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79A7" w:rsidRPr="000841DE" w:rsidRDefault="005A5ABB" w:rsidP="002F79A7">
      <w:pPr>
        <w:spacing w:line="360" w:lineRule="auto"/>
        <w:jc w:val="center"/>
        <w:rPr>
          <w:b/>
          <w:sz w:val="24"/>
          <w:szCs w:val="24"/>
          <w:lang w:val="ro-RO"/>
        </w:rPr>
      </w:pPr>
      <w:r>
        <w:rPr>
          <w:b/>
          <w:sz w:val="24"/>
          <w:szCs w:val="24"/>
          <w:lang w:val="ro-RO"/>
        </w:rPr>
        <w:t xml:space="preserve">Proiect de </w:t>
      </w:r>
      <w:r w:rsidR="00FB5C38" w:rsidRPr="000841DE">
        <w:rPr>
          <w:b/>
          <w:sz w:val="24"/>
          <w:szCs w:val="24"/>
          <w:lang w:val="ro-RO"/>
        </w:rPr>
        <w:t>Ordin</w:t>
      </w:r>
      <w:r w:rsidR="00E33C4B" w:rsidRPr="000841DE">
        <w:rPr>
          <w:b/>
          <w:sz w:val="24"/>
          <w:szCs w:val="24"/>
          <w:lang w:val="ro-RO"/>
        </w:rPr>
        <w:t xml:space="preserve"> </w:t>
      </w:r>
      <w:r w:rsidR="000E0E20" w:rsidRPr="000841DE">
        <w:rPr>
          <w:b/>
          <w:sz w:val="24"/>
          <w:szCs w:val="24"/>
          <w:lang w:val="ro-RO"/>
        </w:rPr>
        <w:t xml:space="preserve">              din </w:t>
      </w:r>
    </w:p>
    <w:p w:rsidR="002F79A7" w:rsidRPr="000841DE" w:rsidRDefault="00B54DC3" w:rsidP="002F79A7">
      <w:pPr>
        <w:spacing w:line="360" w:lineRule="auto"/>
        <w:jc w:val="center"/>
        <w:rPr>
          <w:b/>
          <w:sz w:val="24"/>
          <w:szCs w:val="24"/>
          <w:lang w:val="ro-RO"/>
        </w:rPr>
      </w:pPr>
      <w:r w:rsidRPr="000841DE">
        <w:rPr>
          <w:b/>
          <w:sz w:val="24"/>
          <w:szCs w:val="24"/>
          <w:lang w:val="ro-RO"/>
        </w:rPr>
        <w:t>p</w:t>
      </w:r>
      <w:r w:rsidR="002F79A7" w:rsidRPr="000841DE">
        <w:rPr>
          <w:b/>
          <w:sz w:val="24"/>
          <w:szCs w:val="24"/>
          <w:lang w:val="ro-RO"/>
        </w:rPr>
        <w:t xml:space="preserve">rivind modificarea </w:t>
      </w:r>
      <w:r w:rsidR="00F82836" w:rsidRPr="000841DE">
        <w:rPr>
          <w:b/>
          <w:sz w:val="24"/>
          <w:szCs w:val="24"/>
          <w:lang w:val="ro-RO"/>
        </w:rPr>
        <w:t xml:space="preserve">și completarea </w:t>
      </w:r>
      <w:r w:rsidR="002F79A7" w:rsidRPr="000841DE">
        <w:rPr>
          <w:b/>
          <w:sz w:val="24"/>
          <w:szCs w:val="24"/>
          <w:lang w:val="ro-RO"/>
        </w:rPr>
        <w:t>Metodologiei de stabilire a tarifelor pentru serviciul de  distribu</w:t>
      </w:r>
      <w:r w:rsidR="003E3CF3" w:rsidRPr="000841DE">
        <w:rPr>
          <w:b/>
          <w:sz w:val="24"/>
          <w:szCs w:val="24"/>
          <w:lang w:val="ro-RO"/>
        </w:rPr>
        <w:t>ț</w:t>
      </w:r>
      <w:r w:rsidR="002F79A7" w:rsidRPr="000841DE">
        <w:rPr>
          <w:b/>
          <w:sz w:val="24"/>
          <w:szCs w:val="24"/>
          <w:lang w:val="ro-RO"/>
        </w:rPr>
        <w:t>ie a ener</w:t>
      </w:r>
      <w:r w:rsidR="00FE5D7B" w:rsidRPr="000841DE">
        <w:rPr>
          <w:b/>
          <w:sz w:val="24"/>
          <w:szCs w:val="24"/>
          <w:lang w:val="ro-RO"/>
        </w:rPr>
        <w:t>giei electrice de operatori, al</w:t>
      </w:r>
      <w:r w:rsidR="003E3CF3" w:rsidRPr="000841DE">
        <w:rPr>
          <w:b/>
          <w:sz w:val="24"/>
          <w:szCs w:val="24"/>
          <w:lang w:val="ro-RO"/>
        </w:rPr>
        <w:t>ț</w:t>
      </w:r>
      <w:r w:rsidR="002F79A7" w:rsidRPr="000841DE">
        <w:rPr>
          <w:b/>
          <w:sz w:val="24"/>
          <w:szCs w:val="24"/>
          <w:lang w:val="ro-RO"/>
        </w:rPr>
        <w:t>ii dec</w:t>
      </w:r>
      <w:r w:rsidR="003E3CF3" w:rsidRPr="000841DE">
        <w:rPr>
          <w:b/>
          <w:sz w:val="24"/>
          <w:szCs w:val="24"/>
          <w:lang w:val="ro-RO"/>
        </w:rPr>
        <w:t>â</w:t>
      </w:r>
      <w:r w:rsidR="002F79A7" w:rsidRPr="000841DE">
        <w:rPr>
          <w:b/>
          <w:sz w:val="24"/>
          <w:szCs w:val="24"/>
          <w:lang w:val="ro-RO"/>
        </w:rPr>
        <w:t>t operatorii de distribu</w:t>
      </w:r>
      <w:r w:rsidR="003E3CF3" w:rsidRPr="000841DE">
        <w:rPr>
          <w:b/>
          <w:sz w:val="24"/>
          <w:szCs w:val="24"/>
          <w:lang w:val="ro-RO"/>
        </w:rPr>
        <w:t>ț</w:t>
      </w:r>
      <w:r w:rsidR="002F79A7" w:rsidRPr="000841DE">
        <w:rPr>
          <w:b/>
          <w:sz w:val="24"/>
          <w:szCs w:val="24"/>
          <w:lang w:val="ro-RO"/>
        </w:rPr>
        <w:t>ie concesionari, aprobat</w:t>
      </w:r>
      <w:r w:rsidR="003E3CF3" w:rsidRPr="000841DE">
        <w:rPr>
          <w:b/>
          <w:sz w:val="24"/>
          <w:szCs w:val="24"/>
          <w:lang w:val="ro-RO"/>
        </w:rPr>
        <w:t>ă</w:t>
      </w:r>
      <w:r w:rsidR="002F79A7" w:rsidRPr="000841DE">
        <w:rPr>
          <w:b/>
          <w:sz w:val="24"/>
          <w:szCs w:val="24"/>
          <w:lang w:val="ro-RO"/>
        </w:rPr>
        <w:t xml:space="preserve"> prin Ordinul pre</w:t>
      </w:r>
      <w:r w:rsidR="003E3CF3" w:rsidRPr="000841DE">
        <w:rPr>
          <w:b/>
          <w:sz w:val="24"/>
          <w:szCs w:val="24"/>
          <w:lang w:val="ro-RO"/>
        </w:rPr>
        <w:t>ș</w:t>
      </w:r>
      <w:r w:rsidR="002F79A7" w:rsidRPr="000841DE">
        <w:rPr>
          <w:b/>
          <w:sz w:val="24"/>
          <w:szCs w:val="24"/>
          <w:lang w:val="ro-RO"/>
        </w:rPr>
        <w:t>edintelui Autorit</w:t>
      </w:r>
      <w:r w:rsidR="003E3CF3" w:rsidRPr="000841DE">
        <w:rPr>
          <w:b/>
          <w:sz w:val="24"/>
          <w:szCs w:val="24"/>
          <w:lang w:val="ro-RO"/>
        </w:rPr>
        <w:t>ăț</w:t>
      </w:r>
      <w:r w:rsidR="002F79A7" w:rsidRPr="000841DE">
        <w:rPr>
          <w:b/>
          <w:sz w:val="24"/>
          <w:szCs w:val="24"/>
          <w:lang w:val="ro-RO"/>
        </w:rPr>
        <w:t>ii Na</w:t>
      </w:r>
      <w:r w:rsidR="003E3CF3" w:rsidRPr="000841DE">
        <w:rPr>
          <w:b/>
          <w:sz w:val="24"/>
          <w:szCs w:val="24"/>
          <w:lang w:val="ro-RO"/>
        </w:rPr>
        <w:t>ț</w:t>
      </w:r>
      <w:r w:rsidR="002F79A7" w:rsidRPr="000841DE">
        <w:rPr>
          <w:b/>
          <w:sz w:val="24"/>
          <w:szCs w:val="24"/>
          <w:lang w:val="ro-RO"/>
        </w:rPr>
        <w:t xml:space="preserve">ionale de Reglementare </w:t>
      </w:r>
      <w:r w:rsidR="003E3CF3" w:rsidRPr="000841DE">
        <w:rPr>
          <w:b/>
          <w:sz w:val="24"/>
          <w:szCs w:val="24"/>
          <w:lang w:val="ro-RO"/>
        </w:rPr>
        <w:t>î</w:t>
      </w:r>
      <w:r w:rsidR="002F79A7" w:rsidRPr="000841DE">
        <w:rPr>
          <w:b/>
          <w:sz w:val="24"/>
          <w:szCs w:val="24"/>
          <w:lang w:val="ro-RO"/>
        </w:rPr>
        <w:t>n Domeniul Energiei  nr. 102/2016</w:t>
      </w:r>
    </w:p>
    <w:p w:rsidR="002163C2" w:rsidRPr="000841DE" w:rsidRDefault="002163C2" w:rsidP="002F79A7">
      <w:pPr>
        <w:spacing w:after="120" w:line="360" w:lineRule="auto"/>
        <w:jc w:val="both"/>
        <w:rPr>
          <w:sz w:val="24"/>
          <w:szCs w:val="24"/>
          <w:lang w:val="ro-RO"/>
        </w:rPr>
      </w:pPr>
    </w:p>
    <w:p w:rsidR="002F79A7" w:rsidRPr="000841DE" w:rsidRDefault="002F79A7" w:rsidP="002F79A7">
      <w:pPr>
        <w:spacing w:after="120" w:line="360" w:lineRule="auto"/>
        <w:jc w:val="both"/>
        <w:rPr>
          <w:sz w:val="24"/>
          <w:szCs w:val="24"/>
          <w:lang w:val="ro-RO"/>
        </w:rPr>
      </w:pPr>
      <w:r w:rsidRPr="000841DE">
        <w:rPr>
          <w:sz w:val="24"/>
          <w:szCs w:val="24"/>
          <w:lang w:val="ro-RO"/>
        </w:rPr>
        <w:t>Av</w:t>
      </w:r>
      <w:r w:rsidR="003E3CF3" w:rsidRPr="000841DE">
        <w:rPr>
          <w:sz w:val="24"/>
          <w:szCs w:val="24"/>
          <w:lang w:val="ro-RO"/>
        </w:rPr>
        <w:t>â</w:t>
      </w:r>
      <w:r w:rsidRPr="000841DE">
        <w:rPr>
          <w:sz w:val="24"/>
          <w:szCs w:val="24"/>
          <w:lang w:val="ro-RO"/>
        </w:rPr>
        <w:t xml:space="preserve">nd </w:t>
      </w:r>
      <w:r w:rsidR="003E3CF3" w:rsidRPr="000841DE">
        <w:rPr>
          <w:sz w:val="24"/>
          <w:szCs w:val="24"/>
          <w:lang w:val="ro-RO"/>
        </w:rPr>
        <w:t>î</w:t>
      </w:r>
      <w:r w:rsidRPr="000841DE">
        <w:rPr>
          <w:sz w:val="24"/>
          <w:szCs w:val="24"/>
          <w:lang w:val="ro-RO"/>
        </w:rPr>
        <w:t xml:space="preserve">n vedere prevederile </w:t>
      </w:r>
      <w:r w:rsidR="0028602B" w:rsidRPr="000841DE">
        <w:rPr>
          <w:sz w:val="24"/>
          <w:szCs w:val="24"/>
          <w:lang w:val="ro-RO"/>
        </w:rPr>
        <w:t xml:space="preserve">art. 50 alin. (3) </w:t>
      </w:r>
      <w:r w:rsidR="003E3CF3" w:rsidRPr="000841DE">
        <w:rPr>
          <w:sz w:val="24"/>
          <w:szCs w:val="24"/>
          <w:lang w:val="ro-RO"/>
        </w:rPr>
        <w:t>ș</w:t>
      </w:r>
      <w:r w:rsidR="0028602B" w:rsidRPr="000841DE">
        <w:rPr>
          <w:sz w:val="24"/>
          <w:szCs w:val="24"/>
          <w:lang w:val="ro-RO"/>
        </w:rPr>
        <w:t xml:space="preserve">i alin. (5) </w:t>
      </w:r>
      <w:r w:rsidR="003E3CF3" w:rsidRPr="000841DE">
        <w:rPr>
          <w:sz w:val="24"/>
          <w:szCs w:val="24"/>
          <w:lang w:val="ro-RO"/>
        </w:rPr>
        <w:t>ș</w:t>
      </w:r>
      <w:r w:rsidR="0028602B" w:rsidRPr="000841DE">
        <w:rPr>
          <w:sz w:val="24"/>
          <w:szCs w:val="24"/>
          <w:lang w:val="ro-RO"/>
        </w:rPr>
        <w:t xml:space="preserve">i ale art. 76 alin (1) </w:t>
      </w:r>
      <w:r w:rsidR="003E3CF3" w:rsidRPr="000841DE">
        <w:rPr>
          <w:sz w:val="24"/>
          <w:szCs w:val="24"/>
          <w:lang w:val="ro-RO"/>
        </w:rPr>
        <w:t>ș</w:t>
      </w:r>
      <w:r w:rsidR="0028602B" w:rsidRPr="000841DE">
        <w:rPr>
          <w:sz w:val="24"/>
          <w:szCs w:val="24"/>
          <w:lang w:val="ro-RO"/>
        </w:rPr>
        <w:t xml:space="preserve">i alin. (3) </w:t>
      </w:r>
      <w:r w:rsidR="00FE5D7B" w:rsidRPr="000841DE">
        <w:rPr>
          <w:sz w:val="24"/>
          <w:szCs w:val="24"/>
          <w:lang w:val="ro-RO"/>
        </w:rPr>
        <w:t xml:space="preserve">din Legea energiei electrice </w:t>
      </w:r>
      <w:r w:rsidR="003E3CF3" w:rsidRPr="000841DE">
        <w:rPr>
          <w:sz w:val="24"/>
          <w:szCs w:val="24"/>
          <w:lang w:val="ro-RO"/>
        </w:rPr>
        <w:t>ș</w:t>
      </w:r>
      <w:r w:rsidRPr="000841DE">
        <w:rPr>
          <w:sz w:val="24"/>
          <w:szCs w:val="24"/>
          <w:lang w:val="ro-RO"/>
        </w:rPr>
        <w:t>i a gazelor naturale nr. 123/2012, cu modific</w:t>
      </w:r>
      <w:r w:rsidR="003E3CF3" w:rsidRPr="000841DE">
        <w:rPr>
          <w:sz w:val="24"/>
          <w:szCs w:val="24"/>
          <w:lang w:val="ro-RO"/>
        </w:rPr>
        <w:t>ă</w:t>
      </w:r>
      <w:r w:rsidRPr="000841DE">
        <w:rPr>
          <w:sz w:val="24"/>
          <w:szCs w:val="24"/>
          <w:lang w:val="ro-RO"/>
        </w:rPr>
        <w:t xml:space="preserve">rile </w:t>
      </w:r>
      <w:r w:rsidR="003E3CF3" w:rsidRPr="000841DE">
        <w:rPr>
          <w:sz w:val="24"/>
          <w:szCs w:val="24"/>
          <w:lang w:val="ro-RO"/>
        </w:rPr>
        <w:t>ș</w:t>
      </w:r>
      <w:r w:rsidRPr="000841DE">
        <w:rPr>
          <w:sz w:val="24"/>
          <w:szCs w:val="24"/>
          <w:lang w:val="ro-RO"/>
        </w:rPr>
        <w:t>i complet</w:t>
      </w:r>
      <w:r w:rsidR="003E3CF3" w:rsidRPr="000841DE">
        <w:rPr>
          <w:sz w:val="24"/>
          <w:szCs w:val="24"/>
          <w:lang w:val="ro-RO"/>
        </w:rPr>
        <w:t>ă</w:t>
      </w:r>
      <w:r w:rsidRPr="000841DE">
        <w:rPr>
          <w:sz w:val="24"/>
          <w:szCs w:val="24"/>
          <w:lang w:val="ro-RO"/>
        </w:rPr>
        <w:t xml:space="preserve">rile ulterioare, </w:t>
      </w:r>
    </w:p>
    <w:p w:rsidR="002F79A7" w:rsidRPr="000841DE" w:rsidRDefault="003E3CF3" w:rsidP="002F79A7">
      <w:pPr>
        <w:spacing w:after="120" w:line="360" w:lineRule="auto"/>
        <w:jc w:val="both"/>
        <w:rPr>
          <w:sz w:val="24"/>
          <w:szCs w:val="24"/>
          <w:lang w:val="ro-RO"/>
        </w:rPr>
      </w:pPr>
      <w:r w:rsidRPr="000841DE">
        <w:rPr>
          <w:sz w:val="24"/>
          <w:szCs w:val="24"/>
          <w:lang w:val="ro-RO"/>
        </w:rPr>
        <w:t>î</w:t>
      </w:r>
      <w:r w:rsidR="002F79A7" w:rsidRPr="000841DE">
        <w:rPr>
          <w:sz w:val="24"/>
          <w:szCs w:val="24"/>
          <w:lang w:val="ro-RO"/>
        </w:rPr>
        <w:t>n temeiul dispozi</w:t>
      </w:r>
      <w:r w:rsidRPr="000841DE">
        <w:rPr>
          <w:sz w:val="24"/>
          <w:szCs w:val="24"/>
          <w:lang w:val="ro-RO"/>
        </w:rPr>
        <w:t>ț</w:t>
      </w:r>
      <w:r w:rsidR="002F79A7" w:rsidRPr="000841DE">
        <w:rPr>
          <w:sz w:val="24"/>
          <w:szCs w:val="24"/>
          <w:lang w:val="ro-RO"/>
        </w:rPr>
        <w:t xml:space="preserve">iilor art. 5 alin. (1) lit. b) </w:t>
      </w:r>
      <w:r w:rsidRPr="000841DE">
        <w:rPr>
          <w:sz w:val="24"/>
          <w:szCs w:val="24"/>
          <w:lang w:val="ro-RO"/>
        </w:rPr>
        <w:t>ș</w:t>
      </w:r>
      <w:r w:rsidR="002F79A7" w:rsidRPr="000841DE">
        <w:rPr>
          <w:sz w:val="24"/>
          <w:szCs w:val="24"/>
          <w:lang w:val="ro-RO"/>
        </w:rPr>
        <w:t xml:space="preserve">i alin. (5) </w:t>
      </w:r>
      <w:r w:rsidRPr="000841DE">
        <w:rPr>
          <w:sz w:val="24"/>
          <w:szCs w:val="24"/>
          <w:lang w:val="ro-RO"/>
        </w:rPr>
        <w:t>ș</w:t>
      </w:r>
      <w:r w:rsidR="00A9539A" w:rsidRPr="000841DE">
        <w:rPr>
          <w:sz w:val="24"/>
          <w:szCs w:val="24"/>
          <w:lang w:val="ro-RO"/>
        </w:rPr>
        <w:t xml:space="preserve">i ale art. 9 alin. (1) lit. b) </w:t>
      </w:r>
      <w:r w:rsidR="002F79A7" w:rsidRPr="000841DE">
        <w:rPr>
          <w:sz w:val="24"/>
          <w:szCs w:val="24"/>
          <w:lang w:val="ro-RO"/>
        </w:rPr>
        <w:t>din Ordonan</w:t>
      </w:r>
      <w:r w:rsidRPr="000841DE">
        <w:rPr>
          <w:sz w:val="24"/>
          <w:szCs w:val="24"/>
          <w:lang w:val="ro-RO"/>
        </w:rPr>
        <w:t>ț</w:t>
      </w:r>
      <w:r w:rsidR="002F79A7" w:rsidRPr="000841DE">
        <w:rPr>
          <w:sz w:val="24"/>
          <w:szCs w:val="24"/>
          <w:lang w:val="ro-RO"/>
        </w:rPr>
        <w:t>a de urgen</w:t>
      </w:r>
      <w:r w:rsidRPr="000841DE">
        <w:rPr>
          <w:sz w:val="24"/>
          <w:szCs w:val="24"/>
          <w:lang w:val="ro-RO"/>
        </w:rPr>
        <w:t>ță</w:t>
      </w:r>
      <w:r w:rsidR="002F79A7" w:rsidRPr="000841DE">
        <w:rPr>
          <w:sz w:val="24"/>
          <w:szCs w:val="24"/>
          <w:lang w:val="ro-RO"/>
        </w:rPr>
        <w:t xml:space="preserve"> a Guvernului nr. 33/2007 privind organizarea </w:t>
      </w:r>
      <w:r w:rsidRPr="000841DE">
        <w:rPr>
          <w:sz w:val="24"/>
          <w:szCs w:val="24"/>
          <w:lang w:val="ro-RO"/>
        </w:rPr>
        <w:t>ș</w:t>
      </w:r>
      <w:r w:rsidR="002F79A7" w:rsidRPr="000841DE">
        <w:rPr>
          <w:sz w:val="24"/>
          <w:szCs w:val="24"/>
          <w:lang w:val="ro-RO"/>
        </w:rPr>
        <w:t>i func</w:t>
      </w:r>
      <w:r w:rsidRPr="000841DE">
        <w:rPr>
          <w:sz w:val="24"/>
          <w:szCs w:val="24"/>
          <w:lang w:val="ro-RO"/>
        </w:rPr>
        <w:t>ț</w:t>
      </w:r>
      <w:r w:rsidR="002F79A7" w:rsidRPr="000841DE">
        <w:rPr>
          <w:sz w:val="24"/>
          <w:szCs w:val="24"/>
          <w:lang w:val="ro-RO"/>
        </w:rPr>
        <w:t>ionarea Autorit</w:t>
      </w:r>
      <w:r w:rsidRPr="000841DE">
        <w:rPr>
          <w:sz w:val="24"/>
          <w:szCs w:val="24"/>
          <w:lang w:val="ro-RO"/>
        </w:rPr>
        <w:t>ăț</w:t>
      </w:r>
      <w:r w:rsidR="002F79A7" w:rsidRPr="000841DE">
        <w:rPr>
          <w:sz w:val="24"/>
          <w:szCs w:val="24"/>
          <w:lang w:val="ro-RO"/>
        </w:rPr>
        <w:t>ii Na</w:t>
      </w:r>
      <w:r w:rsidRPr="000841DE">
        <w:rPr>
          <w:sz w:val="24"/>
          <w:szCs w:val="24"/>
          <w:lang w:val="ro-RO"/>
        </w:rPr>
        <w:t>ț</w:t>
      </w:r>
      <w:r w:rsidR="002F79A7" w:rsidRPr="000841DE">
        <w:rPr>
          <w:sz w:val="24"/>
          <w:szCs w:val="24"/>
          <w:lang w:val="ro-RO"/>
        </w:rPr>
        <w:t xml:space="preserve">ionale de Reglementare </w:t>
      </w:r>
      <w:r w:rsidRPr="000841DE">
        <w:rPr>
          <w:sz w:val="24"/>
          <w:szCs w:val="24"/>
          <w:lang w:val="ro-RO"/>
        </w:rPr>
        <w:t>î</w:t>
      </w:r>
      <w:r w:rsidR="002F79A7" w:rsidRPr="000841DE">
        <w:rPr>
          <w:sz w:val="24"/>
          <w:szCs w:val="24"/>
          <w:lang w:val="ro-RO"/>
        </w:rPr>
        <w:t>n Domeniul En</w:t>
      </w:r>
      <w:r w:rsidR="00FE5D7B" w:rsidRPr="000841DE">
        <w:rPr>
          <w:sz w:val="24"/>
          <w:szCs w:val="24"/>
          <w:lang w:val="ro-RO"/>
        </w:rPr>
        <w:t>ergiei, aprobat</w:t>
      </w:r>
      <w:r w:rsidRPr="000841DE">
        <w:rPr>
          <w:sz w:val="24"/>
          <w:szCs w:val="24"/>
          <w:lang w:val="ro-RO"/>
        </w:rPr>
        <w:t>ă</w:t>
      </w:r>
      <w:r w:rsidR="00FE5D7B" w:rsidRPr="000841DE">
        <w:rPr>
          <w:sz w:val="24"/>
          <w:szCs w:val="24"/>
          <w:lang w:val="ro-RO"/>
        </w:rPr>
        <w:t xml:space="preserve"> cu modific</w:t>
      </w:r>
      <w:r w:rsidRPr="000841DE">
        <w:rPr>
          <w:sz w:val="24"/>
          <w:szCs w:val="24"/>
          <w:lang w:val="ro-RO"/>
        </w:rPr>
        <w:t>ă</w:t>
      </w:r>
      <w:r w:rsidR="00FE5D7B" w:rsidRPr="000841DE">
        <w:rPr>
          <w:sz w:val="24"/>
          <w:szCs w:val="24"/>
          <w:lang w:val="ro-RO"/>
        </w:rPr>
        <w:t xml:space="preserve">ri </w:t>
      </w:r>
      <w:r w:rsidRPr="000841DE">
        <w:rPr>
          <w:sz w:val="24"/>
          <w:szCs w:val="24"/>
          <w:lang w:val="ro-RO"/>
        </w:rPr>
        <w:t>ș</w:t>
      </w:r>
      <w:r w:rsidR="002F79A7" w:rsidRPr="000841DE">
        <w:rPr>
          <w:sz w:val="24"/>
          <w:szCs w:val="24"/>
          <w:lang w:val="ro-RO"/>
        </w:rPr>
        <w:t>i complet</w:t>
      </w:r>
      <w:r w:rsidRPr="000841DE">
        <w:rPr>
          <w:sz w:val="24"/>
          <w:szCs w:val="24"/>
          <w:lang w:val="ro-RO"/>
        </w:rPr>
        <w:t>ă</w:t>
      </w:r>
      <w:r w:rsidR="002F79A7" w:rsidRPr="000841DE">
        <w:rPr>
          <w:sz w:val="24"/>
          <w:szCs w:val="24"/>
          <w:lang w:val="ro-RO"/>
        </w:rPr>
        <w:t xml:space="preserve">ri prin Legea nr. 160/2012, </w:t>
      </w:r>
      <w:r w:rsidR="00A56D9C" w:rsidRPr="000841DE">
        <w:rPr>
          <w:sz w:val="24"/>
          <w:szCs w:val="24"/>
          <w:lang w:val="ro-RO"/>
        </w:rPr>
        <w:t>cu modific</w:t>
      </w:r>
      <w:r w:rsidRPr="000841DE">
        <w:rPr>
          <w:sz w:val="24"/>
          <w:szCs w:val="24"/>
          <w:lang w:val="ro-RO"/>
        </w:rPr>
        <w:t>ă</w:t>
      </w:r>
      <w:r w:rsidR="00A56D9C" w:rsidRPr="000841DE">
        <w:rPr>
          <w:sz w:val="24"/>
          <w:szCs w:val="24"/>
          <w:lang w:val="ro-RO"/>
        </w:rPr>
        <w:t xml:space="preserve">rile </w:t>
      </w:r>
      <w:r w:rsidRPr="000841DE">
        <w:rPr>
          <w:sz w:val="24"/>
          <w:szCs w:val="24"/>
          <w:lang w:val="ro-RO"/>
        </w:rPr>
        <w:t>ș</w:t>
      </w:r>
      <w:r w:rsidR="00A56D9C" w:rsidRPr="000841DE">
        <w:rPr>
          <w:sz w:val="24"/>
          <w:szCs w:val="24"/>
          <w:lang w:val="ro-RO"/>
        </w:rPr>
        <w:t>i complet</w:t>
      </w:r>
      <w:r w:rsidRPr="000841DE">
        <w:rPr>
          <w:sz w:val="24"/>
          <w:szCs w:val="24"/>
          <w:lang w:val="ro-RO"/>
        </w:rPr>
        <w:t>ă</w:t>
      </w:r>
      <w:r w:rsidR="00A56D9C" w:rsidRPr="000841DE">
        <w:rPr>
          <w:sz w:val="24"/>
          <w:szCs w:val="24"/>
          <w:lang w:val="ro-RO"/>
        </w:rPr>
        <w:t>rile ulterioare,</w:t>
      </w:r>
    </w:p>
    <w:p w:rsidR="002F79A7" w:rsidRPr="000841DE" w:rsidRDefault="002F79A7" w:rsidP="002F79A7">
      <w:pPr>
        <w:spacing w:after="120" w:line="360" w:lineRule="auto"/>
        <w:jc w:val="center"/>
        <w:rPr>
          <w:sz w:val="24"/>
          <w:szCs w:val="24"/>
          <w:lang w:val="ro-RO"/>
        </w:rPr>
      </w:pPr>
      <w:r w:rsidRPr="000841DE">
        <w:rPr>
          <w:sz w:val="24"/>
          <w:szCs w:val="24"/>
          <w:lang w:val="ro-RO"/>
        </w:rPr>
        <w:t>Pre</w:t>
      </w:r>
      <w:r w:rsidR="003E3CF3" w:rsidRPr="000841DE">
        <w:rPr>
          <w:sz w:val="24"/>
          <w:szCs w:val="24"/>
          <w:lang w:val="ro-RO"/>
        </w:rPr>
        <w:t>ș</w:t>
      </w:r>
      <w:r w:rsidRPr="000841DE">
        <w:rPr>
          <w:sz w:val="24"/>
          <w:szCs w:val="24"/>
          <w:lang w:val="ro-RO"/>
        </w:rPr>
        <w:t>edintele Autorit</w:t>
      </w:r>
      <w:r w:rsidR="003E3CF3" w:rsidRPr="000841DE">
        <w:rPr>
          <w:sz w:val="24"/>
          <w:szCs w:val="24"/>
          <w:lang w:val="ro-RO"/>
        </w:rPr>
        <w:t>ăț</w:t>
      </w:r>
      <w:r w:rsidRPr="000841DE">
        <w:rPr>
          <w:sz w:val="24"/>
          <w:szCs w:val="24"/>
          <w:lang w:val="ro-RO"/>
        </w:rPr>
        <w:t>ii Na</w:t>
      </w:r>
      <w:r w:rsidR="003E3CF3" w:rsidRPr="000841DE">
        <w:rPr>
          <w:sz w:val="24"/>
          <w:szCs w:val="24"/>
          <w:lang w:val="ro-RO"/>
        </w:rPr>
        <w:t>ț</w:t>
      </w:r>
      <w:r w:rsidRPr="000841DE">
        <w:rPr>
          <w:sz w:val="24"/>
          <w:szCs w:val="24"/>
          <w:lang w:val="ro-RO"/>
        </w:rPr>
        <w:t xml:space="preserve">ionale de Reglementare </w:t>
      </w:r>
      <w:r w:rsidR="003E3CF3" w:rsidRPr="000841DE">
        <w:rPr>
          <w:sz w:val="24"/>
          <w:szCs w:val="24"/>
          <w:lang w:val="ro-RO"/>
        </w:rPr>
        <w:t>î</w:t>
      </w:r>
      <w:r w:rsidRPr="000841DE">
        <w:rPr>
          <w:sz w:val="24"/>
          <w:szCs w:val="24"/>
          <w:lang w:val="ro-RO"/>
        </w:rPr>
        <w:t>n Domeniul Energiei emite urm</w:t>
      </w:r>
      <w:r w:rsidR="003E3CF3" w:rsidRPr="000841DE">
        <w:rPr>
          <w:sz w:val="24"/>
          <w:szCs w:val="24"/>
          <w:lang w:val="ro-RO"/>
        </w:rPr>
        <w:t>ă</w:t>
      </w:r>
      <w:r w:rsidRPr="000841DE">
        <w:rPr>
          <w:sz w:val="24"/>
          <w:szCs w:val="24"/>
          <w:lang w:val="ro-RO"/>
        </w:rPr>
        <w:t>torul</w:t>
      </w:r>
    </w:p>
    <w:p w:rsidR="006D571F" w:rsidRPr="000841DE" w:rsidRDefault="006D571F" w:rsidP="002F79A7">
      <w:pPr>
        <w:spacing w:line="360" w:lineRule="auto"/>
        <w:jc w:val="center"/>
        <w:outlineLvl w:val="0"/>
        <w:rPr>
          <w:b/>
          <w:bCs/>
          <w:sz w:val="24"/>
          <w:szCs w:val="24"/>
          <w:lang w:val="ro-RO"/>
        </w:rPr>
      </w:pPr>
    </w:p>
    <w:p w:rsidR="002F79A7" w:rsidRPr="000841DE" w:rsidRDefault="002F79A7" w:rsidP="002F79A7">
      <w:pPr>
        <w:spacing w:line="360" w:lineRule="auto"/>
        <w:jc w:val="center"/>
        <w:outlineLvl w:val="0"/>
        <w:rPr>
          <w:b/>
          <w:bCs/>
          <w:sz w:val="24"/>
          <w:szCs w:val="24"/>
          <w:lang w:val="ro-RO"/>
        </w:rPr>
      </w:pPr>
      <w:r w:rsidRPr="000841DE">
        <w:rPr>
          <w:b/>
          <w:bCs/>
          <w:sz w:val="24"/>
          <w:szCs w:val="24"/>
          <w:lang w:val="ro-RO"/>
        </w:rPr>
        <w:t>ORDIN</w:t>
      </w:r>
    </w:p>
    <w:p w:rsidR="005158D1" w:rsidRPr="000841DE" w:rsidRDefault="00B352B8" w:rsidP="00B352B8">
      <w:pPr>
        <w:spacing w:line="360" w:lineRule="auto"/>
        <w:jc w:val="both"/>
        <w:rPr>
          <w:sz w:val="24"/>
          <w:szCs w:val="24"/>
          <w:lang w:val="ro-RO"/>
        </w:rPr>
      </w:pPr>
      <w:r w:rsidRPr="000841DE">
        <w:rPr>
          <w:b/>
          <w:sz w:val="24"/>
          <w:szCs w:val="24"/>
          <w:lang w:val="ro-RO"/>
        </w:rPr>
        <w:t>Art. I.</w:t>
      </w:r>
      <w:r w:rsidRPr="000841DE">
        <w:rPr>
          <w:sz w:val="24"/>
          <w:szCs w:val="24"/>
          <w:lang w:val="ro-RO"/>
        </w:rPr>
        <w:t xml:space="preserve"> </w:t>
      </w:r>
      <w:r w:rsidR="005158D1" w:rsidRPr="000841DE">
        <w:rPr>
          <w:sz w:val="24"/>
          <w:szCs w:val="24"/>
          <w:lang w:val="ro-RO"/>
        </w:rPr>
        <w:t>Metodologia de stabilire a tarifelor pentru serviciul de  distribu</w:t>
      </w:r>
      <w:r w:rsidR="003E3CF3" w:rsidRPr="000841DE">
        <w:rPr>
          <w:sz w:val="24"/>
          <w:szCs w:val="24"/>
          <w:lang w:val="ro-RO"/>
        </w:rPr>
        <w:t>ț</w:t>
      </w:r>
      <w:r w:rsidR="005158D1" w:rsidRPr="000841DE">
        <w:rPr>
          <w:sz w:val="24"/>
          <w:szCs w:val="24"/>
          <w:lang w:val="ro-RO"/>
        </w:rPr>
        <w:t>ie a energiei electrice de operatori, al</w:t>
      </w:r>
      <w:r w:rsidR="003E3CF3" w:rsidRPr="000841DE">
        <w:rPr>
          <w:sz w:val="24"/>
          <w:szCs w:val="24"/>
          <w:lang w:val="ro-RO"/>
        </w:rPr>
        <w:t>ț</w:t>
      </w:r>
      <w:r w:rsidR="005158D1" w:rsidRPr="000841DE">
        <w:rPr>
          <w:sz w:val="24"/>
          <w:szCs w:val="24"/>
          <w:lang w:val="ro-RO"/>
        </w:rPr>
        <w:t>ii dec</w:t>
      </w:r>
      <w:r w:rsidR="003E3CF3" w:rsidRPr="000841DE">
        <w:rPr>
          <w:sz w:val="24"/>
          <w:szCs w:val="24"/>
          <w:lang w:val="ro-RO"/>
        </w:rPr>
        <w:t>â</w:t>
      </w:r>
      <w:r w:rsidR="005158D1" w:rsidRPr="000841DE">
        <w:rPr>
          <w:sz w:val="24"/>
          <w:szCs w:val="24"/>
          <w:lang w:val="ro-RO"/>
        </w:rPr>
        <w:t>t operatorii de distribu</w:t>
      </w:r>
      <w:r w:rsidR="003E3CF3" w:rsidRPr="000841DE">
        <w:rPr>
          <w:sz w:val="24"/>
          <w:szCs w:val="24"/>
          <w:lang w:val="ro-RO"/>
        </w:rPr>
        <w:t>ț</w:t>
      </w:r>
      <w:r w:rsidR="005158D1" w:rsidRPr="000841DE">
        <w:rPr>
          <w:sz w:val="24"/>
          <w:szCs w:val="24"/>
          <w:lang w:val="ro-RO"/>
        </w:rPr>
        <w:t>ie concesionari, aprobat</w:t>
      </w:r>
      <w:r w:rsidR="003E3CF3" w:rsidRPr="000841DE">
        <w:rPr>
          <w:sz w:val="24"/>
          <w:szCs w:val="24"/>
          <w:lang w:val="ro-RO"/>
        </w:rPr>
        <w:t>ă</w:t>
      </w:r>
      <w:r w:rsidR="005158D1" w:rsidRPr="000841DE">
        <w:rPr>
          <w:sz w:val="24"/>
          <w:szCs w:val="24"/>
          <w:lang w:val="ro-RO"/>
        </w:rPr>
        <w:t xml:space="preserve"> prin Ordinul pre</w:t>
      </w:r>
      <w:r w:rsidR="003E3CF3" w:rsidRPr="000841DE">
        <w:rPr>
          <w:sz w:val="24"/>
          <w:szCs w:val="24"/>
          <w:lang w:val="ro-RO"/>
        </w:rPr>
        <w:t>ș</w:t>
      </w:r>
      <w:r w:rsidR="005158D1" w:rsidRPr="000841DE">
        <w:rPr>
          <w:sz w:val="24"/>
          <w:szCs w:val="24"/>
          <w:lang w:val="ro-RO"/>
        </w:rPr>
        <w:t>edintelui Autorit</w:t>
      </w:r>
      <w:r w:rsidR="003E3CF3" w:rsidRPr="000841DE">
        <w:rPr>
          <w:sz w:val="24"/>
          <w:szCs w:val="24"/>
          <w:lang w:val="ro-RO"/>
        </w:rPr>
        <w:t>ăț</w:t>
      </w:r>
      <w:r w:rsidR="005158D1" w:rsidRPr="000841DE">
        <w:rPr>
          <w:sz w:val="24"/>
          <w:szCs w:val="24"/>
          <w:lang w:val="ro-RO"/>
        </w:rPr>
        <w:t>ii Na</w:t>
      </w:r>
      <w:r w:rsidR="003E3CF3" w:rsidRPr="000841DE">
        <w:rPr>
          <w:sz w:val="24"/>
          <w:szCs w:val="24"/>
          <w:lang w:val="ro-RO"/>
        </w:rPr>
        <w:t>ț</w:t>
      </w:r>
      <w:r w:rsidR="005158D1" w:rsidRPr="000841DE">
        <w:rPr>
          <w:sz w:val="24"/>
          <w:szCs w:val="24"/>
          <w:lang w:val="ro-RO"/>
        </w:rPr>
        <w:t xml:space="preserve">ionale de Reglementare </w:t>
      </w:r>
      <w:r w:rsidR="003E3CF3" w:rsidRPr="000841DE">
        <w:rPr>
          <w:sz w:val="24"/>
          <w:szCs w:val="24"/>
          <w:lang w:val="ro-RO"/>
        </w:rPr>
        <w:t>î</w:t>
      </w:r>
      <w:r w:rsidR="005158D1" w:rsidRPr="000841DE">
        <w:rPr>
          <w:sz w:val="24"/>
          <w:szCs w:val="24"/>
          <w:lang w:val="ro-RO"/>
        </w:rPr>
        <w:t xml:space="preserve">n Domeniul Energiei nr. 102/2016, </w:t>
      </w:r>
      <w:r w:rsidR="000B5B37" w:rsidRPr="000841DE">
        <w:rPr>
          <w:sz w:val="24"/>
          <w:szCs w:val="24"/>
          <w:lang w:val="ro-RO"/>
        </w:rPr>
        <w:t>publicat</w:t>
      </w:r>
      <w:r w:rsidR="005158D1" w:rsidRPr="000841DE">
        <w:rPr>
          <w:sz w:val="24"/>
          <w:szCs w:val="24"/>
          <w:lang w:val="ro-RO"/>
        </w:rPr>
        <w:t xml:space="preserve"> </w:t>
      </w:r>
      <w:r w:rsidR="003E3CF3" w:rsidRPr="000841DE">
        <w:rPr>
          <w:sz w:val="24"/>
          <w:szCs w:val="24"/>
          <w:lang w:val="ro-RO"/>
        </w:rPr>
        <w:t>î</w:t>
      </w:r>
      <w:r w:rsidR="005158D1" w:rsidRPr="000841DE">
        <w:rPr>
          <w:sz w:val="24"/>
          <w:szCs w:val="24"/>
          <w:lang w:val="ro-RO"/>
        </w:rPr>
        <w:t>n Monitorul Oficial al Rom</w:t>
      </w:r>
      <w:r w:rsidR="003E3CF3" w:rsidRPr="000841DE">
        <w:rPr>
          <w:sz w:val="24"/>
          <w:szCs w:val="24"/>
          <w:lang w:val="ro-RO"/>
        </w:rPr>
        <w:t>â</w:t>
      </w:r>
      <w:r w:rsidR="005158D1" w:rsidRPr="000841DE">
        <w:rPr>
          <w:sz w:val="24"/>
          <w:szCs w:val="24"/>
          <w:lang w:val="ro-RO"/>
        </w:rPr>
        <w:t xml:space="preserve">niei, Partea I, </w:t>
      </w:r>
      <w:r w:rsidR="000B5B37" w:rsidRPr="000841DE">
        <w:rPr>
          <w:sz w:val="24"/>
          <w:szCs w:val="24"/>
          <w:lang w:val="ro-RO"/>
        </w:rPr>
        <w:t>nr</w:t>
      </w:r>
      <w:r w:rsidR="005158D1" w:rsidRPr="000841DE">
        <w:rPr>
          <w:sz w:val="24"/>
          <w:szCs w:val="24"/>
          <w:lang w:val="ro-RO"/>
        </w:rPr>
        <w:t>. 1017 din 19 decembrie 2016, se modific</w:t>
      </w:r>
      <w:r w:rsidR="003E3CF3" w:rsidRPr="000841DE">
        <w:rPr>
          <w:sz w:val="24"/>
          <w:szCs w:val="24"/>
          <w:lang w:val="ro-RO"/>
        </w:rPr>
        <w:t>ă</w:t>
      </w:r>
      <w:r w:rsidR="005158D1" w:rsidRPr="000841DE">
        <w:rPr>
          <w:sz w:val="24"/>
          <w:szCs w:val="24"/>
          <w:lang w:val="ro-RO"/>
        </w:rPr>
        <w:t xml:space="preserve"> </w:t>
      </w:r>
      <w:r w:rsidR="00F82836" w:rsidRPr="000841DE">
        <w:rPr>
          <w:sz w:val="24"/>
          <w:szCs w:val="24"/>
          <w:lang w:val="ro-RO"/>
        </w:rPr>
        <w:t xml:space="preserve">și se completează </w:t>
      </w:r>
      <w:r w:rsidR="005158D1" w:rsidRPr="000841DE">
        <w:rPr>
          <w:sz w:val="24"/>
          <w:szCs w:val="24"/>
          <w:lang w:val="ro-RO"/>
        </w:rPr>
        <w:t>dup</w:t>
      </w:r>
      <w:r w:rsidR="003E3CF3" w:rsidRPr="000841DE">
        <w:rPr>
          <w:sz w:val="24"/>
          <w:szCs w:val="24"/>
          <w:lang w:val="ro-RO"/>
        </w:rPr>
        <w:t>ă</w:t>
      </w:r>
      <w:r w:rsidR="005158D1" w:rsidRPr="000841DE">
        <w:rPr>
          <w:sz w:val="24"/>
          <w:szCs w:val="24"/>
          <w:lang w:val="ro-RO"/>
        </w:rPr>
        <w:t xml:space="preserve"> cum urmeaz</w:t>
      </w:r>
      <w:r w:rsidR="003E3CF3" w:rsidRPr="000841DE">
        <w:rPr>
          <w:sz w:val="24"/>
          <w:szCs w:val="24"/>
          <w:lang w:val="ro-RO"/>
        </w:rPr>
        <w:t>ă</w:t>
      </w:r>
      <w:r w:rsidR="005158D1" w:rsidRPr="000841DE">
        <w:rPr>
          <w:sz w:val="24"/>
          <w:szCs w:val="24"/>
          <w:lang w:val="ro-RO"/>
        </w:rPr>
        <w:t>:</w:t>
      </w:r>
    </w:p>
    <w:p w:rsidR="001B1629" w:rsidRPr="000841DE" w:rsidRDefault="00447BDE" w:rsidP="005158D1">
      <w:pPr>
        <w:pStyle w:val="ListParagraph"/>
        <w:numPr>
          <w:ilvl w:val="0"/>
          <w:numId w:val="3"/>
        </w:numPr>
        <w:spacing w:line="360" w:lineRule="auto"/>
        <w:jc w:val="both"/>
        <w:rPr>
          <w:sz w:val="24"/>
          <w:szCs w:val="24"/>
          <w:lang w:val="ro-RO"/>
        </w:rPr>
      </w:pPr>
      <w:r w:rsidRPr="000841DE">
        <w:rPr>
          <w:sz w:val="24"/>
          <w:szCs w:val="24"/>
          <w:lang w:val="ro-RO"/>
        </w:rPr>
        <w:t>Articolul</w:t>
      </w:r>
      <w:r w:rsidR="001B1629" w:rsidRPr="000841DE">
        <w:rPr>
          <w:sz w:val="24"/>
          <w:szCs w:val="24"/>
          <w:lang w:val="ro-RO"/>
        </w:rPr>
        <w:t xml:space="preserve"> </w:t>
      </w:r>
      <w:r w:rsidR="000E0E20" w:rsidRPr="000841DE">
        <w:rPr>
          <w:sz w:val="24"/>
          <w:szCs w:val="24"/>
          <w:lang w:val="ro-RO"/>
        </w:rPr>
        <w:t>4</w:t>
      </w:r>
      <w:r w:rsidR="001B1629" w:rsidRPr="000841DE">
        <w:rPr>
          <w:sz w:val="24"/>
          <w:szCs w:val="24"/>
          <w:lang w:val="ro-RO"/>
        </w:rPr>
        <w:t xml:space="preserve"> se </w:t>
      </w:r>
      <w:r w:rsidR="00293E15">
        <w:rPr>
          <w:sz w:val="24"/>
          <w:szCs w:val="24"/>
          <w:lang w:val="ro-RO"/>
        </w:rPr>
        <w:t>abrogă.</w:t>
      </w:r>
    </w:p>
    <w:p w:rsidR="00837C82" w:rsidRPr="000841DE" w:rsidRDefault="00837C82" w:rsidP="00837C82">
      <w:pPr>
        <w:pStyle w:val="ListParagraph"/>
        <w:numPr>
          <w:ilvl w:val="0"/>
          <w:numId w:val="3"/>
        </w:numPr>
        <w:spacing w:line="360" w:lineRule="auto"/>
        <w:ind w:left="0" w:firstLine="360"/>
        <w:jc w:val="both"/>
        <w:rPr>
          <w:sz w:val="24"/>
          <w:szCs w:val="24"/>
          <w:lang w:val="ro-RO"/>
        </w:rPr>
      </w:pPr>
      <w:r w:rsidRPr="000841DE">
        <w:rPr>
          <w:sz w:val="24"/>
          <w:szCs w:val="24"/>
          <w:lang w:val="ro-RO"/>
        </w:rPr>
        <w:t xml:space="preserve">La articolul 17 după alin. (3) se introduce un alineat nou, alineatul 3^1 </w:t>
      </w:r>
      <w:r w:rsidR="00C926A0" w:rsidRPr="000841DE">
        <w:rPr>
          <w:sz w:val="24"/>
          <w:szCs w:val="24"/>
          <w:lang w:val="ro-RO"/>
        </w:rPr>
        <w:t>cu</w:t>
      </w:r>
      <w:r w:rsidRPr="000841DE">
        <w:rPr>
          <w:sz w:val="24"/>
          <w:szCs w:val="24"/>
          <w:lang w:val="ro-RO"/>
        </w:rPr>
        <w:t xml:space="preserve"> următorul cuprins:</w:t>
      </w:r>
    </w:p>
    <w:p w:rsidR="000E0E20" w:rsidRPr="000841DE" w:rsidRDefault="00837C82" w:rsidP="00837C82">
      <w:pPr>
        <w:pStyle w:val="NormalItalic"/>
        <w:rPr>
          <w:b w:val="0"/>
          <w:sz w:val="24"/>
          <w:szCs w:val="24"/>
        </w:rPr>
      </w:pPr>
      <w:r w:rsidRPr="000841DE">
        <w:rPr>
          <w:b w:val="0"/>
          <w:sz w:val="24"/>
          <w:szCs w:val="24"/>
        </w:rPr>
        <w:t>”(3)^1 Operatorul de distribuţie titular al deciziei de confirmare a sistemului de distribuție închis atașează la cererea de aprobare a tarifelor de distribuție a energiei electrice doar documentele prevăzute la alin. (1) literele a), e)-k), m), n)-q), s), t), u)</w:t>
      </w:r>
      <w:r w:rsidR="00B33D59">
        <w:rPr>
          <w:b w:val="0"/>
          <w:sz w:val="24"/>
          <w:szCs w:val="24"/>
        </w:rPr>
        <w:t>,</w:t>
      </w:r>
      <w:r w:rsidRPr="000841DE">
        <w:rPr>
          <w:b w:val="0"/>
          <w:sz w:val="24"/>
          <w:szCs w:val="24"/>
        </w:rPr>
        <w:t xml:space="preserve"> celelalte documente specificate la alin. (1) fiind necesar să fie transmise numai dacă au înregistrat modificări ulterioare datei de acordare a deciziei.”</w:t>
      </w:r>
    </w:p>
    <w:p w:rsidR="00B352B8" w:rsidRPr="000841DE" w:rsidRDefault="00C926A0" w:rsidP="00837C82">
      <w:pPr>
        <w:pStyle w:val="ListParagraph"/>
        <w:numPr>
          <w:ilvl w:val="0"/>
          <w:numId w:val="3"/>
        </w:numPr>
        <w:spacing w:line="360" w:lineRule="auto"/>
        <w:jc w:val="both"/>
        <w:rPr>
          <w:sz w:val="24"/>
          <w:szCs w:val="24"/>
          <w:lang w:val="ro-RO"/>
        </w:rPr>
      </w:pPr>
      <w:r w:rsidRPr="000841DE">
        <w:rPr>
          <w:sz w:val="24"/>
          <w:szCs w:val="24"/>
          <w:lang w:val="ro-RO"/>
        </w:rPr>
        <w:t>A</w:t>
      </w:r>
      <w:r w:rsidR="00B352B8" w:rsidRPr="000841DE">
        <w:rPr>
          <w:sz w:val="24"/>
          <w:szCs w:val="24"/>
          <w:lang w:val="ro-RO"/>
        </w:rPr>
        <w:t>rt</w:t>
      </w:r>
      <w:r w:rsidR="00447BDE" w:rsidRPr="000841DE">
        <w:rPr>
          <w:sz w:val="24"/>
          <w:szCs w:val="24"/>
          <w:lang w:val="ro-RO"/>
        </w:rPr>
        <w:t>icolul</w:t>
      </w:r>
      <w:r w:rsidR="00B352B8" w:rsidRPr="000841DE">
        <w:rPr>
          <w:sz w:val="24"/>
          <w:szCs w:val="24"/>
          <w:lang w:val="ro-RO"/>
        </w:rPr>
        <w:t xml:space="preserve"> </w:t>
      </w:r>
      <w:r w:rsidR="00837C82" w:rsidRPr="000841DE">
        <w:rPr>
          <w:sz w:val="24"/>
          <w:szCs w:val="24"/>
          <w:lang w:val="ro-RO"/>
        </w:rPr>
        <w:t>19</w:t>
      </w:r>
      <w:r w:rsidR="00B352B8" w:rsidRPr="000841DE">
        <w:rPr>
          <w:sz w:val="24"/>
          <w:szCs w:val="24"/>
          <w:lang w:val="ro-RO"/>
        </w:rPr>
        <w:t xml:space="preserve"> s</w:t>
      </w:r>
      <w:r w:rsidR="004E45E0" w:rsidRPr="000841DE">
        <w:rPr>
          <w:sz w:val="24"/>
          <w:szCs w:val="24"/>
          <w:lang w:val="ro-RO"/>
        </w:rPr>
        <w:t xml:space="preserve">e </w:t>
      </w:r>
      <w:r w:rsidR="00D17084" w:rsidRPr="000841DE">
        <w:rPr>
          <w:sz w:val="24"/>
          <w:szCs w:val="24"/>
          <w:lang w:val="ro-RO"/>
        </w:rPr>
        <w:t xml:space="preserve">modifică și va avea </w:t>
      </w:r>
      <w:r w:rsidR="00B352B8" w:rsidRPr="000841DE">
        <w:rPr>
          <w:sz w:val="24"/>
          <w:szCs w:val="24"/>
          <w:lang w:val="ro-RO"/>
        </w:rPr>
        <w:t>urm</w:t>
      </w:r>
      <w:r w:rsidR="003E3CF3" w:rsidRPr="000841DE">
        <w:rPr>
          <w:sz w:val="24"/>
          <w:szCs w:val="24"/>
          <w:lang w:val="ro-RO"/>
        </w:rPr>
        <w:t>ă</w:t>
      </w:r>
      <w:r w:rsidR="00B352B8" w:rsidRPr="000841DE">
        <w:rPr>
          <w:sz w:val="24"/>
          <w:szCs w:val="24"/>
          <w:lang w:val="ro-RO"/>
        </w:rPr>
        <w:t>torul cuprins:</w:t>
      </w:r>
    </w:p>
    <w:p w:rsidR="00D17084" w:rsidRPr="000841DE" w:rsidRDefault="00837C82" w:rsidP="00D17084">
      <w:pPr>
        <w:pStyle w:val="NormalItalic"/>
        <w:rPr>
          <w:b w:val="0"/>
          <w:bCs w:val="0"/>
          <w:sz w:val="24"/>
          <w:szCs w:val="24"/>
        </w:rPr>
      </w:pPr>
      <w:r w:rsidRPr="000841DE">
        <w:rPr>
          <w:b w:val="0"/>
          <w:sz w:val="24"/>
          <w:szCs w:val="24"/>
        </w:rPr>
        <w:t>”</w:t>
      </w:r>
      <w:r w:rsidRPr="000841DE">
        <w:rPr>
          <w:b w:val="0"/>
        </w:rPr>
        <w:t xml:space="preserve"> </w:t>
      </w:r>
      <w:r w:rsidR="00D17084" w:rsidRPr="000841DE">
        <w:rPr>
          <w:b w:val="0"/>
          <w:sz w:val="24"/>
          <w:szCs w:val="24"/>
        </w:rPr>
        <w:t>Art. 19</w:t>
      </w:r>
      <w:r w:rsidRPr="000841DE">
        <w:rPr>
          <w:b w:val="0"/>
          <w:sz w:val="24"/>
          <w:szCs w:val="24"/>
        </w:rPr>
        <w:t xml:space="preserve"> - </w:t>
      </w:r>
      <w:r w:rsidR="00D17084" w:rsidRPr="000841DE">
        <w:rPr>
          <w:b w:val="0"/>
          <w:sz w:val="24"/>
          <w:szCs w:val="24"/>
        </w:rPr>
        <w:t>(1) D</w:t>
      </w:r>
      <w:r w:rsidR="00D17084" w:rsidRPr="000841DE">
        <w:rPr>
          <w:b w:val="0"/>
          <w:bCs w:val="0"/>
          <w:sz w:val="24"/>
          <w:szCs w:val="24"/>
        </w:rPr>
        <w:t xml:space="preserve">ecizia de aprobare a tarifelor de distribuţie a energiei electrice prevăzută la art. 18 alin. (1) își încetează valabilitatea în următoarele situații: </w:t>
      </w:r>
    </w:p>
    <w:p w:rsidR="00D17084" w:rsidRPr="000841DE" w:rsidRDefault="00D17084" w:rsidP="00D17084">
      <w:pPr>
        <w:pStyle w:val="NormalItalic"/>
        <w:numPr>
          <w:ilvl w:val="0"/>
          <w:numId w:val="9"/>
        </w:numPr>
        <w:rPr>
          <w:b w:val="0"/>
          <w:bCs w:val="0"/>
          <w:sz w:val="24"/>
          <w:szCs w:val="24"/>
        </w:rPr>
      </w:pPr>
      <w:r w:rsidRPr="000841DE">
        <w:rPr>
          <w:b w:val="0"/>
          <w:bCs w:val="0"/>
          <w:sz w:val="24"/>
          <w:szCs w:val="24"/>
        </w:rPr>
        <w:t>după 5 ani de la data emiterii;</w:t>
      </w:r>
    </w:p>
    <w:p w:rsidR="00D17084" w:rsidRPr="000841DE" w:rsidRDefault="00D17084" w:rsidP="00D17084">
      <w:pPr>
        <w:pStyle w:val="NormalItalic"/>
        <w:numPr>
          <w:ilvl w:val="0"/>
          <w:numId w:val="9"/>
        </w:numPr>
        <w:rPr>
          <w:b w:val="0"/>
          <w:bCs w:val="0"/>
          <w:sz w:val="24"/>
          <w:szCs w:val="24"/>
        </w:rPr>
      </w:pPr>
      <w:r w:rsidRPr="000841DE">
        <w:rPr>
          <w:b w:val="0"/>
          <w:bCs w:val="0"/>
          <w:sz w:val="24"/>
          <w:szCs w:val="24"/>
        </w:rPr>
        <w:t xml:space="preserve">la cererea motivată a operatorului de distribuție;  </w:t>
      </w:r>
    </w:p>
    <w:p w:rsidR="00D17084" w:rsidRPr="000841DE" w:rsidRDefault="00D17084" w:rsidP="00D17084">
      <w:pPr>
        <w:pStyle w:val="NormalItalic"/>
        <w:numPr>
          <w:ilvl w:val="0"/>
          <w:numId w:val="9"/>
        </w:numPr>
        <w:rPr>
          <w:b w:val="0"/>
          <w:bCs w:val="0"/>
          <w:sz w:val="24"/>
          <w:szCs w:val="24"/>
        </w:rPr>
      </w:pPr>
      <w:r w:rsidRPr="000841DE">
        <w:rPr>
          <w:b w:val="0"/>
          <w:bCs w:val="0"/>
          <w:sz w:val="24"/>
          <w:szCs w:val="24"/>
        </w:rPr>
        <w:lastRenderedPageBreak/>
        <w:t>la încetarea dreptului de a deține capacităţile energetice exploatate;</w:t>
      </w:r>
      <w:r w:rsidRPr="000841DE">
        <w:rPr>
          <w:b w:val="0"/>
          <w:sz w:val="24"/>
          <w:szCs w:val="24"/>
        </w:rPr>
        <w:t xml:space="preserve"> </w:t>
      </w:r>
    </w:p>
    <w:p w:rsidR="00D17084" w:rsidRPr="000841DE" w:rsidRDefault="00D17084" w:rsidP="00D17084">
      <w:pPr>
        <w:pStyle w:val="NormalItalic"/>
        <w:numPr>
          <w:ilvl w:val="0"/>
          <w:numId w:val="9"/>
        </w:numPr>
        <w:rPr>
          <w:b w:val="0"/>
          <w:bCs w:val="0"/>
          <w:sz w:val="24"/>
          <w:szCs w:val="24"/>
        </w:rPr>
      </w:pPr>
      <w:r w:rsidRPr="000841DE">
        <w:rPr>
          <w:b w:val="0"/>
          <w:sz w:val="24"/>
          <w:szCs w:val="24"/>
        </w:rPr>
        <w:t xml:space="preserve">la retragerea licenței de distribuție a energiei electrice sau </w:t>
      </w:r>
      <w:r w:rsidRPr="000841DE">
        <w:rPr>
          <w:b w:val="0"/>
          <w:bCs w:val="0"/>
          <w:sz w:val="24"/>
          <w:szCs w:val="24"/>
        </w:rPr>
        <w:t>în cazul falimentului operatorului de distribuție care conform legii nu este obligat să deţină licenţă pentru distribuţia energiei electrice.</w:t>
      </w:r>
    </w:p>
    <w:p w:rsidR="00837C82" w:rsidRPr="000841DE" w:rsidRDefault="00D17084" w:rsidP="00D17084">
      <w:pPr>
        <w:pStyle w:val="NormalItalic"/>
        <w:rPr>
          <w:b w:val="0"/>
          <w:bCs w:val="0"/>
          <w:sz w:val="24"/>
          <w:szCs w:val="24"/>
        </w:rPr>
      </w:pPr>
      <w:r w:rsidRPr="000841DE">
        <w:rPr>
          <w:b w:val="0"/>
          <w:bCs w:val="0"/>
          <w:sz w:val="24"/>
          <w:szCs w:val="24"/>
        </w:rPr>
        <w:t xml:space="preserve">(2) Operatorul de distribuție este obligat să notifice ANRE situaţiile menţionate la alin. (1) lit. c) - </w:t>
      </w:r>
      <w:r w:rsidR="008F55FF">
        <w:rPr>
          <w:b w:val="0"/>
          <w:bCs w:val="0"/>
          <w:sz w:val="24"/>
          <w:szCs w:val="24"/>
        </w:rPr>
        <w:t>d</w:t>
      </w:r>
      <w:r w:rsidRPr="000841DE">
        <w:rPr>
          <w:b w:val="0"/>
          <w:bCs w:val="0"/>
          <w:sz w:val="24"/>
          <w:szCs w:val="24"/>
        </w:rPr>
        <w:t>) în termen de 10 zile de la apariţia acestora.”</w:t>
      </w:r>
    </w:p>
    <w:p w:rsidR="00837C82" w:rsidRPr="000841DE" w:rsidRDefault="00837C82" w:rsidP="00837C82">
      <w:pPr>
        <w:pStyle w:val="ListParagraph"/>
        <w:numPr>
          <w:ilvl w:val="0"/>
          <w:numId w:val="3"/>
        </w:numPr>
        <w:spacing w:line="360" w:lineRule="auto"/>
        <w:ind w:left="0" w:firstLine="360"/>
        <w:jc w:val="both"/>
        <w:rPr>
          <w:sz w:val="24"/>
          <w:szCs w:val="24"/>
          <w:lang w:val="ro-RO"/>
        </w:rPr>
      </w:pPr>
      <w:r w:rsidRPr="000841DE">
        <w:rPr>
          <w:sz w:val="24"/>
          <w:szCs w:val="24"/>
          <w:lang w:val="ro-RO"/>
        </w:rPr>
        <w:t xml:space="preserve">Articolul 33 se </w:t>
      </w:r>
      <w:r w:rsidR="00D17084" w:rsidRPr="000841DE">
        <w:rPr>
          <w:sz w:val="24"/>
          <w:szCs w:val="24"/>
          <w:lang w:val="ro-RO"/>
        </w:rPr>
        <w:t xml:space="preserve">modifică </w:t>
      </w:r>
      <w:r w:rsidRPr="000841DE">
        <w:rPr>
          <w:sz w:val="24"/>
          <w:szCs w:val="24"/>
          <w:lang w:val="ro-RO"/>
        </w:rPr>
        <w:t>și va avea următorul cuprins:</w:t>
      </w:r>
    </w:p>
    <w:p w:rsidR="00837C82" w:rsidRPr="000841DE" w:rsidRDefault="00837C82" w:rsidP="00837C82">
      <w:pPr>
        <w:pStyle w:val="ListParagraph"/>
        <w:spacing w:line="360" w:lineRule="auto"/>
        <w:ind w:left="0"/>
        <w:jc w:val="both"/>
        <w:rPr>
          <w:sz w:val="24"/>
          <w:szCs w:val="24"/>
          <w:lang w:val="ro-RO"/>
        </w:rPr>
      </w:pPr>
      <w:r w:rsidRPr="000841DE">
        <w:rPr>
          <w:sz w:val="24"/>
          <w:szCs w:val="24"/>
          <w:lang w:val="ro-RO"/>
        </w:rPr>
        <w:t>”Art. 33 - (1) ANRE invalidează tarifele de distribuţie aprobate și practicate de operatorul de distribuţie, cu anunţarea prealabilă a acestuia dacă, în urma verificărilor</w:t>
      </w:r>
      <w:r w:rsidR="00D17084" w:rsidRPr="000841DE">
        <w:rPr>
          <w:sz w:val="24"/>
          <w:szCs w:val="24"/>
          <w:lang w:val="ro-RO"/>
        </w:rPr>
        <w:t xml:space="preserve"> și pe baza datelor furnizate în urma unei acțiuni de control</w:t>
      </w:r>
      <w:r w:rsidRPr="000841DE">
        <w:rPr>
          <w:sz w:val="24"/>
          <w:szCs w:val="24"/>
          <w:lang w:val="ro-RO"/>
        </w:rPr>
        <w:t>, se constată că:</w:t>
      </w:r>
    </w:p>
    <w:p w:rsidR="00837C82" w:rsidRPr="000841DE" w:rsidRDefault="00837C82" w:rsidP="00837C82">
      <w:pPr>
        <w:pStyle w:val="ListParagraph"/>
        <w:spacing w:line="360" w:lineRule="auto"/>
        <w:ind w:left="270" w:hanging="270"/>
        <w:jc w:val="both"/>
        <w:rPr>
          <w:sz w:val="24"/>
          <w:szCs w:val="24"/>
          <w:lang w:val="ro-RO"/>
        </w:rPr>
      </w:pPr>
      <w:r w:rsidRPr="000841DE">
        <w:rPr>
          <w:sz w:val="24"/>
          <w:szCs w:val="24"/>
          <w:lang w:val="ro-RO"/>
        </w:rPr>
        <w:t>a) un cost a fost inclus de mai multe ori;</w:t>
      </w:r>
    </w:p>
    <w:p w:rsidR="00837C82" w:rsidRPr="000841DE" w:rsidRDefault="00837C82" w:rsidP="00837C82">
      <w:pPr>
        <w:pStyle w:val="ListParagraph"/>
        <w:spacing w:line="360" w:lineRule="auto"/>
        <w:ind w:left="270" w:hanging="270"/>
        <w:jc w:val="both"/>
        <w:rPr>
          <w:sz w:val="24"/>
          <w:szCs w:val="24"/>
          <w:lang w:val="ro-RO"/>
        </w:rPr>
      </w:pPr>
      <w:r w:rsidRPr="000841DE">
        <w:rPr>
          <w:sz w:val="24"/>
          <w:szCs w:val="24"/>
          <w:lang w:val="ro-RO"/>
        </w:rPr>
        <w:t>b) stabilirea tarifelor s-a efectuat pe baza unor elemente de cost, cantităţi de energie electrică sau niveluri de pierderi tehnologice nejustificate sau pe baza unor informaţii false furnizate de operatorul de distribuţie;</w:t>
      </w:r>
    </w:p>
    <w:p w:rsidR="00837C82" w:rsidRPr="000841DE" w:rsidRDefault="00837C82" w:rsidP="00837C82">
      <w:pPr>
        <w:pStyle w:val="ListParagraph"/>
        <w:spacing w:line="360" w:lineRule="auto"/>
        <w:ind w:left="270" w:hanging="270"/>
        <w:jc w:val="both"/>
        <w:rPr>
          <w:sz w:val="24"/>
          <w:szCs w:val="24"/>
          <w:lang w:val="ro-RO"/>
        </w:rPr>
      </w:pPr>
      <w:r w:rsidRPr="000841DE">
        <w:rPr>
          <w:sz w:val="24"/>
          <w:szCs w:val="24"/>
          <w:lang w:val="ro-RO"/>
        </w:rPr>
        <w:t>c) există greşeli în determinarea tar</w:t>
      </w:r>
      <w:r w:rsidR="00D17084" w:rsidRPr="000841DE">
        <w:rPr>
          <w:sz w:val="24"/>
          <w:szCs w:val="24"/>
          <w:lang w:val="ro-RO"/>
        </w:rPr>
        <w:t>ifelor de distribuţie aplicate;</w:t>
      </w:r>
    </w:p>
    <w:p w:rsidR="00837C82" w:rsidRPr="000841DE" w:rsidRDefault="00837C82" w:rsidP="00837C82">
      <w:pPr>
        <w:pStyle w:val="ListParagraph"/>
        <w:spacing w:line="360" w:lineRule="auto"/>
        <w:ind w:left="270" w:hanging="270"/>
        <w:jc w:val="both"/>
        <w:rPr>
          <w:sz w:val="24"/>
          <w:szCs w:val="24"/>
          <w:lang w:val="ro-RO"/>
        </w:rPr>
      </w:pPr>
      <w:r w:rsidRPr="000841DE">
        <w:rPr>
          <w:sz w:val="24"/>
          <w:szCs w:val="24"/>
          <w:lang w:val="ro-RO"/>
        </w:rPr>
        <w:t xml:space="preserve">d) </w:t>
      </w:r>
      <w:r w:rsidR="00D17084" w:rsidRPr="000841DE">
        <w:rPr>
          <w:bCs/>
          <w:sz w:val="24"/>
          <w:szCs w:val="24"/>
        </w:rPr>
        <w:t>nu au fost respectate prevederile art. 14 alin. (3)</w:t>
      </w:r>
      <w:r w:rsidRPr="000841DE">
        <w:rPr>
          <w:sz w:val="24"/>
          <w:szCs w:val="24"/>
          <w:lang w:val="ro-RO"/>
        </w:rPr>
        <w:t>.</w:t>
      </w:r>
    </w:p>
    <w:p w:rsidR="00837C82" w:rsidRPr="000841DE" w:rsidRDefault="00837C82" w:rsidP="00837C82">
      <w:pPr>
        <w:pStyle w:val="ListParagraph"/>
        <w:spacing w:line="360" w:lineRule="auto"/>
        <w:ind w:left="360" w:hanging="360"/>
        <w:jc w:val="both"/>
        <w:rPr>
          <w:sz w:val="24"/>
          <w:szCs w:val="24"/>
          <w:lang w:val="ro-RO"/>
        </w:rPr>
      </w:pPr>
      <w:r w:rsidRPr="000841DE">
        <w:rPr>
          <w:sz w:val="24"/>
          <w:szCs w:val="24"/>
          <w:lang w:val="ro-RO"/>
        </w:rPr>
        <w:t>(2) În situaţiile prevăzute la alin. (1) lit. a), și b) și d):</w:t>
      </w:r>
    </w:p>
    <w:p w:rsidR="00837C82" w:rsidRPr="000841DE" w:rsidRDefault="00837C82" w:rsidP="00837C82">
      <w:pPr>
        <w:pStyle w:val="ListParagraph"/>
        <w:spacing w:line="360" w:lineRule="auto"/>
        <w:ind w:left="360" w:hanging="360"/>
        <w:jc w:val="both"/>
        <w:rPr>
          <w:sz w:val="24"/>
          <w:szCs w:val="24"/>
          <w:lang w:val="ro-RO"/>
        </w:rPr>
      </w:pPr>
      <w:r w:rsidRPr="000841DE">
        <w:rPr>
          <w:sz w:val="24"/>
          <w:szCs w:val="24"/>
          <w:lang w:val="ro-RO"/>
        </w:rPr>
        <w:t xml:space="preserve">i) ANRE emite decizia de încetare a aplicabilității deciziei anterioare, </w:t>
      </w:r>
    </w:p>
    <w:p w:rsidR="00837C82" w:rsidRPr="000841DE" w:rsidRDefault="00837C82" w:rsidP="00837C82">
      <w:pPr>
        <w:pStyle w:val="ListParagraph"/>
        <w:spacing w:line="360" w:lineRule="auto"/>
        <w:ind w:left="270" w:hanging="270"/>
        <w:jc w:val="both"/>
        <w:rPr>
          <w:sz w:val="24"/>
          <w:szCs w:val="24"/>
          <w:lang w:val="ro-RO"/>
        </w:rPr>
      </w:pPr>
      <w:r w:rsidRPr="000841DE">
        <w:rPr>
          <w:sz w:val="24"/>
          <w:szCs w:val="24"/>
          <w:lang w:val="ro-RO"/>
        </w:rPr>
        <w:t>ii) operatorul de distribuţie solicită ANRE aprobarea tarifelor de distribuţie a energiei electrice conform prevederilor prezentei metodologii,</w:t>
      </w:r>
    </w:p>
    <w:p w:rsidR="00837C82" w:rsidRPr="000841DE" w:rsidRDefault="00837C82" w:rsidP="00837C82">
      <w:pPr>
        <w:pStyle w:val="ListParagraph"/>
        <w:spacing w:line="360" w:lineRule="auto"/>
        <w:ind w:left="270" w:hanging="270"/>
        <w:jc w:val="both"/>
        <w:rPr>
          <w:sz w:val="24"/>
          <w:szCs w:val="24"/>
          <w:lang w:val="ro-RO"/>
        </w:rPr>
      </w:pPr>
      <w:r w:rsidRPr="000841DE">
        <w:rPr>
          <w:sz w:val="24"/>
          <w:szCs w:val="24"/>
          <w:lang w:val="ro-RO"/>
        </w:rPr>
        <w:t>iii) operatorul de distribuţie are obligaţia să aplice tarife de distribuţie stabilite conform Art. 9 - alin. (1),  începând cu data intrării în vigoare a deciziei prevăzute la lit. i) până la data intrării în vigoare a deciziei de aprobare a tarifelor.</w:t>
      </w:r>
    </w:p>
    <w:p w:rsidR="00837C82" w:rsidRPr="000841DE" w:rsidRDefault="00837C82" w:rsidP="00837C82">
      <w:pPr>
        <w:pStyle w:val="ListParagraph"/>
        <w:spacing w:line="360" w:lineRule="auto"/>
        <w:ind w:left="360" w:hanging="360"/>
        <w:jc w:val="both"/>
        <w:rPr>
          <w:sz w:val="24"/>
          <w:szCs w:val="24"/>
          <w:lang w:val="ro-RO"/>
        </w:rPr>
      </w:pPr>
      <w:r w:rsidRPr="000841DE">
        <w:rPr>
          <w:sz w:val="24"/>
          <w:szCs w:val="24"/>
          <w:lang w:val="ro-RO"/>
        </w:rPr>
        <w:t>(3) În situaţia prevăzută la alin. (1) lit. c), ANRE emite decizia de încetare a aplicabilității deciziei anterioare și de aprobare a noilor tarife de distribuţie determinate prin corectarea erorilor constatate.”</w:t>
      </w:r>
    </w:p>
    <w:p w:rsidR="00837C82" w:rsidRPr="000841DE" w:rsidRDefault="00837C82" w:rsidP="00837C82">
      <w:pPr>
        <w:pStyle w:val="ListParagraph"/>
        <w:numPr>
          <w:ilvl w:val="0"/>
          <w:numId w:val="3"/>
        </w:numPr>
        <w:spacing w:line="360" w:lineRule="auto"/>
        <w:ind w:left="0" w:firstLine="360"/>
        <w:jc w:val="both"/>
        <w:rPr>
          <w:sz w:val="24"/>
          <w:szCs w:val="24"/>
          <w:lang w:val="ro-RO"/>
        </w:rPr>
      </w:pPr>
      <w:r w:rsidRPr="000841DE">
        <w:rPr>
          <w:sz w:val="24"/>
          <w:szCs w:val="24"/>
          <w:lang w:val="ro-RO"/>
        </w:rPr>
        <w:t>Articolul 36 se modifică și va avea următorul cuprins:</w:t>
      </w:r>
    </w:p>
    <w:p w:rsidR="00837C82" w:rsidRPr="000841DE" w:rsidRDefault="00837C82" w:rsidP="00837C82">
      <w:pPr>
        <w:spacing w:line="360" w:lineRule="auto"/>
        <w:jc w:val="both"/>
        <w:rPr>
          <w:sz w:val="24"/>
          <w:szCs w:val="24"/>
          <w:lang w:val="ro-RO"/>
        </w:rPr>
      </w:pPr>
      <w:r w:rsidRPr="000841DE">
        <w:rPr>
          <w:sz w:val="24"/>
          <w:szCs w:val="24"/>
          <w:lang w:val="ro-RO"/>
        </w:rPr>
        <w:t>”Art. 36 - (1) Operatorul de distribuţie încheie cu utilizatorul sau cu furnizorul acestuia un contract pentru serviciul de distribuţie a energiei electrice, cu respectarea contractului - cadru pentru serviciul de distribuţie a energiei electrice în vigoare.”</w:t>
      </w:r>
    </w:p>
    <w:p w:rsidR="00D17084" w:rsidRPr="000841DE" w:rsidRDefault="00D17084" w:rsidP="00D17084">
      <w:pPr>
        <w:pStyle w:val="ListParagraph"/>
        <w:numPr>
          <w:ilvl w:val="0"/>
          <w:numId w:val="3"/>
        </w:numPr>
        <w:spacing w:line="360" w:lineRule="auto"/>
        <w:ind w:left="0" w:firstLine="360"/>
        <w:jc w:val="both"/>
        <w:rPr>
          <w:sz w:val="24"/>
          <w:szCs w:val="24"/>
          <w:lang w:val="ro-RO"/>
        </w:rPr>
      </w:pPr>
      <w:r w:rsidRPr="000841DE">
        <w:rPr>
          <w:sz w:val="24"/>
          <w:szCs w:val="24"/>
          <w:lang w:val="ro-RO"/>
        </w:rPr>
        <w:t xml:space="preserve">La articolul 37 după alin. (1) se introduce </w:t>
      </w:r>
      <w:r w:rsidR="00C926A0" w:rsidRPr="000841DE">
        <w:rPr>
          <w:sz w:val="24"/>
          <w:szCs w:val="24"/>
          <w:lang w:val="ro-RO"/>
        </w:rPr>
        <w:t>două</w:t>
      </w:r>
      <w:r w:rsidRPr="000841DE">
        <w:rPr>
          <w:sz w:val="24"/>
          <w:szCs w:val="24"/>
          <w:lang w:val="ro-RO"/>
        </w:rPr>
        <w:t xml:space="preserve"> alineat</w:t>
      </w:r>
      <w:r w:rsidR="00C926A0" w:rsidRPr="000841DE">
        <w:rPr>
          <w:sz w:val="24"/>
          <w:szCs w:val="24"/>
          <w:lang w:val="ro-RO"/>
        </w:rPr>
        <w:t>e</w:t>
      </w:r>
      <w:r w:rsidRPr="000841DE">
        <w:rPr>
          <w:sz w:val="24"/>
          <w:szCs w:val="24"/>
          <w:lang w:val="ro-RO"/>
        </w:rPr>
        <w:t xml:space="preserve"> no</w:t>
      </w:r>
      <w:r w:rsidR="00C926A0" w:rsidRPr="000841DE">
        <w:rPr>
          <w:sz w:val="24"/>
          <w:szCs w:val="24"/>
          <w:lang w:val="ro-RO"/>
        </w:rPr>
        <w:t>i</w:t>
      </w:r>
      <w:r w:rsidRPr="000841DE">
        <w:rPr>
          <w:sz w:val="24"/>
          <w:szCs w:val="24"/>
          <w:lang w:val="ro-RO"/>
        </w:rPr>
        <w:t>, alineatul 1^1 și</w:t>
      </w:r>
      <w:r w:rsidR="00C926A0" w:rsidRPr="000841DE">
        <w:rPr>
          <w:sz w:val="24"/>
          <w:szCs w:val="24"/>
          <w:lang w:val="ro-RO"/>
        </w:rPr>
        <w:t xml:space="preserve"> 1^2</w:t>
      </w:r>
      <w:r w:rsidRPr="000841DE">
        <w:rPr>
          <w:sz w:val="24"/>
          <w:szCs w:val="24"/>
          <w:lang w:val="ro-RO"/>
        </w:rPr>
        <w:t xml:space="preserve"> </w:t>
      </w:r>
      <w:r w:rsidR="00C926A0" w:rsidRPr="000841DE">
        <w:rPr>
          <w:sz w:val="24"/>
          <w:szCs w:val="24"/>
          <w:lang w:val="ro-RO"/>
        </w:rPr>
        <w:t xml:space="preserve">cu </w:t>
      </w:r>
      <w:r w:rsidRPr="000841DE">
        <w:rPr>
          <w:sz w:val="24"/>
          <w:szCs w:val="24"/>
          <w:lang w:val="ro-RO"/>
        </w:rPr>
        <w:t xml:space="preserve"> următorul cuprins:</w:t>
      </w:r>
    </w:p>
    <w:p w:rsidR="00C926A0" w:rsidRPr="000841DE" w:rsidRDefault="00C926A0" w:rsidP="00C926A0">
      <w:pPr>
        <w:spacing w:line="360" w:lineRule="auto"/>
        <w:jc w:val="both"/>
        <w:rPr>
          <w:sz w:val="24"/>
          <w:szCs w:val="24"/>
          <w:lang w:val="ro-RO"/>
        </w:rPr>
      </w:pPr>
      <w:r w:rsidRPr="000841DE">
        <w:rPr>
          <w:sz w:val="24"/>
          <w:szCs w:val="24"/>
          <w:lang w:val="ro-RO"/>
        </w:rPr>
        <w:t xml:space="preserve">”(1^1) </w:t>
      </w:r>
      <w:r w:rsidR="00D24D75" w:rsidRPr="000841DE">
        <w:rPr>
          <w:sz w:val="24"/>
          <w:szCs w:val="24"/>
          <w:lang w:val="ro-RO"/>
        </w:rPr>
        <w:t xml:space="preserve">Prin derogare de la prevederile alin. (1), pentru serviciul de distribuţie a energiei electrice prestat utilizatorilor liniilor electrice dedicate exclusiv tracţiunii pe calea ferată, pentru care zona </w:t>
      </w:r>
      <w:r w:rsidR="00D24D75" w:rsidRPr="000841DE">
        <w:rPr>
          <w:sz w:val="24"/>
          <w:szCs w:val="24"/>
          <w:lang w:val="ro-RO"/>
        </w:rPr>
        <w:lastRenderedPageBreak/>
        <w:t>de alimentare cu energie electrică nu poate fi determinată cu certitudine, costul serviciului de distribuție a energiei electrice  prestat de operatorul de distribuție concesionar din amonte care trebuie plătit de fiecare utilizator aflat în această situaţie se stabileşte în baza unei metode convenite de operatorul de distribuție cu utilizatorii respectivi.</w:t>
      </w:r>
    </w:p>
    <w:p w:rsidR="00C926A0" w:rsidRPr="000841DE" w:rsidRDefault="00C926A0" w:rsidP="00C926A0">
      <w:pPr>
        <w:spacing w:line="360" w:lineRule="auto"/>
        <w:jc w:val="both"/>
        <w:rPr>
          <w:sz w:val="24"/>
          <w:szCs w:val="24"/>
          <w:lang w:val="ro-RO"/>
        </w:rPr>
      </w:pPr>
      <w:r w:rsidRPr="000841DE">
        <w:rPr>
          <w:sz w:val="24"/>
          <w:szCs w:val="24"/>
          <w:lang w:val="ro-RO"/>
        </w:rPr>
        <w:t xml:space="preserve">(1^2) </w:t>
      </w:r>
      <w:r w:rsidR="00D24D75" w:rsidRPr="000841DE">
        <w:rPr>
          <w:sz w:val="24"/>
          <w:szCs w:val="24"/>
          <w:lang w:val="ro-RO"/>
        </w:rPr>
        <w:t>Până la data la care operatorul de distribuție a rețelei de contact feroviar şi utilizatorii convin metoda prevăzută la alin. (1^1), se aplică o metodă stabilită pe baza principiilor prevăzute în Anexa nr. 7 la prezenta metodologie</w:t>
      </w:r>
      <w:r w:rsidRPr="000841DE">
        <w:rPr>
          <w:sz w:val="24"/>
          <w:szCs w:val="24"/>
          <w:lang w:val="ro-RO"/>
        </w:rPr>
        <w:t>.”</w:t>
      </w:r>
    </w:p>
    <w:p w:rsidR="00515241" w:rsidRPr="000841DE" w:rsidRDefault="00515241" w:rsidP="00C926A0">
      <w:pPr>
        <w:pStyle w:val="ListParagraph"/>
        <w:numPr>
          <w:ilvl w:val="0"/>
          <w:numId w:val="3"/>
        </w:numPr>
        <w:spacing w:line="360" w:lineRule="auto"/>
        <w:ind w:left="0" w:firstLine="360"/>
        <w:jc w:val="both"/>
        <w:rPr>
          <w:sz w:val="24"/>
          <w:szCs w:val="24"/>
          <w:lang w:val="ro-RO"/>
        </w:rPr>
      </w:pPr>
      <w:r w:rsidRPr="000841DE">
        <w:rPr>
          <w:sz w:val="24"/>
          <w:szCs w:val="24"/>
          <w:lang w:val="ro-RO"/>
        </w:rPr>
        <w:t xml:space="preserve">Articolul 45 </w:t>
      </w:r>
      <w:r w:rsidR="00D17084" w:rsidRPr="000841DE">
        <w:rPr>
          <w:sz w:val="24"/>
          <w:szCs w:val="24"/>
          <w:lang w:val="ro-RO"/>
        </w:rPr>
        <w:t>se modifică</w:t>
      </w:r>
      <w:r w:rsidRPr="000841DE">
        <w:rPr>
          <w:sz w:val="24"/>
          <w:szCs w:val="24"/>
          <w:lang w:val="ro-RO"/>
        </w:rPr>
        <w:t xml:space="preserve"> și va avea următorul cuprins:</w:t>
      </w:r>
    </w:p>
    <w:p w:rsidR="00515241" w:rsidRPr="000841DE" w:rsidRDefault="00515241" w:rsidP="00515241">
      <w:pPr>
        <w:spacing w:line="360" w:lineRule="auto"/>
        <w:jc w:val="both"/>
        <w:rPr>
          <w:sz w:val="24"/>
          <w:szCs w:val="24"/>
          <w:lang w:val="ro-RO"/>
        </w:rPr>
      </w:pPr>
      <w:r w:rsidRPr="000841DE">
        <w:rPr>
          <w:sz w:val="24"/>
          <w:szCs w:val="24"/>
          <w:lang w:val="ro-RO"/>
        </w:rPr>
        <w:t>”</w:t>
      </w:r>
      <w:r w:rsidRPr="000841DE">
        <w:t xml:space="preserve"> </w:t>
      </w:r>
      <w:r w:rsidR="00D17084" w:rsidRPr="000841DE">
        <w:rPr>
          <w:sz w:val="24"/>
          <w:szCs w:val="24"/>
          <w:lang w:val="ro-RO"/>
        </w:rPr>
        <w:t xml:space="preserve">Art. 45 </w:t>
      </w:r>
      <w:r w:rsidR="00F64A6C" w:rsidRPr="000841DE">
        <w:rPr>
          <w:sz w:val="24"/>
          <w:szCs w:val="24"/>
          <w:lang w:val="ro-RO"/>
        </w:rPr>
        <w:t>– (1)</w:t>
      </w:r>
      <w:r w:rsidR="00D17084" w:rsidRPr="000841DE">
        <w:rPr>
          <w:sz w:val="24"/>
          <w:szCs w:val="24"/>
          <w:lang w:val="ro-RO"/>
        </w:rPr>
        <w:t xml:space="preserve"> Tarifele de distribuţie aprobate prin decizie a preşedintelui ANRE rămân valabile până la încetarea valabilităţii deciziei de aprobare conform prevederilor art. 19 sau până la adoptarea unei decizii a preşedintelui ANRE de încetare a efectelor juridice ale acesteia</w:t>
      </w:r>
      <w:r w:rsidRPr="000841DE">
        <w:rPr>
          <w:sz w:val="24"/>
          <w:szCs w:val="24"/>
          <w:lang w:val="ro-RO"/>
        </w:rPr>
        <w:t>.</w:t>
      </w:r>
    </w:p>
    <w:p w:rsidR="00F64A6C" w:rsidRPr="000841DE" w:rsidRDefault="00F64A6C" w:rsidP="00F64A6C">
      <w:pPr>
        <w:spacing w:line="360" w:lineRule="auto"/>
        <w:jc w:val="both"/>
        <w:rPr>
          <w:sz w:val="24"/>
          <w:szCs w:val="24"/>
          <w:lang w:val="ro-RO"/>
        </w:rPr>
      </w:pPr>
      <w:r w:rsidRPr="000841DE">
        <w:rPr>
          <w:sz w:val="24"/>
          <w:szCs w:val="24"/>
          <w:lang w:val="ro-RO"/>
        </w:rPr>
        <w:t>(2)</w:t>
      </w:r>
      <w:r w:rsidR="006653A9" w:rsidRPr="000841DE">
        <w:t xml:space="preserve"> </w:t>
      </w:r>
      <w:r w:rsidR="006653A9" w:rsidRPr="000841DE">
        <w:rPr>
          <w:sz w:val="24"/>
          <w:szCs w:val="24"/>
          <w:lang w:val="ro-RO"/>
        </w:rPr>
        <w:t>În situaţia prevăzută art. 19 alin. (1) lit. a) documentația de aprobare a unui nou tarif prevăzută la art. 17 se depune la ANRE cu minim 90 zile înainte de data încetării valabilității deciziei de aprobare a tarifelor de distribuție</w:t>
      </w:r>
      <w:r w:rsidRPr="000841DE">
        <w:rPr>
          <w:sz w:val="24"/>
          <w:szCs w:val="24"/>
          <w:lang w:val="ro-RO"/>
        </w:rPr>
        <w:t>.”</w:t>
      </w:r>
    </w:p>
    <w:p w:rsidR="00515241" w:rsidRPr="000841DE" w:rsidRDefault="00515241" w:rsidP="00D17084">
      <w:pPr>
        <w:pStyle w:val="ListParagraph"/>
        <w:numPr>
          <w:ilvl w:val="0"/>
          <w:numId w:val="3"/>
        </w:numPr>
        <w:spacing w:line="360" w:lineRule="auto"/>
        <w:ind w:left="0" w:firstLine="360"/>
        <w:jc w:val="both"/>
        <w:rPr>
          <w:sz w:val="24"/>
          <w:szCs w:val="24"/>
          <w:lang w:val="ro-RO"/>
        </w:rPr>
      </w:pPr>
      <w:r w:rsidRPr="000841DE">
        <w:rPr>
          <w:sz w:val="24"/>
          <w:szCs w:val="24"/>
          <w:lang w:val="ro-RO"/>
        </w:rPr>
        <w:t xml:space="preserve">Nota din cuprinsul </w:t>
      </w:r>
      <w:r w:rsidR="00C926A0" w:rsidRPr="000841DE">
        <w:rPr>
          <w:sz w:val="24"/>
          <w:szCs w:val="24"/>
          <w:lang w:val="ro-RO"/>
        </w:rPr>
        <w:t>A</w:t>
      </w:r>
      <w:r w:rsidRPr="000841DE">
        <w:rPr>
          <w:sz w:val="24"/>
          <w:szCs w:val="24"/>
          <w:lang w:val="ro-RO"/>
        </w:rPr>
        <w:t>nexei 6 la metodologie se modifică și va avea următorul cuprins:</w:t>
      </w:r>
    </w:p>
    <w:p w:rsidR="00515241" w:rsidRPr="000841DE" w:rsidRDefault="00515241" w:rsidP="00515241">
      <w:pPr>
        <w:spacing w:line="360" w:lineRule="auto"/>
        <w:jc w:val="both"/>
        <w:rPr>
          <w:sz w:val="24"/>
          <w:szCs w:val="24"/>
          <w:lang w:val="ro-RO"/>
        </w:rPr>
      </w:pPr>
      <w:r w:rsidRPr="000841DE">
        <w:rPr>
          <w:sz w:val="24"/>
          <w:szCs w:val="24"/>
          <w:lang w:val="ro-RO"/>
        </w:rPr>
        <w:t>”</w:t>
      </w:r>
      <w:r w:rsidRPr="000841DE">
        <w:t xml:space="preserve"> </w:t>
      </w:r>
      <w:r w:rsidR="006637A6" w:rsidRPr="000841DE">
        <w:t>O</w:t>
      </w:r>
      <w:r w:rsidRPr="000841DE">
        <w:rPr>
          <w:sz w:val="24"/>
          <w:szCs w:val="24"/>
          <w:lang w:val="ro-RO"/>
        </w:rPr>
        <w:t>peratorii de distribuție a energiei electrice au obligaţia de a solicita la ANRE acordarea unei licenţe pentru distribuţia energiei electrice</w:t>
      </w:r>
      <w:r w:rsidR="006637A6" w:rsidRPr="000841DE">
        <w:rPr>
          <w:sz w:val="24"/>
          <w:szCs w:val="24"/>
          <w:lang w:val="ro-RO"/>
        </w:rPr>
        <w:t xml:space="preserve">, </w:t>
      </w:r>
      <w:bookmarkStart w:id="0" w:name="_Hlk72936883"/>
      <w:r w:rsidR="006637A6" w:rsidRPr="000841DE">
        <w:rPr>
          <w:sz w:val="24"/>
          <w:szCs w:val="24"/>
          <w:lang w:val="ro-RO"/>
        </w:rPr>
        <w:t>în condițiile legii și ale cadrului de reglementare aplicabil</w:t>
      </w:r>
      <w:r w:rsidRPr="000841DE">
        <w:rPr>
          <w:sz w:val="24"/>
          <w:szCs w:val="24"/>
          <w:lang w:val="ro-RO"/>
        </w:rPr>
        <w:t>.</w:t>
      </w:r>
      <w:bookmarkEnd w:id="0"/>
      <w:r w:rsidRPr="000841DE">
        <w:rPr>
          <w:sz w:val="24"/>
          <w:szCs w:val="24"/>
          <w:lang w:val="ro-RO"/>
        </w:rPr>
        <w:t>”</w:t>
      </w:r>
    </w:p>
    <w:p w:rsidR="00C926A0" w:rsidRDefault="006637A6" w:rsidP="00C926A0">
      <w:pPr>
        <w:pStyle w:val="ListParagraph"/>
        <w:numPr>
          <w:ilvl w:val="0"/>
          <w:numId w:val="3"/>
        </w:numPr>
        <w:spacing w:line="360" w:lineRule="auto"/>
        <w:ind w:left="0" w:firstLine="360"/>
        <w:jc w:val="both"/>
        <w:rPr>
          <w:sz w:val="24"/>
          <w:szCs w:val="24"/>
          <w:lang w:val="ro-RO"/>
        </w:rPr>
      </w:pPr>
      <w:r w:rsidRPr="000841DE">
        <w:rPr>
          <w:sz w:val="24"/>
          <w:szCs w:val="24"/>
          <w:lang w:val="ro-RO"/>
        </w:rPr>
        <w:t>D</w:t>
      </w:r>
      <w:r w:rsidR="008C2655" w:rsidRPr="000841DE">
        <w:rPr>
          <w:sz w:val="24"/>
          <w:szCs w:val="24"/>
          <w:lang w:val="ro-RO"/>
        </w:rPr>
        <w:t xml:space="preserve">upă Anexa </w:t>
      </w:r>
      <w:r w:rsidR="00140743">
        <w:rPr>
          <w:sz w:val="24"/>
          <w:szCs w:val="24"/>
          <w:lang w:val="ro-RO"/>
        </w:rPr>
        <w:t xml:space="preserve">nr. </w:t>
      </w:r>
      <w:r w:rsidR="008C2655" w:rsidRPr="000841DE">
        <w:rPr>
          <w:sz w:val="24"/>
          <w:szCs w:val="24"/>
          <w:lang w:val="ro-RO"/>
        </w:rPr>
        <w:t>6 se introduce Anexa</w:t>
      </w:r>
      <w:r w:rsidR="00140743">
        <w:rPr>
          <w:sz w:val="24"/>
          <w:szCs w:val="24"/>
          <w:lang w:val="ro-RO"/>
        </w:rPr>
        <w:t xml:space="preserve"> nr.</w:t>
      </w:r>
      <w:r w:rsidR="008C2655" w:rsidRPr="000841DE">
        <w:rPr>
          <w:sz w:val="24"/>
          <w:szCs w:val="24"/>
          <w:lang w:val="ro-RO"/>
        </w:rPr>
        <w:t xml:space="preserve"> 7 </w:t>
      </w:r>
      <w:r w:rsidR="00FB0D3C" w:rsidRPr="00FB0D3C">
        <w:rPr>
          <w:sz w:val="24"/>
          <w:szCs w:val="24"/>
          <w:lang w:val="ro-RO"/>
        </w:rPr>
        <w:t>care are con</w:t>
      </w:r>
      <w:r w:rsidR="00B23D4D">
        <w:rPr>
          <w:sz w:val="24"/>
          <w:szCs w:val="24"/>
          <w:lang w:val="ro-RO"/>
        </w:rPr>
        <w:t>ț</w:t>
      </w:r>
      <w:bookmarkStart w:id="1" w:name="_GoBack"/>
      <w:bookmarkEnd w:id="1"/>
      <w:r w:rsidR="00FB0D3C" w:rsidRPr="00FB0D3C">
        <w:rPr>
          <w:sz w:val="24"/>
          <w:szCs w:val="24"/>
          <w:lang w:val="ro-RO"/>
        </w:rPr>
        <w:t>inutul prev</w:t>
      </w:r>
      <w:r w:rsidR="00FB0D3C">
        <w:rPr>
          <w:sz w:val="24"/>
          <w:szCs w:val="24"/>
          <w:lang w:val="ro-RO"/>
        </w:rPr>
        <w:t>ă</w:t>
      </w:r>
      <w:r w:rsidR="00FB0D3C" w:rsidRPr="00FB0D3C">
        <w:rPr>
          <w:sz w:val="24"/>
          <w:szCs w:val="24"/>
          <w:lang w:val="ro-RO"/>
        </w:rPr>
        <w:t xml:space="preserve">zut </w:t>
      </w:r>
      <w:r w:rsidR="00FB0D3C">
        <w:rPr>
          <w:sz w:val="24"/>
          <w:szCs w:val="24"/>
          <w:lang w:val="ro-RO"/>
        </w:rPr>
        <w:t>î</w:t>
      </w:r>
      <w:r w:rsidR="00FB0D3C" w:rsidRPr="00FB0D3C">
        <w:rPr>
          <w:sz w:val="24"/>
          <w:szCs w:val="24"/>
          <w:lang w:val="ro-RO"/>
        </w:rPr>
        <w:t>n anexa la prezentul ordin.</w:t>
      </w:r>
    </w:p>
    <w:p w:rsidR="00D17084" w:rsidRPr="000841DE" w:rsidRDefault="00FE5D7B" w:rsidP="00B352B8">
      <w:pPr>
        <w:spacing w:line="360" w:lineRule="auto"/>
        <w:jc w:val="both"/>
        <w:rPr>
          <w:sz w:val="24"/>
          <w:szCs w:val="24"/>
          <w:lang w:val="ro-RO"/>
        </w:rPr>
      </w:pPr>
      <w:r w:rsidRPr="000841DE">
        <w:rPr>
          <w:b/>
          <w:sz w:val="24"/>
          <w:szCs w:val="24"/>
          <w:lang w:val="ro-RO"/>
        </w:rPr>
        <w:t>Art.I</w:t>
      </w:r>
      <w:r w:rsidR="001B1629" w:rsidRPr="000841DE">
        <w:rPr>
          <w:b/>
          <w:sz w:val="24"/>
          <w:szCs w:val="24"/>
          <w:lang w:val="ro-RO"/>
        </w:rPr>
        <w:t>I</w:t>
      </w:r>
      <w:r w:rsidR="002F79A7" w:rsidRPr="000841DE">
        <w:rPr>
          <w:b/>
          <w:sz w:val="24"/>
          <w:szCs w:val="24"/>
          <w:lang w:val="ro-RO"/>
        </w:rPr>
        <w:t>.</w:t>
      </w:r>
      <w:r w:rsidR="00D17084" w:rsidRPr="000841DE">
        <w:rPr>
          <w:b/>
          <w:sz w:val="24"/>
          <w:szCs w:val="24"/>
          <w:lang w:val="ro-RO"/>
        </w:rPr>
        <w:t xml:space="preserve"> – </w:t>
      </w:r>
      <w:r w:rsidR="004E25C3" w:rsidRPr="000841DE">
        <w:rPr>
          <w:sz w:val="24"/>
          <w:szCs w:val="24"/>
          <w:lang w:val="ro-RO"/>
        </w:rPr>
        <w:t xml:space="preserve"> </w:t>
      </w:r>
      <w:r w:rsidR="00D17084" w:rsidRPr="000841DE">
        <w:rPr>
          <w:sz w:val="24"/>
          <w:szCs w:val="24"/>
          <w:lang w:val="ro-RO"/>
        </w:rPr>
        <w:t>În termen de 1 an</w:t>
      </w:r>
      <w:r w:rsidR="006258F7" w:rsidRPr="000841DE">
        <w:t xml:space="preserve"> </w:t>
      </w:r>
      <w:r w:rsidR="006258F7" w:rsidRPr="000841DE">
        <w:rPr>
          <w:sz w:val="24"/>
          <w:szCs w:val="24"/>
          <w:lang w:val="ro-RO"/>
        </w:rPr>
        <w:t>de la data intrării în vigoare a prezentului ordin,</w:t>
      </w:r>
      <w:r w:rsidR="00D17084" w:rsidRPr="000841DE">
        <w:rPr>
          <w:sz w:val="24"/>
          <w:szCs w:val="24"/>
          <w:lang w:val="ro-RO"/>
        </w:rPr>
        <w:t xml:space="preserve"> ANRE analiz</w:t>
      </w:r>
      <w:r w:rsidR="006258F7" w:rsidRPr="000841DE">
        <w:rPr>
          <w:sz w:val="24"/>
          <w:szCs w:val="24"/>
          <w:lang w:val="ro-RO"/>
        </w:rPr>
        <w:t>ează încadrarea în situațiile prevăzute</w:t>
      </w:r>
      <w:r w:rsidR="00D17084" w:rsidRPr="000841DE">
        <w:rPr>
          <w:sz w:val="24"/>
          <w:szCs w:val="24"/>
          <w:lang w:val="ro-RO"/>
        </w:rPr>
        <w:t xml:space="preserve"> la art. 19</w:t>
      </w:r>
      <w:r w:rsidR="00F64A6C" w:rsidRPr="000841DE">
        <w:rPr>
          <w:sz w:val="24"/>
          <w:szCs w:val="24"/>
          <w:lang w:val="ro-RO"/>
        </w:rPr>
        <w:t xml:space="preserve"> din metodologie</w:t>
      </w:r>
      <w:r w:rsidR="00D17084" w:rsidRPr="000841DE">
        <w:rPr>
          <w:sz w:val="24"/>
          <w:szCs w:val="24"/>
          <w:lang w:val="ro-RO"/>
        </w:rPr>
        <w:t xml:space="preserve"> </w:t>
      </w:r>
      <w:r w:rsidR="006258F7" w:rsidRPr="000841DE">
        <w:rPr>
          <w:sz w:val="24"/>
          <w:szCs w:val="24"/>
          <w:lang w:val="ro-RO"/>
        </w:rPr>
        <w:t xml:space="preserve">a deciziilor de aprobare a tarifelor de distribuție emise anterior datei de intrare în vigoare a prezentului ordin </w:t>
      </w:r>
      <w:r w:rsidR="00F64A6C" w:rsidRPr="000841DE">
        <w:rPr>
          <w:sz w:val="24"/>
          <w:szCs w:val="24"/>
          <w:lang w:val="ro-RO"/>
        </w:rPr>
        <w:t>și emite decizii de încetare a efectelor juridice</w:t>
      </w:r>
      <w:r w:rsidR="00580373" w:rsidRPr="000841DE">
        <w:rPr>
          <w:sz w:val="24"/>
          <w:szCs w:val="24"/>
          <w:lang w:val="ro-RO"/>
        </w:rPr>
        <w:t>, cu anunțarea</w:t>
      </w:r>
      <w:r w:rsidR="006258F7" w:rsidRPr="000841DE">
        <w:rPr>
          <w:sz w:val="24"/>
          <w:szCs w:val="24"/>
          <w:lang w:val="ro-RO"/>
        </w:rPr>
        <w:t xml:space="preserve"> prealabilă a operatorului de d</w:t>
      </w:r>
      <w:r w:rsidR="00580373" w:rsidRPr="000841DE">
        <w:rPr>
          <w:sz w:val="24"/>
          <w:szCs w:val="24"/>
          <w:lang w:val="ro-RO"/>
        </w:rPr>
        <w:t>i</w:t>
      </w:r>
      <w:r w:rsidR="006258F7" w:rsidRPr="000841DE">
        <w:rPr>
          <w:sz w:val="24"/>
          <w:szCs w:val="24"/>
          <w:lang w:val="ro-RO"/>
        </w:rPr>
        <w:t>s</w:t>
      </w:r>
      <w:r w:rsidR="00580373" w:rsidRPr="000841DE">
        <w:rPr>
          <w:sz w:val="24"/>
          <w:szCs w:val="24"/>
          <w:lang w:val="ro-RO"/>
        </w:rPr>
        <w:t>tribuție</w:t>
      </w:r>
      <w:r w:rsidR="00F64A6C" w:rsidRPr="000841DE">
        <w:rPr>
          <w:sz w:val="24"/>
          <w:szCs w:val="24"/>
          <w:lang w:val="ro-RO"/>
        </w:rPr>
        <w:t>.</w:t>
      </w:r>
    </w:p>
    <w:p w:rsidR="002F79A7" w:rsidRPr="000841DE" w:rsidRDefault="00D17084" w:rsidP="00B352B8">
      <w:pPr>
        <w:spacing w:line="360" w:lineRule="auto"/>
        <w:jc w:val="both"/>
        <w:rPr>
          <w:sz w:val="24"/>
          <w:szCs w:val="24"/>
          <w:lang w:val="ro-RO"/>
        </w:rPr>
      </w:pPr>
      <w:r w:rsidRPr="000841DE">
        <w:rPr>
          <w:b/>
          <w:sz w:val="24"/>
          <w:szCs w:val="24"/>
          <w:lang w:val="ro-RO"/>
        </w:rPr>
        <w:t xml:space="preserve">Art.III </w:t>
      </w:r>
      <w:r w:rsidR="002F79A7" w:rsidRPr="000841DE">
        <w:rPr>
          <w:b/>
          <w:sz w:val="24"/>
          <w:szCs w:val="24"/>
          <w:lang w:val="ro-RO"/>
        </w:rPr>
        <w:t>-</w:t>
      </w:r>
      <w:r w:rsidR="002F79A7" w:rsidRPr="000841DE">
        <w:rPr>
          <w:sz w:val="24"/>
          <w:szCs w:val="24"/>
          <w:lang w:val="ro-RO"/>
        </w:rPr>
        <w:t xml:space="preserve"> Operatorii economici din sectorul energiei electrice duc la </w:t>
      </w:r>
      <w:r w:rsidR="003E3CF3" w:rsidRPr="000841DE">
        <w:rPr>
          <w:sz w:val="24"/>
          <w:szCs w:val="24"/>
          <w:lang w:val="ro-RO"/>
        </w:rPr>
        <w:t>î</w:t>
      </w:r>
      <w:r w:rsidR="002F79A7" w:rsidRPr="000841DE">
        <w:rPr>
          <w:sz w:val="24"/>
          <w:szCs w:val="24"/>
          <w:lang w:val="ro-RO"/>
        </w:rPr>
        <w:t>ndeplinire prevederile prezentului ordin, iar entit</w:t>
      </w:r>
      <w:r w:rsidR="003E3CF3" w:rsidRPr="000841DE">
        <w:rPr>
          <w:sz w:val="24"/>
          <w:szCs w:val="24"/>
          <w:lang w:val="ro-RO"/>
        </w:rPr>
        <w:t>ăț</w:t>
      </w:r>
      <w:r w:rsidR="002F79A7" w:rsidRPr="000841DE">
        <w:rPr>
          <w:sz w:val="24"/>
          <w:szCs w:val="24"/>
          <w:lang w:val="ro-RO"/>
        </w:rPr>
        <w:t>ile organizatorice din cadrul Autorit</w:t>
      </w:r>
      <w:r w:rsidR="003E3CF3" w:rsidRPr="000841DE">
        <w:rPr>
          <w:sz w:val="24"/>
          <w:szCs w:val="24"/>
          <w:lang w:val="ro-RO"/>
        </w:rPr>
        <w:t>ăț</w:t>
      </w:r>
      <w:r w:rsidR="002F79A7" w:rsidRPr="000841DE">
        <w:rPr>
          <w:sz w:val="24"/>
          <w:szCs w:val="24"/>
          <w:lang w:val="ro-RO"/>
        </w:rPr>
        <w:t>ii Na</w:t>
      </w:r>
      <w:r w:rsidR="003E3CF3" w:rsidRPr="000841DE">
        <w:rPr>
          <w:sz w:val="24"/>
          <w:szCs w:val="24"/>
          <w:lang w:val="ro-RO"/>
        </w:rPr>
        <w:t>ț</w:t>
      </w:r>
      <w:r w:rsidR="002F79A7" w:rsidRPr="000841DE">
        <w:rPr>
          <w:sz w:val="24"/>
          <w:szCs w:val="24"/>
          <w:lang w:val="ro-RO"/>
        </w:rPr>
        <w:t xml:space="preserve">ionale de Reglementare </w:t>
      </w:r>
      <w:r w:rsidR="003E3CF3" w:rsidRPr="000841DE">
        <w:rPr>
          <w:sz w:val="24"/>
          <w:szCs w:val="24"/>
          <w:lang w:val="ro-RO"/>
        </w:rPr>
        <w:t>î</w:t>
      </w:r>
      <w:r w:rsidR="002F79A7" w:rsidRPr="000841DE">
        <w:rPr>
          <w:sz w:val="24"/>
          <w:szCs w:val="24"/>
          <w:lang w:val="ro-RO"/>
        </w:rPr>
        <w:t>n Domeniul Energiei urm</w:t>
      </w:r>
      <w:r w:rsidR="003E3CF3" w:rsidRPr="000841DE">
        <w:rPr>
          <w:sz w:val="24"/>
          <w:szCs w:val="24"/>
          <w:lang w:val="ro-RO"/>
        </w:rPr>
        <w:t>ă</w:t>
      </w:r>
      <w:r w:rsidR="002F79A7" w:rsidRPr="000841DE">
        <w:rPr>
          <w:sz w:val="24"/>
          <w:szCs w:val="24"/>
          <w:lang w:val="ro-RO"/>
        </w:rPr>
        <w:t>resc respectarea prevederilor prezentului ordin.</w:t>
      </w:r>
    </w:p>
    <w:p w:rsidR="002F79A7" w:rsidRPr="000841DE" w:rsidRDefault="00B352B8" w:rsidP="002163C2">
      <w:pPr>
        <w:spacing w:line="360" w:lineRule="auto"/>
        <w:jc w:val="both"/>
        <w:rPr>
          <w:sz w:val="24"/>
          <w:szCs w:val="24"/>
          <w:lang w:val="ro-RO"/>
        </w:rPr>
      </w:pPr>
      <w:r w:rsidRPr="000841DE">
        <w:rPr>
          <w:b/>
          <w:sz w:val="24"/>
          <w:szCs w:val="24"/>
          <w:lang w:val="ro-RO"/>
        </w:rPr>
        <w:t>Art.I</w:t>
      </w:r>
      <w:r w:rsidR="00D17084" w:rsidRPr="000841DE">
        <w:rPr>
          <w:b/>
          <w:sz w:val="24"/>
          <w:szCs w:val="24"/>
          <w:lang w:val="ro-RO"/>
        </w:rPr>
        <w:t>V</w:t>
      </w:r>
      <w:r w:rsidR="002F79A7" w:rsidRPr="000841DE">
        <w:rPr>
          <w:b/>
          <w:sz w:val="24"/>
          <w:szCs w:val="24"/>
          <w:lang w:val="ro-RO"/>
        </w:rPr>
        <w:t>.</w:t>
      </w:r>
      <w:r w:rsidR="002F79A7" w:rsidRPr="000841DE">
        <w:rPr>
          <w:sz w:val="24"/>
          <w:szCs w:val="24"/>
          <w:lang w:val="ro-RO"/>
        </w:rPr>
        <w:t xml:space="preserve"> - Prezentul ordin se public</w:t>
      </w:r>
      <w:r w:rsidR="003E3CF3" w:rsidRPr="000841DE">
        <w:rPr>
          <w:sz w:val="24"/>
          <w:szCs w:val="24"/>
          <w:lang w:val="ro-RO"/>
        </w:rPr>
        <w:t>ă</w:t>
      </w:r>
      <w:r w:rsidR="002F79A7" w:rsidRPr="000841DE">
        <w:rPr>
          <w:sz w:val="24"/>
          <w:szCs w:val="24"/>
          <w:lang w:val="ro-RO"/>
        </w:rPr>
        <w:t xml:space="preserve"> </w:t>
      </w:r>
      <w:r w:rsidR="003E3CF3" w:rsidRPr="000841DE">
        <w:rPr>
          <w:sz w:val="24"/>
          <w:szCs w:val="24"/>
          <w:lang w:val="ro-RO"/>
        </w:rPr>
        <w:t>î</w:t>
      </w:r>
      <w:r w:rsidR="002F79A7" w:rsidRPr="000841DE">
        <w:rPr>
          <w:sz w:val="24"/>
          <w:szCs w:val="24"/>
          <w:lang w:val="ro-RO"/>
        </w:rPr>
        <w:t>n Monitorul Oficial al Rom</w:t>
      </w:r>
      <w:r w:rsidR="003E3CF3" w:rsidRPr="000841DE">
        <w:rPr>
          <w:sz w:val="24"/>
          <w:szCs w:val="24"/>
          <w:lang w:val="ro-RO"/>
        </w:rPr>
        <w:t>â</w:t>
      </w:r>
      <w:r w:rsidR="002F79A7" w:rsidRPr="000841DE">
        <w:rPr>
          <w:sz w:val="24"/>
          <w:szCs w:val="24"/>
          <w:lang w:val="ro-RO"/>
        </w:rPr>
        <w:t>niei, Partea I.</w:t>
      </w:r>
    </w:p>
    <w:p w:rsidR="002F79A7" w:rsidRPr="000841DE" w:rsidRDefault="002F79A7" w:rsidP="002F79A7">
      <w:pPr>
        <w:rPr>
          <w:sz w:val="24"/>
          <w:szCs w:val="24"/>
          <w:lang w:val="ro-RO"/>
        </w:rPr>
      </w:pPr>
    </w:p>
    <w:p w:rsidR="00E32F9A" w:rsidRPr="000841DE" w:rsidRDefault="00E32F9A" w:rsidP="002163C2">
      <w:pPr>
        <w:pStyle w:val="BodyText"/>
        <w:spacing w:after="0" w:line="360" w:lineRule="auto"/>
        <w:jc w:val="center"/>
        <w:rPr>
          <w:b/>
          <w:sz w:val="24"/>
          <w:szCs w:val="24"/>
          <w:lang w:val="ro-RO"/>
        </w:rPr>
      </w:pPr>
    </w:p>
    <w:p w:rsidR="00FE5D7B" w:rsidRPr="000841DE" w:rsidRDefault="00FE5D7B" w:rsidP="002163C2">
      <w:pPr>
        <w:pStyle w:val="BodyText"/>
        <w:spacing w:after="0" w:line="360" w:lineRule="auto"/>
        <w:jc w:val="center"/>
        <w:rPr>
          <w:b/>
          <w:sz w:val="24"/>
          <w:szCs w:val="24"/>
          <w:lang w:val="ro-RO"/>
        </w:rPr>
      </w:pPr>
      <w:r w:rsidRPr="000841DE">
        <w:rPr>
          <w:b/>
          <w:sz w:val="24"/>
          <w:szCs w:val="24"/>
          <w:lang w:val="ro-RO"/>
        </w:rPr>
        <w:t>Pre</w:t>
      </w:r>
      <w:r w:rsidR="003E3CF3" w:rsidRPr="000841DE">
        <w:rPr>
          <w:b/>
          <w:sz w:val="24"/>
          <w:szCs w:val="24"/>
          <w:lang w:val="ro-RO"/>
        </w:rPr>
        <w:t>ș</w:t>
      </w:r>
      <w:r w:rsidRPr="000841DE">
        <w:rPr>
          <w:b/>
          <w:sz w:val="24"/>
          <w:szCs w:val="24"/>
          <w:lang w:val="ro-RO"/>
        </w:rPr>
        <w:t>edintele Autorit</w:t>
      </w:r>
      <w:r w:rsidR="003E3CF3" w:rsidRPr="000841DE">
        <w:rPr>
          <w:b/>
          <w:sz w:val="24"/>
          <w:szCs w:val="24"/>
          <w:lang w:val="ro-RO"/>
        </w:rPr>
        <w:t>ăț</w:t>
      </w:r>
      <w:r w:rsidRPr="000841DE">
        <w:rPr>
          <w:b/>
          <w:sz w:val="24"/>
          <w:szCs w:val="24"/>
          <w:lang w:val="ro-RO"/>
        </w:rPr>
        <w:t>ii Na</w:t>
      </w:r>
      <w:r w:rsidR="003E3CF3" w:rsidRPr="000841DE">
        <w:rPr>
          <w:b/>
          <w:sz w:val="24"/>
          <w:szCs w:val="24"/>
          <w:lang w:val="ro-RO"/>
        </w:rPr>
        <w:t>ț</w:t>
      </w:r>
      <w:r w:rsidRPr="000841DE">
        <w:rPr>
          <w:b/>
          <w:sz w:val="24"/>
          <w:szCs w:val="24"/>
          <w:lang w:val="ro-RO"/>
        </w:rPr>
        <w:t xml:space="preserve">ionale de Reglementare </w:t>
      </w:r>
      <w:r w:rsidR="003E3CF3" w:rsidRPr="000841DE">
        <w:rPr>
          <w:b/>
          <w:sz w:val="24"/>
          <w:szCs w:val="24"/>
          <w:lang w:val="ro-RO"/>
        </w:rPr>
        <w:t>î</w:t>
      </w:r>
      <w:r w:rsidRPr="000841DE">
        <w:rPr>
          <w:b/>
          <w:sz w:val="24"/>
          <w:szCs w:val="24"/>
          <w:lang w:val="ro-RO"/>
        </w:rPr>
        <w:t xml:space="preserve">n Domeniul Energiei </w:t>
      </w:r>
    </w:p>
    <w:p w:rsidR="00113CE9" w:rsidRPr="000841DE" w:rsidRDefault="00FE5D7B" w:rsidP="002163C2">
      <w:pPr>
        <w:pStyle w:val="BodyText"/>
        <w:spacing w:after="0" w:line="360" w:lineRule="auto"/>
        <w:jc w:val="center"/>
        <w:rPr>
          <w:b/>
          <w:sz w:val="24"/>
          <w:szCs w:val="24"/>
          <w:lang w:val="ro-RO"/>
        </w:rPr>
      </w:pPr>
      <w:r w:rsidRPr="000841DE">
        <w:rPr>
          <w:b/>
          <w:sz w:val="24"/>
          <w:szCs w:val="24"/>
          <w:lang w:val="ro-RO"/>
        </w:rPr>
        <w:t>Dumitru Chiri</w:t>
      </w:r>
      <w:r w:rsidR="003E3CF3" w:rsidRPr="000841DE">
        <w:rPr>
          <w:b/>
          <w:sz w:val="24"/>
          <w:szCs w:val="24"/>
          <w:lang w:val="ro-RO"/>
        </w:rPr>
        <w:t>ță</w:t>
      </w:r>
    </w:p>
    <w:p w:rsidR="00FB0D3C" w:rsidRPr="00FB0D3C" w:rsidRDefault="00FB0D3C" w:rsidP="00FB0D3C">
      <w:pPr>
        <w:pStyle w:val="BodyText"/>
        <w:spacing w:line="360" w:lineRule="auto"/>
        <w:rPr>
          <w:sz w:val="24"/>
          <w:szCs w:val="24"/>
          <w:lang w:val="ro-RO"/>
        </w:rPr>
      </w:pPr>
    </w:p>
    <w:p w:rsidR="00FB0D3C" w:rsidRPr="00FB0D3C" w:rsidRDefault="00FB0D3C" w:rsidP="00FB0D3C">
      <w:pPr>
        <w:pStyle w:val="BodyText"/>
        <w:spacing w:line="360" w:lineRule="auto"/>
        <w:rPr>
          <w:sz w:val="24"/>
          <w:szCs w:val="24"/>
          <w:lang w:val="ro-RO"/>
        </w:rPr>
      </w:pPr>
    </w:p>
    <w:p w:rsidR="00FB0D3C" w:rsidRPr="00FB0D3C" w:rsidRDefault="00FB0D3C" w:rsidP="00FB0D3C">
      <w:pPr>
        <w:pStyle w:val="BodyText"/>
        <w:spacing w:line="360" w:lineRule="auto"/>
        <w:jc w:val="right"/>
        <w:rPr>
          <w:b/>
          <w:bCs/>
          <w:sz w:val="24"/>
          <w:szCs w:val="24"/>
          <w:lang w:val="ro-RO"/>
        </w:rPr>
      </w:pPr>
      <w:r w:rsidRPr="00FB0D3C">
        <w:rPr>
          <w:b/>
          <w:bCs/>
          <w:sz w:val="24"/>
          <w:szCs w:val="24"/>
          <w:lang w:val="ro-RO"/>
        </w:rPr>
        <w:lastRenderedPageBreak/>
        <w:t>Anexa nr. 7</w:t>
      </w:r>
    </w:p>
    <w:p w:rsidR="00FB0D3C" w:rsidRPr="00FB0D3C" w:rsidRDefault="00FB0D3C" w:rsidP="00FB0D3C">
      <w:pPr>
        <w:pStyle w:val="BodyText"/>
        <w:spacing w:line="360" w:lineRule="auto"/>
        <w:jc w:val="center"/>
        <w:rPr>
          <w:b/>
          <w:bCs/>
          <w:sz w:val="24"/>
          <w:szCs w:val="24"/>
          <w:lang w:val="ro-RO"/>
        </w:rPr>
      </w:pPr>
      <w:r w:rsidRPr="00FB0D3C">
        <w:rPr>
          <w:b/>
          <w:bCs/>
          <w:sz w:val="24"/>
          <w:szCs w:val="24"/>
          <w:lang w:val="ro-RO"/>
        </w:rPr>
        <w:t>Principii privind stabilirea contravalorii serviciului de distribuție a energiei electrice prestat de operatorul de distribuție concesionar din amonte, în situația unui operator de distribuție a rețelei de contact feroviar, pentru utilizatorii pentru care zona de alimentare cu energie electrică aferentă operatorului de distribuție concesionar nu este certă</w:t>
      </w:r>
    </w:p>
    <w:p w:rsidR="00FB0D3C" w:rsidRPr="00FB0D3C" w:rsidRDefault="00FB0D3C" w:rsidP="00FB0D3C">
      <w:pPr>
        <w:pStyle w:val="BodyText"/>
        <w:spacing w:line="360" w:lineRule="auto"/>
        <w:rPr>
          <w:sz w:val="24"/>
          <w:szCs w:val="24"/>
          <w:lang w:val="ro-RO"/>
        </w:rPr>
      </w:pPr>
    </w:p>
    <w:p w:rsidR="00FB0D3C" w:rsidRPr="00FB0D3C" w:rsidRDefault="00FB0D3C" w:rsidP="008E13A3">
      <w:pPr>
        <w:pStyle w:val="BodyText"/>
        <w:tabs>
          <w:tab w:val="left" w:pos="142"/>
          <w:tab w:val="left" w:pos="426"/>
        </w:tabs>
        <w:spacing w:line="360" w:lineRule="auto"/>
        <w:jc w:val="both"/>
        <w:rPr>
          <w:sz w:val="24"/>
          <w:szCs w:val="24"/>
          <w:lang w:val="ro-RO"/>
        </w:rPr>
      </w:pPr>
      <w:r w:rsidRPr="00FB0D3C">
        <w:rPr>
          <w:sz w:val="24"/>
          <w:szCs w:val="24"/>
          <w:lang w:val="ro-RO"/>
        </w:rPr>
        <w:t>1.</w:t>
      </w:r>
      <w:r w:rsidRPr="00FB0D3C">
        <w:rPr>
          <w:sz w:val="24"/>
          <w:szCs w:val="24"/>
          <w:lang w:val="ro-RO"/>
        </w:rPr>
        <w:tab/>
        <w:t>Cantitatea de energie electrice distribuită de fiecare operator de distribuție concesionar din amonte este cea măsurată în punctele de delimitare patrimonială dintre instalaţiile acestuia şi instalaţiile operatorului de distribuție a rețelei de contact feroviar.</w:t>
      </w:r>
    </w:p>
    <w:p w:rsidR="00FB0D3C" w:rsidRPr="00FB0D3C" w:rsidRDefault="00FB0D3C" w:rsidP="008E13A3">
      <w:pPr>
        <w:pStyle w:val="BodyText"/>
        <w:tabs>
          <w:tab w:val="left" w:pos="142"/>
          <w:tab w:val="left" w:pos="426"/>
        </w:tabs>
        <w:spacing w:line="360" w:lineRule="auto"/>
        <w:jc w:val="both"/>
        <w:rPr>
          <w:sz w:val="24"/>
          <w:szCs w:val="24"/>
          <w:lang w:val="ro-RO"/>
        </w:rPr>
      </w:pPr>
      <w:r w:rsidRPr="00FB0D3C">
        <w:rPr>
          <w:sz w:val="24"/>
          <w:szCs w:val="24"/>
          <w:lang w:val="ro-RO"/>
        </w:rPr>
        <w:t>2.</w:t>
      </w:r>
      <w:r w:rsidRPr="00FB0D3C">
        <w:rPr>
          <w:sz w:val="24"/>
          <w:szCs w:val="24"/>
          <w:lang w:val="ro-RO"/>
        </w:rPr>
        <w:tab/>
        <w:t>În cazul locurilor de consum fixe şi a altor locuri de consum pentru care determinarea zonei de alimentare cu energie electrică este certă, se aplică tariful de distribuție a operatorului de distribuție concesionar.</w:t>
      </w:r>
    </w:p>
    <w:p w:rsidR="00FB0D3C" w:rsidRPr="00FB0D3C" w:rsidRDefault="00FB0D3C" w:rsidP="008E13A3">
      <w:pPr>
        <w:pStyle w:val="BodyText"/>
        <w:tabs>
          <w:tab w:val="left" w:pos="142"/>
          <w:tab w:val="left" w:pos="426"/>
        </w:tabs>
        <w:spacing w:line="360" w:lineRule="auto"/>
        <w:jc w:val="both"/>
        <w:rPr>
          <w:sz w:val="24"/>
          <w:szCs w:val="24"/>
          <w:lang w:val="ro-RO"/>
        </w:rPr>
      </w:pPr>
      <w:r w:rsidRPr="00FB0D3C">
        <w:rPr>
          <w:sz w:val="24"/>
          <w:szCs w:val="24"/>
          <w:lang w:val="ro-RO"/>
        </w:rPr>
        <w:t>3.</w:t>
      </w:r>
      <w:r w:rsidRPr="00FB0D3C">
        <w:rPr>
          <w:sz w:val="24"/>
          <w:szCs w:val="24"/>
          <w:lang w:val="ro-RO"/>
        </w:rPr>
        <w:tab/>
        <w:t>Pentru locurile de consum altele decât cele menţionate la pct. 2, se determină un tarif mediu corespunzător serviciului de distribuţie prestat de operatorii de distribuţie concesionari din amonte, după cum urmează:</w:t>
      </w:r>
    </w:p>
    <w:p w:rsidR="00FB0D3C" w:rsidRPr="00FB0D3C" w:rsidRDefault="00FB0D3C" w:rsidP="008E13A3">
      <w:pPr>
        <w:pStyle w:val="BodyText"/>
        <w:tabs>
          <w:tab w:val="left" w:pos="142"/>
        </w:tabs>
        <w:spacing w:line="360" w:lineRule="auto"/>
        <w:ind w:left="567" w:hanging="283"/>
        <w:jc w:val="both"/>
        <w:rPr>
          <w:sz w:val="24"/>
          <w:szCs w:val="24"/>
          <w:lang w:val="ro-RO"/>
        </w:rPr>
      </w:pPr>
      <w:r w:rsidRPr="00FB0D3C">
        <w:rPr>
          <w:sz w:val="24"/>
          <w:szCs w:val="24"/>
          <w:lang w:val="ro-RO"/>
        </w:rPr>
        <w:t>a)</w:t>
      </w:r>
      <w:r w:rsidRPr="00FB0D3C">
        <w:rPr>
          <w:sz w:val="24"/>
          <w:szCs w:val="24"/>
          <w:lang w:val="ro-RO"/>
        </w:rPr>
        <w:tab/>
        <w:t>Din cantitatea de energie electrică distribuită de fiecare operator de distribuție concesionar din amonte se scade cantitatea de energie electrică distribuită locurilor de consum prevăzute la pct. 2;</w:t>
      </w:r>
    </w:p>
    <w:p w:rsidR="00FB0D3C" w:rsidRPr="00FB0D3C" w:rsidRDefault="00FB0D3C" w:rsidP="008E13A3">
      <w:pPr>
        <w:pStyle w:val="BodyText"/>
        <w:tabs>
          <w:tab w:val="left" w:pos="142"/>
        </w:tabs>
        <w:spacing w:line="360" w:lineRule="auto"/>
        <w:ind w:left="567" w:hanging="283"/>
        <w:jc w:val="both"/>
        <w:rPr>
          <w:sz w:val="24"/>
          <w:szCs w:val="24"/>
          <w:lang w:val="ro-RO"/>
        </w:rPr>
      </w:pPr>
      <w:r w:rsidRPr="00FB0D3C">
        <w:rPr>
          <w:sz w:val="24"/>
          <w:szCs w:val="24"/>
          <w:lang w:val="ro-RO"/>
        </w:rPr>
        <w:t>b)</w:t>
      </w:r>
      <w:r w:rsidRPr="00FB0D3C">
        <w:rPr>
          <w:sz w:val="24"/>
          <w:szCs w:val="24"/>
          <w:lang w:val="ro-RO"/>
        </w:rPr>
        <w:tab/>
        <w:t>Tariful mediu se calculează ca medie ponderată a tarifelor de distribuție aplicate de fiecare operator de distribuție concesionar, cu cantitățile de energie electrică distribuite determinate conform lit. a).</w:t>
      </w:r>
    </w:p>
    <w:p w:rsidR="00FB0D3C" w:rsidRPr="00FB0D3C" w:rsidRDefault="00FB0D3C" w:rsidP="008E13A3">
      <w:pPr>
        <w:pStyle w:val="BodyText"/>
        <w:tabs>
          <w:tab w:val="left" w:pos="142"/>
          <w:tab w:val="left" w:pos="426"/>
        </w:tabs>
        <w:spacing w:line="360" w:lineRule="auto"/>
        <w:jc w:val="both"/>
        <w:rPr>
          <w:sz w:val="24"/>
          <w:szCs w:val="24"/>
          <w:lang w:val="ro-RO"/>
        </w:rPr>
      </w:pPr>
      <w:r w:rsidRPr="00FB0D3C">
        <w:rPr>
          <w:sz w:val="24"/>
          <w:szCs w:val="24"/>
          <w:lang w:val="ro-RO"/>
        </w:rPr>
        <w:t>4.</w:t>
      </w:r>
      <w:r w:rsidRPr="00FB0D3C">
        <w:rPr>
          <w:sz w:val="24"/>
          <w:szCs w:val="24"/>
          <w:lang w:val="ro-RO"/>
        </w:rPr>
        <w:tab/>
        <w:t>La stabilirea contravalorii serviciului de distribuție prestat de operatorul de distribuţie din amonte care trebuie suportat de fiecare utilizator, operatorul de distribuție a rețelei de contact feroviar ia în considerare:</w:t>
      </w:r>
    </w:p>
    <w:p w:rsidR="00FB0D3C" w:rsidRPr="00FB0D3C" w:rsidRDefault="00FB0D3C" w:rsidP="008E13A3">
      <w:pPr>
        <w:pStyle w:val="BodyText"/>
        <w:tabs>
          <w:tab w:val="left" w:pos="142"/>
          <w:tab w:val="left" w:pos="426"/>
        </w:tabs>
        <w:spacing w:line="360" w:lineRule="auto"/>
        <w:ind w:left="709" w:hanging="425"/>
        <w:jc w:val="both"/>
        <w:rPr>
          <w:sz w:val="24"/>
          <w:szCs w:val="24"/>
          <w:lang w:val="ro-RO"/>
        </w:rPr>
      </w:pPr>
      <w:r w:rsidRPr="00FB0D3C">
        <w:rPr>
          <w:sz w:val="24"/>
          <w:szCs w:val="24"/>
          <w:lang w:val="ro-RO"/>
        </w:rPr>
        <w:t>a)</w:t>
      </w:r>
      <w:r w:rsidRPr="00FB0D3C">
        <w:rPr>
          <w:sz w:val="24"/>
          <w:szCs w:val="24"/>
          <w:lang w:val="ro-RO"/>
        </w:rPr>
        <w:tab/>
        <w:t>cantităţile de energie electrică distribuite fiecărui utilizator al rețelei de contact feroviar;</w:t>
      </w:r>
    </w:p>
    <w:p w:rsidR="00FB0D3C" w:rsidRPr="00FB0D3C" w:rsidRDefault="00FB0D3C" w:rsidP="008E13A3">
      <w:pPr>
        <w:pStyle w:val="BodyText"/>
        <w:tabs>
          <w:tab w:val="left" w:pos="142"/>
          <w:tab w:val="left" w:pos="426"/>
        </w:tabs>
        <w:spacing w:line="360" w:lineRule="auto"/>
        <w:ind w:left="709" w:hanging="425"/>
        <w:jc w:val="both"/>
        <w:rPr>
          <w:sz w:val="24"/>
          <w:szCs w:val="24"/>
          <w:lang w:val="ro-RO"/>
        </w:rPr>
      </w:pPr>
      <w:r w:rsidRPr="00FB0D3C">
        <w:rPr>
          <w:sz w:val="24"/>
          <w:szCs w:val="24"/>
          <w:lang w:val="ro-RO"/>
        </w:rPr>
        <w:t>b)</w:t>
      </w:r>
      <w:r w:rsidRPr="00FB0D3C">
        <w:rPr>
          <w:sz w:val="24"/>
          <w:szCs w:val="24"/>
          <w:lang w:val="ro-RO"/>
        </w:rPr>
        <w:tab/>
        <w:t>tariful de distribuție al operatorului de distribuție concesionar în cazul locurilor de consum fixe şi a altor locuri de consum pentru care determinarea zonei de alimentare cu energie electrică este certă;</w:t>
      </w:r>
    </w:p>
    <w:p w:rsidR="00FB0D3C" w:rsidRPr="00FB0D3C" w:rsidRDefault="008E13A3" w:rsidP="008E13A3">
      <w:pPr>
        <w:pStyle w:val="BodyText"/>
        <w:tabs>
          <w:tab w:val="left" w:pos="142"/>
          <w:tab w:val="left" w:pos="284"/>
        </w:tabs>
        <w:spacing w:line="360" w:lineRule="auto"/>
        <w:ind w:left="709" w:hanging="709"/>
        <w:jc w:val="both"/>
        <w:rPr>
          <w:sz w:val="24"/>
          <w:szCs w:val="24"/>
          <w:lang w:val="ro-RO"/>
        </w:rPr>
      </w:pPr>
      <w:r>
        <w:rPr>
          <w:sz w:val="24"/>
          <w:szCs w:val="24"/>
          <w:lang w:val="ro-RO"/>
        </w:rPr>
        <w:tab/>
      </w:r>
      <w:r>
        <w:rPr>
          <w:sz w:val="24"/>
          <w:szCs w:val="24"/>
          <w:lang w:val="ro-RO"/>
        </w:rPr>
        <w:tab/>
      </w:r>
      <w:r w:rsidR="00FB0D3C" w:rsidRPr="00FB0D3C">
        <w:rPr>
          <w:sz w:val="24"/>
          <w:szCs w:val="24"/>
          <w:lang w:val="ro-RO"/>
        </w:rPr>
        <w:t>c)</w:t>
      </w:r>
      <w:r w:rsidR="00FB0D3C" w:rsidRPr="00FB0D3C">
        <w:rPr>
          <w:sz w:val="24"/>
          <w:szCs w:val="24"/>
          <w:lang w:val="ro-RO"/>
        </w:rPr>
        <w:tab/>
        <w:t>tariful mediu ponderat de distribuție determinat conform pct.3 pentru locurile de consum altele decât cele menţionate la lit. b).</w:t>
      </w:r>
    </w:p>
    <w:p w:rsidR="00FB0D3C" w:rsidRPr="00FB0D3C" w:rsidRDefault="00FB0D3C" w:rsidP="008E13A3">
      <w:pPr>
        <w:pStyle w:val="BodyText"/>
        <w:tabs>
          <w:tab w:val="left" w:pos="142"/>
          <w:tab w:val="left" w:pos="426"/>
        </w:tabs>
        <w:spacing w:line="360" w:lineRule="auto"/>
        <w:jc w:val="both"/>
        <w:rPr>
          <w:sz w:val="24"/>
          <w:szCs w:val="24"/>
          <w:lang w:val="ro-RO"/>
        </w:rPr>
      </w:pPr>
      <w:r w:rsidRPr="00FB0D3C">
        <w:rPr>
          <w:sz w:val="24"/>
          <w:szCs w:val="24"/>
          <w:lang w:val="ro-RO"/>
        </w:rPr>
        <w:lastRenderedPageBreak/>
        <w:t>5.</w:t>
      </w:r>
      <w:r w:rsidRPr="00FB0D3C">
        <w:rPr>
          <w:sz w:val="24"/>
          <w:szCs w:val="24"/>
          <w:lang w:val="ro-RO"/>
        </w:rPr>
        <w:tab/>
        <w:t>Lunar sau trimestrial,  operatorul de distribuție a rețelei de contact feroviar compară următoarele valori:</w:t>
      </w:r>
    </w:p>
    <w:p w:rsidR="00FB0D3C" w:rsidRPr="00FB0D3C" w:rsidRDefault="00FB0D3C" w:rsidP="008E13A3">
      <w:pPr>
        <w:pStyle w:val="BodyText"/>
        <w:tabs>
          <w:tab w:val="left" w:pos="142"/>
          <w:tab w:val="left" w:pos="426"/>
        </w:tabs>
        <w:spacing w:line="360" w:lineRule="auto"/>
        <w:ind w:left="709" w:hanging="425"/>
        <w:jc w:val="both"/>
        <w:rPr>
          <w:sz w:val="24"/>
          <w:szCs w:val="24"/>
          <w:lang w:val="ro-RO"/>
        </w:rPr>
      </w:pPr>
      <w:r w:rsidRPr="00FB0D3C">
        <w:rPr>
          <w:sz w:val="24"/>
          <w:szCs w:val="24"/>
          <w:lang w:val="ro-RO"/>
        </w:rPr>
        <w:t>a)</w:t>
      </w:r>
      <w:r w:rsidRPr="00FB0D3C">
        <w:rPr>
          <w:sz w:val="24"/>
          <w:szCs w:val="24"/>
          <w:lang w:val="ro-RO"/>
        </w:rPr>
        <w:tab/>
        <w:t xml:space="preserve">suma cheltuielilor aferente serviciului de distribuție prestat de operatorii de distribuție concesionari din amonte; </w:t>
      </w:r>
    </w:p>
    <w:p w:rsidR="00FB0D3C" w:rsidRPr="00FB0D3C" w:rsidRDefault="00FB0D3C" w:rsidP="008E13A3">
      <w:pPr>
        <w:pStyle w:val="BodyText"/>
        <w:tabs>
          <w:tab w:val="left" w:pos="142"/>
          <w:tab w:val="left" w:pos="426"/>
        </w:tabs>
        <w:spacing w:line="360" w:lineRule="auto"/>
        <w:ind w:left="709" w:hanging="425"/>
        <w:jc w:val="both"/>
        <w:rPr>
          <w:sz w:val="24"/>
          <w:szCs w:val="24"/>
          <w:lang w:val="ro-RO"/>
        </w:rPr>
      </w:pPr>
      <w:r w:rsidRPr="00FB0D3C">
        <w:rPr>
          <w:sz w:val="24"/>
          <w:szCs w:val="24"/>
          <w:lang w:val="ro-RO"/>
        </w:rPr>
        <w:t>b)</w:t>
      </w:r>
      <w:r w:rsidRPr="00FB0D3C">
        <w:rPr>
          <w:sz w:val="24"/>
          <w:szCs w:val="24"/>
          <w:lang w:val="ro-RO"/>
        </w:rPr>
        <w:tab/>
        <w:t>suma costurilor aferente serviciului de distribuție prestat de operatorii de distribuție concesionari din amonte suportate de utilizatori stabilite conform pct.4, la care se adaugă contravaloarea serviciului de distribuție prestat de operatorii de distribuție concesionari din amonte corespunzătoare consumul propriu tehnologic aferent rețelei de contact feroviar.</w:t>
      </w:r>
    </w:p>
    <w:p w:rsidR="00FB0D3C" w:rsidRPr="00FB0D3C" w:rsidRDefault="00FB0D3C" w:rsidP="008E13A3">
      <w:pPr>
        <w:pStyle w:val="BodyText"/>
        <w:tabs>
          <w:tab w:val="left" w:pos="142"/>
          <w:tab w:val="left" w:pos="426"/>
        </w:tabs>
        <w:spacing w:line="360" w:lineRule="auto"/>
        <w:jc w:val="both"/>
        <w:rPr>
          <w:sz w:val="24"/>
          <w:szCs w:val="24"/>
          <w:lang w:val="ro-RO"/>
        </w:rPr>
      </w:pPr>
      <w:r w:rsidRPr="00FB0D3C">
        <w:rPr>
          <w:sz w:val="24"/>
          <w:szCs w:val="24"/>
          <w:lang w:val="ro-RO"/>
        </w:rPr>
        <w:t xml:space="preserve">Consumul propriu tehnologic al instalaţiilor operatorului rețelei de contact feroviar se determină ca diferenţă între cantitățile de energie electrică stabilite conform pct. 1 și suma dintre cantităţile de energie electrică măsurate la utilizatori şi, după caz, cantitatea de energie electrică masurată la propriile locuri de consum.   </w:t>
      </w:r>
    </w:p>
    <w:p w:rsidR="00DC36DE" w:rsidRPr="000841DE" w:rsidRDefault="00FB0D3C" w:rsidP="008E13A3">
      <w:pPr>
        <w:pStyle w:val="BodyText"/>
        <w:tabs>
          <w:tab w:val="left" w:pos="142"/>
          <w:tab w:val="left" w:pos="426"/>
        </w:tabs>
        <w:spacing w:after="0" w:line="360" w:lineRule="auto"/>
        <w:jc w:val="both"/>
        <w:rPr>
          <w:sz w:val="24"/>
          <w:szCs w:val="24"/>
          <w:lang w:val="ro-RO"/>
        </w:rPr>
      </w:pPr>
      <w:r w:rsidRPr="00FB0D3C">
        <w:rPr>
          <w:sz w:val="24"/>
          <w:szCs w:val="24"/>
          <w:lang w:val="ro-RO"/>
        </w:rPr>
        <w:t>În cazul în care există diferențe pozitive sau negative între valorile calculate conform prevederilor lit. a) şi b), acestea se distribuie fiecărui utilizator a rețelei de contact feroviar pentru care determinarea zonei de alimentare cu energie electrică nu poate fi determinată cu certitudine, proporțional cu cantitatea de energie electrică măsurată de către operatorul de distribuție a rețelei de contact feroviar, în perioada de facturare următoare.</w:t>
      </w:r>
    </w:p>
    <w:sectPr w:rsidR="00DC36DE" w:rsidRPr="000841DE" w:rsidSect="006D571F">
      <w:footerReference w:type="default" r:id="rId8"/>
      <w:pgSz w:w="11906" w:h="16838"/>
      <w:pgMar w:top="1440" w:right="10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917" w:rsidRDefault="00613917" w:rsidP="00631BFE">
      <w:r>
        <w:separator/>
      </w:r>
    </w:p>
  </w:endnote>
  <w:endnote w:type="continuationSeparator" w:id="0">
    <w:p w:rsidR="00613917" w:rsidRDefault="00613917" w:rsidP="0063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BFE" w:rsidRDefault="00631BFE">
    <w:pPr>
      <w:pStyle w:val="Footer"/>
      <w:jc w:val="center"/>
    </w:pPr>
  </w:p>
  <w:p w:rsidR="00631BFE" w:rsidRDefault="00631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917" w:rsidRDefault="00613917" w:rsidP="00631BFE">
      <w:r>
        <w:separator/>
      </w:r>
    </w:p>
  </w:footnote>
  <w:footnote w:type="continuationSeparator" w:id="0">
    <w:p w:rsidR="00613917" w:rsidRDefault="00613917" w:rsidP="00631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94B"/>
    <w:multiLevelType w:val="hybridMultilevel"/>
    <w:tmpl w:val="FF283E10"/>
    <w:lvl w:ilvl="0" w:tplc="6C68611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94E7B"/>
    <w:multiLevelType w:val="hybridMultilevel"/>
    <w:tmpl w:val="D8E2F522"/>
    <w:lvl w:ilvl="0" w:tplc="5BCC1DB0">
      <w:start w:val="1"/>
      <w:numFmt w:val="decimal"/>
      <w:lvlText w:val="Art. %1 - "/>
      <w:lvlJc w:val="left"/>
      <w:pPr>
        <w:ind w:left="928" w:hanging="360"/>
      </w:pPr>
      <w:rPr>
        <w:rFonts w:hint="default"/>
        <w:b/>
        <w:i w:val="0"/>
        <w:strike w:val="0"/>
        <w:color w:val="auto"/>
      </w:rPr>
    </w:lvl>
    <w:lvl w:ilvl="1" w:tplc="AF362CB6">
      <w:start w:val="1"/>
      <w:numFmt w:val="lowerLetter"/>
      <w:lvlText w:val="%2)"/>
      <w:lvlJc w:val="left"/>
      <w:pPr>
        <w:ind w:left="1440" w:hanging="360"/>
      </w:pPr>
      <w:rPr>
        <w:rFont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703FB0"/>
    <w:multiLevelType w:val="hybridMultilevel"/>
    <w:tmpl w:val="FF283E10"/>
    <w:lvl w:ilvl="0" w:tplc="6C68611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4440B"/>
    <w:multiLevelType w:val="hybridMultilevel"/>
    <w:tmpl w:val="2CFAC9A2"/>
    <w:lvl w:ilvl="0" w:tplc="7D2A28B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86B29"/>
    <w:multiLevelType w:val="hybridMultilevel"/>
    <w:tmpl w:val="FF283E10"/>
    <w:lvl w:ilvl="0" w:tplc="6C68611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46DE5"/>
    <w:multiLevelType w:val="hybridMultilevel"/>
    <w:tmpl w:val="FF283E10"/>
    <w:lvl w:ilvl="0" w:tplc="6C68611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34570"/>
    <w:multiLevelType w:val="hybridMultilevel"/>
    <w:tmpl w:val="FF283E10"/>
    <w:lvl w:ilvl="0" w:tplc="6C68611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157FB"/>
    <w:multiLevelType w:val="hybridMultilevel"/>
    <w:tmpl w:val="CC7AEF84"/>
    <w:lvl w:ilvl="0" w:tplc="1D884EA6">
      <w:start w:val="1"/>
      <w:numFmt w:val="lowerLetter"/>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879054D"/>
    <w:multiLevelType w:val="hybridMultilevel"/>
    <w:tmpl w:val="341A3C46"/>
    <w:lvl w:ilvl="0" w:tplc="3A74DA24">
      <w:start w:val="2"/>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A5310E8"/>
    <w:multiLevelType w:val="hybridMultilevel"/>
    <w:tmpl w:val="CD5CCD4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8"/>
  </w:num>
  <w:num w:numId="5">
    <w:abstractNumId w:val="9"/>
  </w:num>
  <w:num w:numId="6">
    <w:abstractNumId w:val="4"/>
  </w:num>
  <w:num w:numId="7">
    <w:abstractNumId w:val="0"/>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9A7"/>
    <w:rsid w:val="0000119B"/>
    <w:rsid w:val="00026175"/>
    <w:rsid w:val="00032296"/>
    <w:rsid w:val="0003581B"/>
    <w:rsid w:val="00040649"/>
    <w:rsid w:val="000574FF"/>
    <w:rsid w:val="000841DE"/>
    <w:rsid w:val="000A5E87"/>
    <w:rsid w:val="000B5B37"/>
    <w:rsid w:val="000E0E20"/>
    <w:rsid w:val="00140743"/>
    <w:rsid w:val="001433F7"/>
    <w:rsid w:val="00164F4A"/>
    <w:rsid w:val="00191BE9"/>
    <w:rsid w:val="001B1629"/>
    <w:rsid w:val="001E009B"/>
    <w:rsid w:val="0020159C"/>
    <w:rsid w:val="002163C2"/>
    <w:rsid w:val="002774FB"/>
    <w:rsid w:val="0028602B"/>
    <w:rsid w:val="0029168A"/>
    <w:rsid w:val="00293E15"/>
    <w:rsid w:val="00294A1D"/>
    <w:rsid w:val="002B0E3E"/>
    <w:rsid w:val="002C6907"/>
    <w:rsid w:val="002F79A7"/>
    <w:rsid w:val="00303848"/>
    <w:rsid w:val="00304272"/>
    <w:rsid w:val="00310497"/>
    <w:rsid w:val="003E3CF3"/>
    <w:rsid w:val="00411976"/>
    <w:rsid w:val="00447BDE"/>
    <w:rsid w:val="004B22EB"/>
    <w:rsid w:val="004E25C3"/>
    <w:rsid w:val="004E296E"/>
    <w:rsid w:val="004E45E0"/>
    <w:rsid w:val="00515241"/>
    <w:rsid w:val="005158D1"/>
    <w:rsid w:val="0053791E"/>
    <w:rsid w:val="00580373"/>
    <w:rsid w:val="005A5ABB"/>
    <w:rsid w:val="005B3679"/>
    <w:rsid w:val="0060600E"/>
    <w:rsid w:val="00613917"/>
    <w:rsid w:val="006258F7"/>
    <w:rsid w:val="00631BFE"/>
    <w:rsid w:val="00653CB2"/>
    <w:rsid w:val="006637A6"/>
    <w:rsid w:val="006653A9"/>
    <w:rsid w:val="00695833"/>
    <w:rsid w:val="00696207"/>
    <w:rsid w:val="006B1EDA"/>
    <w:rsid w:val="006B3B4D"/>
    <w:rsid w:val="006D571F"/>
    <w:rsid w:val="006E51C6"/>
    <w:rsid w:val="00752643"/>
    <w:rsid w:val="0075348F"/>
    <w:rsid w:val="0077100A"/>
    <w:rsid w:val="00787823"/>
    <w:rsid w:val="007971E6"/>
    <w:rsid w:val="007D2F0C"/>
    <w:rsid w:val="007E1965"/>
    <w:rsid w:val="007F57D8"/>
    <w:rsid w:val="00837C82"/>
    <w:rsid w:val="008C2655"/>
    <w:rsid w:val="008E13A3"/>
    <w:rsid w:val="008F55FF"/>
    <w:rsid w:val="00923F98"/>
    <w:rsid w:val="00976625"/>
    <w:rsid w:val="009B1FB2"/>
    <w:rsid w:val="009B6F99"/>
    <w:rsid w:val="00A10BDD"/>
    <w:rsid w:val="00A24B40"/>
    <w:rsid w:val="00A56D9C"/>
    <w:rsid w:val="00A9539A"/>
    <w:rsid w:val="00A969A3"/>
    <w:rsid w:val="00AB0991"/>
    <w:rsid w:val="00AC36C4"/>
    <w:rsid w:val="00AD6E84"/>
    <w:rsid w:val="00AE6EE9"/>
    <w:rsid w:val="00AF5C0A"/>
    <w:rsid w:val="00AF5E3C"/>
    <w:rsid w:val="00B23D4D"/>
    <w:rsid w:val="00B33D59"/>
    <w:rsid w:val="00B352B8"/>
    <w:rsid w:val="00B54DC3"/>
    <w:rsid w:val="00B57D76"/>
    <w:rsid w:val="00B656FF"/>
    <w:rsid w:val="00BA565E"/>
    <w:rsid w:val="00C12743"/>
    <w:rsid w:val="00C31381"/>
    <w:rsid w:val="00C62F61"/>
    <w:rsid w:val="00C711E9"/>
    <w:rsid w:val="00C926A0"/>
    <w:rsid w:val="00CB4586"/>
    <w:rsid w:val="00CD3FD3"/>
    <w:rsid w:val="00CD4845"/>
    <w:rsid w:val="00D17084"/>
    <w:rsid w:val="00D24D75"/>
    <w:rsid w:val="00D36418"/>
    <w:rsid w:val="00D920CF"/>
    <w:rsid w:val="00DC36DE"/>
    <w:rsid w:val="00DD66DB"/>
    <w:rsid w:val="00E10595"/>
    <w:rsid w:val="00E32F9A"/>
    <w:rsid w:val="00E33C4B"/>
    <w:rsid w:val="00EC106D"/>
    <w:rsid w:val="00F64A6C"/>
    <w:rsid w:val="00F82836"/>
    <w:rsid w:val="00FB0D3C"/>
    <w:rsid w:val="00FB5C38"/>
    <w:rsid w:val="00FC7154"/>
    <w:rsid w:val="00FE5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35BA"/>
  <w15:chartTrackingRefBased/>
  <w15:docId w15:val="{C8DEDDE8-9C25-471E-AF5A-F8021A78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A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talic">
    <w:name w:val="Normal +Italic"/>
    <w:basedOn w:val="Normal"/>
    <w:uiPriority w:val="99"/>
    <w:rsid w:val="002F79A7"/>
    <w:pPr>
      <w:spacing w:line="360" w:lineRule="auto"/>
      <w:jc w:val="both"/>
    </w:pPr>
    <w:rPr>
      <w:b/>
      <w:bCs/>
      <w:lang w:val="ro-RO"/>
    </w:rPr>
  </w:style>
  <w:style w:type="paragraph" w:styleId="BodyText">
    <w:name w:val="Body Text"/>
    <w:basedOn w:val="Normal"/>
    <w:link w:val="BodyTextChar"/>
    <w:rsid w:val="002F79A7"/>
    <w:pPr>
      <w:spacing w:after="120"/>
    </w:pPr>
  </w:style>
  <w:style w:type="character" w:customStyle="1" w:styleId="BodyTextChar">
    <w:name w:val="Body Text Char"/>
    <w:basedOn w:val="DefaultParagraphFont"/>
    <w:link w:val="BodyText"/>
    <w:rsid w:val="002F79A7"/>
    <w:rPr>
      <w:rFonts w:ascii="Times New Roman" w:eastAsia="Times New Roman" w:hAnsi="Times New Roman" w:cs="Times New Roman"/>
      <w:sz w:val="20"/>
      <w:szCs w:val="20"/>
      <w:lang w:val="en-US"/>
    </w:rPr>
  </w:style>
  <w:style w:type="character" w:customStyle="1" w:styleId="slitttl1">
    <w:name w:val="s_lit_ttl1"/>
    <w:rsid w:val="00FE5D7B"/>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2163C2"/>
    <w:rPr>
      <w:rFonts w:ascii="Verdana" w:hAnsi="Verdana" w:hint="default"/>
      <w:b w:val="0"/>
      <w:bCs w:val="0"/>
      <w:color w:val="000000"/>
      <w:sz w:val="20"/>
      <w:szCs w:val="20"/>
      <w:shd w:val="clear" w:color="auto" w:fill="FFFFFF"/>
    </w:rPr>
  </w:style>
  <w:style w:type="paragraph" w:styleId="ListParagraph">
    <w:name w:val="List Paragraph"/>
    <w:basedOn w:val="Normal"/>
    <w:uiPriority w:val="34"/>
    <w:qFormat/>
    <w:rsid w:val="005158D1"/>
    <w:pPr>
      <w:ind w:left="720"/>
      <w:contextualSpacing/>
    </w:pPr>
  </w:style>
  <w:style w:type="paragraph" w:styleId="BalloonText">
    <w:name w:val="Balloon Text"/>
    <w:basedOn w:val="Normal"/>
    <w:link w:val="BalloonTextChar"/>
    <w:uiPriority w:val="99"/>
    <w:semiHidden/>
    <w:unhideWhenUsed/>
    <w:rsid w:val="00CD3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FD3"/>
    <w:rPr>
      <w:rFonts w:ascii="Segoe UI" w:eastAsia="Times New Roman" w:hAnsi="Segoe UI" w:cs="Segoe UI"/>
      <w:sz w:val="18"/>
      <w:szCs w:val="18"/>
      <w:lang w:val="en-US"/>
    </w:rPr>
  </w:style>
  <w:style w:type="paragraph" w:styleId="Header">
    <w:name w:val="header"/>
    <w:basedOn w:val="Normal"/>
    <w:link w:val="HeaderChar"/>
    <w:uiPriority w:val="99"/>
    <w:unhideWhenUsed/>
    <w:rsid w:val="00631BFE"/>
    <w:pPr>
      <w:tabs>
        <w:tab w:val="center" w:pos="4680"/>
        <w:tab w:val="right" w:pos="9360"/>
      </w:tabs>
    </w:pPr>
  </w:style>
  <w:style w:type="character" w:customStyle="1" w:styleId="HeaderChar">
    <w:name w:val="Header Char"/>
    <w:basedOn w:val="DefaultParagraphFont"/>
    <w:link w:val="Header"/>
    <w:uiPriority w:val="99"/>
    <w:rsid w:val="00631BF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31BFE"/>
    <w:pPr>
      <w:tabs>
        <w:tab w:val="center" w:pos="4680"/>
        <w:tab w:val="right" w:pos="9360"/>
      </w:tabs>
    </w:pPr>
  </w:style>
  <w:style w:type="character" w:customStyle="1" w:styleId="FooterChar">
    <w:name w:val="Footer Char"/>
    <w:basedOn w:val="DefaultParagraphFont"/>
    <w:link w:val="Footer"/>
    <w:uiPriority w:val="99"/>
    <w:rsid w:val="00631BF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DD572-C82B-4FB7-8FCE-4B38BCE8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1572</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2021-03-19T12:52:00Z</cp:lastPrinted>
  <dcterms:created xsi:type="dcterms:W3CDTF">2021-05-27T09:10:00Z</dcterms:created>
  <dcterms:modified xsi:type="dcterms:W3CDTF">2021-05-27T09:22:00Z</dcterms:modified>
</cp:coreProperties>
</file>