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FFD" w:rsidRPr="00681745" w:rsidRDefault="001F2FFD" w:rsidP="009C09F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681745">
        <w:rPr>
          <w:b/>
          <w:bCs/>
        </w:rPr>
        <w:t xml:space="preserve">ORDIN nr. </w:t>
      </w:r>
      <w:r w:rsidR="00C14F62" w:rsidRPr="00681745">
        <w:rPr>
          <w:b/>
          <w:bCs/>
        </w:rPr>
        <w:t>.........../.................</w:t>
      </w:r>
    </w:p>
    <w:p w:rsidR="001F2FFD" w:rsidRPr="00681745" w:rsidRDefault="00C14F62" w:rsidP="009C09F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681745">
        <w:rPr>
          <w:b/>
          <w:bCs/>
        </w:rPr>
        <w:t xml:space="preserve">pentru modificarea </w:t>
      </w:r>
      <w:r w:rsidR="00EC639F">
        <w:rPr>
          <w:b/>
          <w:bCs/>
        </w:rPr>
        <w:t xml:space="preserve">și completarea </w:t>
      </w:r>
      <w:r w:rsidRPr="00681745">
        <w:rPr>
          <w:b/>
          <w:bCs/>
        </w:rPr>
        <w:t xml:space="preserve">Ordinului președintelui Autorității Naționale de Reglementare în Domeniul Energiei nr. 143/2020 </w:t>
      </w:r>
      <w:r w:rsidR="001F2FFD" w:rsidRPr="00681745">
        <w:rPr>
          <w:b/>
          <w:bCs/>
        </w:rPr>
        <w:t>privind obliga</w:t>
      </w:r>
      <w:r w:rsidR="00B46F05" w:rsidRPr="00681745">
        <w:rPr>
          <w:b/>
          <w:bCs/>
        </w:rPr>
        <w:t>ț</w:t>
      </w:r>
      <w:r w:rsidR="001F2FFD" w:rsidRPr="00681745">
        <w:rPr>
          <w:b/>
          <w:bCs/>
        </w:rPr>
        <w:t xml:space="preserve">ia </w:t>
      </w:r>
      <w:r w:rsidR="00014DA8" w:rsidRPr="00681745">
        <w:rPr>
          <w:b/>
          <w:bCs/>
        </w:rPr>
        <w:t>de a oferta gaze naturale pe pie</w:t>
      </w:r>
      <w:r w:rsidR="00B46F05" w:rsidRPr="00681745">
        <w:rPr>
          <w:b/>
          <w:bCs/>
        </w:rPr>
        <w:t xml:space="preserve">țele centralizate </w:t>
      </w:r>
      <w:r w:rsidR="00014DA8" w:rsidRPr="00681745">
        <w:rPr>
          <w:b/>
          <w:bCs/>
        </w:rPr>
        <w:t xml:space="preserve">a </w:t>
      </w:r>
      <w:r w:rsidR="00E71D56" w:rsidRPr="00681745">
        <w:rPr>
          <w:b/>
          <w:bCs/>
        </w:rPr>
        <w:t xml:space="preserve">producătorilor </w:t>
      </w:r>
      <w:r w:rsidR="000E4209" w:rsidRPr="00681745">
        <w:rPr>
          <w:b/>
          <w:bCs/>
        </w:rPr>
        <w:t>de gaze naturale a căror produc</w:t>
      </w:r>
      <w:r w:rsidR="00B46F05" w:rsidRPr="00681745">
        <w:rPr>
          <w:b/>
          <w:bCs/>
        </w:rPr>
        <w:t>ț</w:t>
      </w:r>
      <w:r w:rsidR="000E4209" w:rsidRPr="00681745">
        <w:rPr>
          <w:b/>
          <w:bCs/>
        </w:rPr>
        <w:t>ie anuală realizată în anul anterior depă</w:t>
      </w:r>
      <w:r w:rsidR="00B46F05" w:rsidRPr="00681745">
        <w:rPr>
          <w:b/>
          <w:bCs/>
        </w:rPr>
        <w:t>ș</w:t>
      </w:r>
      <w:r w:rsidR="000E4209" w:rsidRPr="00681745">
        <w:rPr>
          <w:b/>
          <w:bCs/>
        </w:rPr>
        <w:t>e</w:t>
      </w:r>
      <w:r w:rsidR="00B46F05" w:rsidRPr="00681745">
        <w:rPr>
          <w:b/>
          <w:bCs/>
        </w:rPr>
        <w:t>ș</w:t>
      </w:r>
      <w:r w:rsidR="000E4209" w:rsidRPr="00681745">
        <w:rPr>
          <w:b/>
          <w:bCs/>
        </w:rPr>
        <w:t xml:space="preserve">te 3.000.000 MWh </w:t>
      </w:r>
    </w:p>
    <w:p w:rsidR="001F2FFD" w:rsidRPr="00681745" w:rsidRDefault="001F2FFD" w:rsidP="009C09FC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1F2FFD" w:rsidRPr="00681745" w:rsidRDefault="001F2FFD" w:rsidP="009C09F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681745">
        <w:t>Având în vedere prevederile art. 177 alin. (3</w:t>
      </w:r>
      <w:r w:rsidRPr="00681745">
        <w:rPr>
          <w:vertAlign w:val="superscript"/>
        </w:rPr>
        <w:t>1</w:t>
      </w:r>
      <w:r w:rsidR="00C45388" w:rsidRPr="00681745">
        <w:rPr>
          <w:vertAlign w:val="superscript"/>
        </w:rPr>
        <w:t>6</w:t>
      </w:r>
      <w:r w:rsidRPr="00681745">
        <w:t xml:space="preserve">) din Legea energiei electrice </w:t>
      </w:r>
      <w:r w:rsidR="00B46F05" w:rsidRPr="00681745">
        <w:t>ș</w:t>
      </w:r>
      <w:r w:rsidRPr="00681745">
        <w:t xml:space="preserve">i a gazelor naturale nr. 123/2012, cu modificările </w:t>
      </w:r>
      <w:r w:rsidR="00B46F05" w:rsidRPr="00681745">
        <w:t>ș</w:t>
      </w:r>
      <w:r w:rsidRPr="00681745">
        <w:t xml:space="preserve">i completările ulterioare, </w:t>
      </w:r>
    </w:p>
    <w:p w:rsidR="001F2FFD" w:rsidRPr="00681745" w:rsidRDefault="001F2FFD" w:rsidP="009C09F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681745">
        <w:t xml:space="preserve">în temeiul art. 10 alin. (1) lit. a) </w:t>
      </w:r>
      <w:r w:rsidR="00B46F05" w:rsidRPr="00681745">
        <w:t>ș</w:t>
      </w:r>
      <w:r w:rsidRPr="00681745">
        <w:t>i q) din Ordonan</w:t>
      </w:r>
      <w:r w:rsidR="00B46F05" w:rsidRPr="00681745">
        <w:t>ț</w:t>
      </w:r>
      <w:r w:rsidRPr="00681745">
        <w:t>a de urgen</w:t>
      </w:r>
      <w:r w:rsidR="00B46F05" w:rsidRPr="00681745">
        <w:t>ț</w:t>
      </w:r>
      <w:r w:rsidRPr="00681745">
        <w:t>ă a Guver</w:t>
      </w:r>
      <w:bookmarkStart w:id="0" w:name="_GoBack"/>
      <w:bookmarkEnd w:id="0"/>
      <w:r w:rsidRPr="00681745">
        <w:t xml:space="preserve">nului nr. 33/2007 privind organizarea </w:t>
      </w:r>
      <w:r w:rsidR="00B46F05" w:rsidRPr="00681745">
        <w:t>ș</w:t>
      </w:r>
      <w:r w:rsidRPr="00681745">
        <w:t>i func</w:t>
      </w:r>
      <w:r w:rsidR="00B46F05" w:rsidRPr="00681745">
        <w:t>ț</w:t>
      </w:r>
      <w:r w:rsidRPr="00681745">
        <w:t xml:space="preserve">ionarea </w:t>
      </w:r>
      <w:bookmarkStart w:id="1" w:name="_Hlk92187447"/>
      <w:r w:rsidRPr="00681745">
        <w:t>Autorită</w:t>
      </w:r>
      <w:r w:rsidR="00B46F05" w:rsidRPr="00681745">
        <w:t>ț</w:t>
      </w:r>
      <w:r w:rsidRPr="00681745">
        <w:t>ii Na</w:t>
      </w:r>
      <w:r w:rsidR="00B46F05" w:rsidRPr="00681745">
        <w:t>ț</w:t>
      </w:r>
      <w:r w:rsidRPr="00681745">
        <w:t>ionale de Reglementare în Domeniul Energiei</w:t>
      </w:r>
      <w:bookmarkEnd w:id="1"/>
      <w:r w:rsidRPr="00681745">
        <w:t xml:space="preserve">, aprobată cu modificări </w:t>
      </w:r>
      <w:r w:rsidR="00B46F05" w:rsidRPr="00681745">
        <w:t>ș</w:t>
      </w:r>
      <w:r w:rsidRPr="00681745">
        <w:t xml:space="preserve">i completări prin Legea nr. 160/2012, cu modificările </w:t>
      </w:r>
      <w:r w:rsidR="00B46F05" w:rsidRPr="00681745">
        <w:t>ș</w:t>
      </w:r>
      <w:r w:rsidRPr="00681745">
        <w:t>i completările ulterioare,</w:t>
      </w:r>
    </w:p>
    <w:p w:rsidR="001F2FFD" w:rsidRPr="00681745" w:rsidRDefault="001F2FFD" w:rsidP="009C09FC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E71D56" w:rsidRPr="00681745" w:rsidRDefault="001F2FFD" w:rsidP="009C09FC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681745">
        <w:rPr>
          <w:b/>
          <w:bCs/>
        </w:rPr>
        <w:t>pre</w:t>
      </w:r>
      <w:r w:rsidR="00B46F05" w:rsidRPr="00681745">
        <w:rPr>
          <w:b/>
          <w:bCs/>
        </w:rPr>
        <w:t>ș</w:t>
      </w:r>
      <w:r w:rsidRPr="00681745">
        <w:rPr>
          <w:b/>
          <w:bCs/>
        </w:rPr>
        <w:t>edintele Autorită</w:t>
      </w:r>
      <w:r w:rsidR="00B46F05" w:rsidRPr="00681745">
        <w:rPr>
          <w:b/>
          <w:bCs/>
        </w:rPr>
        <w:t>ț</w:t>
      </w:r>
      <w:r w:rsidRPr="00681745">
        <w:rPr>
          <w:b/>
          <w:bCs/>
        </w:rPr>
        <w:t>ii Na</w:t>
      </w:r>
      <w:r w:rsidR="00B46F05" w:rsidRPr="00681745">
        <w:rPr>
          <w:b/>
          <w:bCs/>
        </w:rPr>
        <w:t>ț</w:t>
      </w:r>
      <w:r w:rsidRPr="00681745">
        <w:rPr>
          <w:b/>
          <w:bCs/>
        </w:rPr>
        <w:t>ionale de Reglementare în Domeniul Energiei</w:t>
      </w:r>
      <w:r w:rsidRPr="00681745">
        <w:t xml:space="preserve"> emite prezentul ordin:</w:t>
      </w:r>
    </w:p>
    <w:p w:rsidR="00C10A2F" w:rsidRPr="00681745" w:rsidRDefault="00C10A2F" w:rsidP="009C09F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C14F62" w:rsidRPr="00681745" w:rsidRDefault="001F2FFD" w:rsidP="009C09F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81745">
        <w:rPr>
          <w:b/>
          <w:bCs/>
        </w:rPr>
        <w:t xml:space="preserve">Art. </w:t>
      </w:r>
      <w:r w:rsidR="004A232E" w:rsidRPr="00681745">
        <w:rPr>
          <w:b/>
          <w:bCs/>
        </w:rPr>
        <w:t>I</w:t>
      </w:r>
      <w:r w:rsidRPr="00681745">
        <w:t xml:space="preserve"> – </w:t>
      </w:r>
      <w:r w:rsidR="00C14F62" w:rsidRPr="00681745">
        <w:rPr>
          <w:bCs/>
        </w:rPr>
        <w:t>Ordinul președintelui Autorității Naționale de Reglementare în Domeniul Energiei nr. 143/2020 privind obligația de a oferta gaze naturale pe piețele centralizate a producătorilor de gaze naturale a căror producție anuală realizată în anul anterior depășește 3.000.000 MWh publicat în Monitorul O</w:t>
      </w:r>
      <w:r w:rsidR="009C09FC" w:rsidRPr="00681745">
        <w:rPr>
          <w:bCs/>
        </w:rPr>
        <w:t>ficial</w:t>
      </w:r>
      <w:r w:rsidR="005B3BF8">
        <w:rPr>
          <w:bCs/>
        </w:rPr>
        <w:t xml:space="preserve"> </w:t>
      </w:r>
      <w:r w:rsidR="009C09FC" w:rsidRPr="00681745">
        <w:rPr>
          <w:bCs/>
        </w:rPr>
        <w:t>al României, Partea I, nr. 631 din 17 iulie 2020</w:t>
      </w:r>
      <w:r w:rsidR="005B3BF8">
        <w:rPr>
          <w:bCs/>
        </w:rPr>
        <w:t>,</w:t>
      </w:r>
      <w:r w:rsidR="009C09FC" w:rsidRPr="00681745">
        <w:rPr>
          <w:bCs/>
        </w:rPr>
        <w:t xml:space="preserve"> se modifică </w:t>
      </w:r>
      <w:r w:rsidR="00EC639F">
        <w:rPr>
          <w:bCs/>
        </w:rPr>
        <w:t xml:space="preserve">și se completează </w:t>
      </w:r>
      <w:r w:rsidR="009C09FC" w:rsidRPr="00681745">
        <w:rPr>
          <w:bCs/>
        </w:rPr>
        <w:t>după cum urmează:</w:t>
      </w:r>
    </w:p>
    <w:p w:rsidR="004A232E" w:rsidRPr="00681745" w:rsidRDefault="00C14F62" w:rsidP="00EC639F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left="426"/>
        <w:jc w:val="both"/>
        <w:rPr>
          <w:sz w:val="24"/>
          <w:szCs w:val="24"/>
          <w:lang w:val="ro-RO"/>
        </w:rPr>
      </w:pPr>
      <w:r w:rsidRPr="00681745">
        <w:rPr>
          <w:sz w:val="24"/>
          <w:szCs w:val="24"/>
          <w:lang w:val="ro-RO"/>
        </w:rPr>
        <w:t>L</w:t>
      </w:r>
      <w:r w:rsidR="004A232E" w:rsidRPr="00681745">
        <w:rPr>
          <w:sz w:val="24"/>
          <w:szCs w:val="24"/>
          <w:lang w:val="ro-RO"/>
        </w:rPr>
        <w:t>a articolul 2 alineatul (3) lit</w:t>
      </w:r>
      <w:r w:rsidR="00EC639F">
        <w:rPr>
          <w:sz w:val="24"/>
          <w:szCs w:val="24"/>
          <w:lang w:val="ro-RO"/>
        </w:rPr>
        <w:t>era</w:t>
      </w:r>
      <w:r w:rsidR="004A232E" w:rsidRPr="00681745">
        <w:rPr>
          <w:sz w:val="24"/>
          <w:szCs w:val="24"/>
          <w:lang w:val="ro-RO"/>
        </w:rPr>
        <w:t xml:space="preserve"> c) se modifică și va avea următorul cuprins: </w:t>
      </w:r>
    </w:p>
    <w:p w:rsidR="009B1D44" w:rsidRPr="00681745" w:rsidRDefault="004A232E" w:rsidP="00EC639F">
      <w:pPr>
        <w:autoSpaceDE w:val="0"/>
        <w:autoSpaceDN w:val="0"/>
        <w:adjustRightInd w:val="0"/>
        <w:spacing w:line="276" w:lineRule="auto"/>
        <w:ind w:left="426"/>
        <w:jc w:val="both"/>
        <w:rPr>
          <w:i/>
        </w:rPr>
      </w:pPr>
      <w:r w:rsidRPr="00681745">
        <w:rPr>
          <w:i/>
        </w:rPr>
        <w:t>”</w:t>
      </w:r>
      <w:r w:rsidR="00D2044D" w:rsidRPr="00681745">
        <w:rPr>
          <w:i/>
        </w:rPr>
        <w:t>c</w:t>
      </w:r>
      <w:r w:rsidR="009B1D44" w:rsidRPr="00681745">
        <w:rPr>
          <w:i/>
        </w:rPr>
        <w:t>) în perioada 1 ianuarie 2022 - 31 decembrie 2022 :</w:t>
      </w:r>
    </w:p>
    <w:p w:rsidR="009B1D44" w:rsidRPr="00681745" w:rsidRDefault="00C14F62" w:rsidP="00EC639F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i/>
        </w:rPr>
      </w:pPr>
      <m:oMath>
        <m:r>
          <w:rPr>
            <w:rFonts w:ascii="Cambria Math" w:eastAsiaTheme="minorHAnsi" w:hAnsi="Cambria Math"/>
          </w:rPr>
          <m:t>Clu=35%</m:t>
        </m:r>
      </m:oMath>
      <w:r w:rsidR="009B1D44" w:rsidRPr="00681745">
        <w:rPr>
          <w:i/>
        </w:rPr>
        <w:t>;</w:t>
      </w:r>
    </w:p>
    <w:p w:rsidR="009B1D44" w:rsidRPr="00681745" w:rsidRDefault="00C14F62" w:rsidP="00EC639F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i/>
        </w:rPr>
      </w:pPr>
      <m:oMath>
        <m:r>
          <w:rPr>
            <w:rFonts w:ascii="Cambria Math" w:eastAsiaTheme="minorHAnsi" w:hAnsi="Cambria Math"/>
          </w:rPr>
          <m:t>Ctrim=20%</m:t>
        </m:r>
      </m:oMath>
      <w:r w:rsidR="009B1D44" w:rsidRPr="00681745">
        <w:rPr>
          <w:i/>
        </w:rPr>
        <w:t>;</w:t>
      </w:r>
    </w:p>
    <w:p w:rsidR="009B1D44" w:rsidRPr="00681745" w:rsidRDefault="00C14F62" w:rsidP="00EC639F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i/>
        </w:rPr>
      </w:pPr>
      <m:oMath>
        <m:r>
          <w:rPr>
            <w:rFonts w:ascii="Cambria Math" w:eastAsiaTheme="minorHAnsi" w:hAnsi="Cambria Math"/>
          </w:rPr>
          <m:t>Csem=5%</m:t>
        </m:r>
      </m:oMath>
      <w:r w:rsidR="009B1D44" w:rsidRPr="00681745">
        <w:rPr>
          <w:i/>
        </w:rPr>
        <w:t>;</w:t>
      </w:r>
    </w:p>
    <w:p w:rsidR="009B1D44" w:rsidRPr="00681745" w:rsidRDefault="00C14F62" w:rsidP="00EC639F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i/>
        </w:rPr>
      </w:pPr>
      <m:oMath>
        <m:r>
          <w:rPr>
            <w:rFonts w:ascii="Cambria Math" w:eastAsiaTheme="minorHAnsi" w:hAnsi="Cambria Math"/>
          </w:rPr>
          <m:t>Csez=25%</m:t>
        </m:r>
      </m:oMath>
      <w:r w:rsidR="009B1D44" w:rsidRPr="00681745">
        <w:rPr>
          <w:i/>
        </w:rPr>
        <w:t>;</w:t>
      </w:r>
    </w:p>
    <w:p w:rsidR="009B1D44" w:rsidRPr="00681745" w:rsidRDefault="00C14F62" w:rsidP="00EC639F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i/>
        </w:rPr>
      </w:pPr>
      <m:oMath>
        <m:r>
          <w:rPr>
            <w:rFonts w:ascii="Cambria Math" w:eastAsiaTheme="minorHAnsi" w:hAnsi="Cambria Math"/>
          </w:rPr>
          <m:t>Can=15%</m:t>
        </m:r>
      </m:oMath>
      <w:r w:rsidR="009B1D44" w:rsidRPr="00681745">
        <w:rPr>
          <w:i/>
        </w:rPr>
        <w:t>.</w:t>
      </w:r>
      <w:r w:rsidR="0044768A" w:rsidRPr="00681745">
        <w:rPr>
          <w:i/>
        </w:rPr>
        <w:t>”</w:t>
      </w:r>
    </w:p>
    <w:p w:rsidR="0044768A" w:rsidRDefault="0044768A" w:rsidP="00EC639F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left="426"/>
        <w:jc w:val="both"/>
        <w:rPr>
          <w:sz w:val="24"/>
          <w:szCs w:val="24"/>
          <w:lang w:val="ro-RO"/>
        </w:rPr>
      </w:pPr>
      <w:r w:rsidRPr="00681745">
        <w:rPr>
          <w:sz w:val="24"/>
          <w:szCs w:val="24"/>
          <w:lang w:val="ro-RO"/>
        </w:rPr>
        <w:t>La articolul 3</w:t>
      </w:r>
      <w:r w:rsidR="005B3BF8">
        <w:rPr>
          <w:sz w:val="24"/>
          <w:szCs w:val="24"/>
          <w:lang w:val="ro-RO"/>
        </w:rPr>
        <w:t>,</w:t>
      </w:r>
      <w:r w:rsidRPr="00681745">
        <w:rPr>
          <w:sz w:val="24"/>
          <w:szCs w:val="24"/>
          <w:lang w:val="ro-RO"/>
        </w:rPr>
        <w:t xml:space="preserve"> după alineatul (</w:t>
      </w:r>
      <w:r w:rsidR="00884935">
        <w:rPr>
          <w:sz w:val="24"/>
          <w:szCs w:val="24"/>
          <w:lang w:val="ro-RO"/>
        </w:rPr>
        <w:t>3</w:t>
      </w:r>
      <w:r w:rsidRPr="00681745">
        <w:rPr>
          <w:sz w:val="24"/>
          <w:szCs w:val="24"/>
          <w:lang w:val="ro-RO"/>
        </w:rPr>
        <w:t xml:space="preserve">) se introduce un </w:t>
      </w:r>
      <w:r w:rsidR="00EC639F" w:rsidRPr="00681745">
        <w:rPr>
          <w:sz w:val="24"/>
          <w:szCs w:val="24"/>
          <w:lang w:val="ro-RO"/>
        </w:rPr>
        <w:t xml:space="preserve">nou </w:t>
      </w:r>
      <w:r w:rsidRPr="00681745">
        <w:rPr>
          <w:sz w:val="24"/>
          <w:szCs w:val="24"/>
          <w:lang w:val="ro-RO"/>
        </w:rPr>
        <w:t>alineat, alineatul (</w:t>
      </w:r>
      <w:r w:rsidR="00884935">
        <w:rPr>
          <w:sz w:val="24"/>
          <w:szCs w:val="24"/>
          <w:lang w:val="ro-RO"/>
        </w:rPr>
        <w:t>4</w:t>
      </w:r>
      <w:r w:rsidRPr="00681745">
        <w:rPr>
          <w:sz w:val="24"/>
          <w:szCs w:val="24"/>
          <w:lang w:val="ro-RO"/>
        </w:rPr>
        <w:t>)</w:t>
      </w:r>
      <w:r w:rsidR="005B3BF8">
        <w:rPr>
          <w:sz w:val="24"/>
          <w:szCs w:val="24"/>
          <w:lang w:val="ro-RO"/>
        </w:rPr>
        <w:t>,</w:t>
      </w:r>
      <w:r w:rsidRPr="00681745">
        <w:rPr>
          <w:sz w:val="24"/>
          <w:szCs w:val="24"/>
          <w:lang w:val="ro-RO"/>
        </w:rPr>
        <w:t xml:space="preserve"> cu următorul c</w:t>
      </w:r>
      <w:r w:rsidR="005B3BF8">
        <w:rPr>
          <w:sz w:val="24"/>
          <w:szCs w:val="24"/>
          <w:lang w:val="ro-RO"/>
        </w:rPr>
        <w:t>uprins</w:t>
      </w:r>
      <w:r w:rsidRPr="00681745">
        <w:rPr>
          <w:sz w:val="24"/>
          <w:szCs w:val="24"/>
          <w:lang w:val="ro-RO"/>
        </w:rPr>
        <w:t>:</w:t>
      </w:r>
    </w:p>
    <w:p w:rsidR="00D962A6" w:rsidRDefault="00D962A6" w:rsidP="00EC639F">
      <w:pPr>
        <w:autoSpaceDE w:val="0"/>
        <w:autoSpaceDN w:val="0"/>
        <w:adjustRightInd w:val="0"/>
        <w:spacing w:line="276" w:lineRule="auto"/>
        <w:ind w:left="426"/>
        <w:jc w:val="both"/>
        <w:rPr>
          <w:i/>
        </w:rPr>
      </w:pPr>
      <w:r w:rsidRPr="00D962A6">
        <w:rPr>
          <w:i/>
        </w:rPr>
        <w:t>”(</w:t>
      </w:r>
      <w:r w:rsidR="00884935">
        <w:rPr>
          <w:i/>
        </w:rPr>
        <w:t>4</w:t>
      </w:r>
      <w:r w:rsidRPr="00D962A6">
        <w:rPr>
          <w:i/>
        </w:rPr>
        <w:t>) Pentru perioada 01.0</w:t>
      </w:r>
      <w:r w:rsidR="00870CB1">
        <w:rPr>
          <w:i/>
        </w:rPr>
        <w:t>3</w:t>
      </w:r>
      <w:r w:rsidRPr="00D962A6">
        <w:rPr>
          <w:i/>
        </w:rPr>
        <w:t>.2022-31.12.2022 cantitatea lunară de gaze naturale aferentă fiecărui tip de produs standardizat, pe care producătorul i are obligaţia de a o oferta se determină prin împărţirea diferenței dintre cantităţi</w:t>
      </w:r>
      <w:r w:rsidR="00884935">
        <w:rPr>
          <w:i/>
        </w:rPr>
        <w:t>le</w:t>
      </w:r>
      <w:r w:rsidRPr="00D962A6">
        <w:rPr>
          <w:i/>
        </w:rPr>
        <w:t xml:space="preserve"> totale de gaze naturale determinate conform prevederilor </w:t>
      </w:r>
      <w:hyperlink w:history="1">
        <w:r w:rsidRPr="00D962A6">
          <w:rPr>
            <w:i/>
          </w:rPr>
          <w:t>alin. (1)</w:t>
        </w:r>
      </w:hyperlink>
      <w:r w:rsidRPr="00D962A6">
        <w:rPr>
          <w:i/>
        </w:rPr>
        <w:t xml:space="preserve"> și cantitățile ofertate în </w:t>
      </w:r>
      <w:r w:rsidR="00870CB1">
        <w:rPr>
          <w:i/>
        </w:rPr>
        <w:t>perioada</w:t>
      </w:r>
      <w:r w:rsidRPr="00D962A6">
        <w:rPr>
          <w:i/>
        </w:rPr>
        <w:t xml:space="preserve"> ianuarie 2022</w:t>
      </w:r>
      <w:r w:rsidR="00870CB1">
        <w:rPr>
          <w:i/>
        </w:rPr>
        <w:t xml:space="preserve"> –februarie 2022</w:t>
      </w:r>
      <w:r w:rsidR="001F26B8">
        <w:rPr>
          <w:i/>
        </w:rPr>
        <w:t>,</w:t>
      </w:r>
      <w:r w:rsidRPr="00D962A6">
        <w:rPr>
          <w:i/>
        </w:rPr>
        <w:t xml:space="preserve"> la numărul de luni în care se ofertează respectivul produs în conformitate cu prevederile </w:t>
      </w:r>
      <w:hyperlink w:history="1">
        <w:r w:rsidRPr="00D962A6">
          <w:rPr>
            <w:i/>
          </w:rPr>
          <w:t>art. 2 alin. (4)</w:t>
        </w:r>
      </w:hyperlink>
      <w:r w:rsidRPr="00D962A6">
        <w:rPr>
          <w:i/>
        </w:rPr>
        <w:t>”</w:t>
      </w:r>
    </w:p>
    <w:p w:rsidR="002D2D19" w:rsidRPr="000844E1" w:rsidRDefault="001F2FFD" w:rsidP="009C09F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81745">
        <w:rPr>
          <w:b/>
          <w:bCs/>
        </w:rPr>
        <w:t xml:space="preserve">Art. </w:t>
      </w:r>
      <w:r w:rsidR="00C14F62" w:rsidRPr="00681745">
        <w:rPr>
          <w:b/>
          <w:bCs/>
        </w:rPr>
        <w:t>II</w:t>
      </w:r>
      <w:r w:rsidR="002D2D19" w:rsidRPr="00681745">
        <w:rPr>
          <w:b/>
          <w:bCs/>
        </w:rPr>
        <w:t xml:space="preserve"> </w:t>
      </w:r>
      <w:r w:rsidR="00A66F48" w:rsidRPr="00681745">
        <w:rPr>
          <w:b/>
          <w:bCs/>
        </w:rPr>
        <w:t>-</w:t>
      </w:r>
      <w:r w:rsidRPr="00681745">
        <w:t xml:space="preserve"> Prezentul ordin se publică în Monitorul Oficial al României, Partea I</w:t>
      </w:r>
      <w:r w:rsidR="00C14F62" w:rsidRPr="00681745">
        <w:t xml:space="preserve"> și se </w:t>
      </w:r>
      <w:r w:rsidR="000844E1">
        <w:t xml:space="preserve">aplică </w:t>
      </w:r>
      <w:r w:rsidR="000844E1" w:rsidRPr="000844E1">
        <w:t xml:space="preserve">începând cu </w:t>
      </w:r>
      <w:r w:rsidR="000844E1">
        <w:t>data de 01.03.2022</w:t>
      </w:r>
      <w:r w:rsidR="00C14F62" w:rsidRPr="000844E1">
        <w:t>.</w:t>
      </w:r>
    </w:p>
    <w:p w:rsidR="00C14F62" w:rsidRPr="00681745" w:rsidRDefault="00C14F62" w:rsidP="009C09FC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681745">
        <w:rPr>
          <w:b/>
          <w:bCs/>
        </w:rPr>
        <w:t xml:space="preserve">Art. III </w:t>
      </w:r>
      <w:r w:rsidRPr="00681745">
        <w:rPr>
          <w:bCs/>
        </w:rPr>
        <w:t xml:space="preserve">În termen de </w:t>
      </w:r>
      <w:r w:rsidR="000844E1">
        <w:rPr>
          <w:bCs/>
        </w:rPr>
        <w:t>două zile</w:t>
      </w:r>
      <w:r w:rsidRPr="00681745">
        <w:rPr>
          <w:bCs/>
        </w:rPr>
        <w:t xml:space="preserve"> lucrătoare de la publicare</w:t>
      </w:r>
      <w:r w:rsidR="000844E1">
        <w:rPr>
          <w:bCs/>
        </w:rPr>
        <w:t>,</w:t>
      </w:r>
      <w:r w:rsidRPr="00681745">
        <w:rPr>
          <w:bCs/>
        </w:rPr>
        <w:t xml:space="preserve"> ANRE stabilește cantitățile de gaze naturale aferente obligației de ofertare </w:t>
      </w:r>
      <w:r w:rsidR="009C09FC" w:rsidRPr="00681745">
        <w:rPr>
          <w:bCs/>
        </w:rPr>
        <w:t>pentru</w:t>
      </w:r>
      <w:r w:rsidRPr="00681745">
        <w:rPr>
          <w:bCs/>
        </w:rPr>
        <w:t xml:space="preserve"> perioada </w:t>
      </w:r>
      <w:r w:rsidRPr="00681745">
        <w:t xml:space="preserve">1 ianuarie 2022 - 31 decembrie 2022 conform noilor coeficienți prevăzuți la art. I </w:t>
      </w:r>
      <w:r w:rsidRPr="00681745">
        <w:rPr>
          <w:bCs/>
        </w:rPr>
        <w:t xml:space="preserve">și le comunică fiecărui titular al obligației de ofertare. </w:t>
      </w:r>
    </w:p>
    <w:p w:rsidR="003D79EE" w:rsidRPr="00681745" w:rsidRDefault="003D79EE" w:rsidP="009C09F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1F2FFD" w:rsidRPr="00681745" w:rsidRDefault="001F2FFD" w:rsidP="009C09FC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681745">
        <w:rPr>
          <w:b/>
          <w:bCs/>
        </w:rPr>
        <w:t>Pre</w:t>
      </w:r>
      <w:r w:rsidR="00B46F05" w:rsidRPr="00681745">
        <w:rPr>
          <w:b/>
          <w:bCs/>
        </w:rPr>
        <w:t>ș</w:t>
      </w:r>
      <w:r w:rsidRPr="00681745">
        <w:rPr>
          <w:b/>
          <w:bCs/>
        </w:rPr>
        <w:t>edintele Autorită</w:t>
      </w:r>
      <w:r w:rsidR="00B46F05" w:rsidRPr="00681745">
        <w:rPr>
          <w:b/>
          <w:bCs/>
        </w:rPr>
        <w:t>ț</w:t>
      </w:r>
      <w:r w:rsidRPr="00681745">
        <w:rPr>
          <w:b/>
          <w:bCs/>
        </w:rPr>
        <w:t>ii Na</w:t>
      </w:r>
      <w:r w:rsidR="00B46F05" w:rsidRPr="00681745">
        <w:rPr>
          <w:b/>
          <w:bCs/>
        </w:rPr>
        <w:t>ț</w:t>
      </w:r>
      <w:r w:rsidRPr="00681745">
        <w:rPr>
          <w:b/>
          <w:bCs/>
        </w:rPr>
        <w:t>ionale de Reglementare în Domeniul Energiei</w:t>
      </w:r>
    </w:p>
    <w:p w:rsidR="00FE0747" w:rsidRPr="00681745" w:rsidRDefault="001F2FFD" w:rsidP="009C09FC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b/>
          <w:bCs/>
        </w:rPr>
      </w:pPr>
      <w:r w:rsidRPr="00681745">
        <w:rPr>
          <w:b/>
          <w:bCs/>
        </w:rPr>
        <w:t>Dumitru CHIRI</w:t>
      </w:r>
      <w:r w:rsidR="00B46F05" w:rsidRPr="00681745">
        <w:rPr>
          <w:b/>
          <w:bCs/>
        </w:rPr>
        <w:t>Ț</w:t>
      </w:r>
      <w:r w:rsidRPr="00681745">
        <w:rPr>
          <w:b/>
          <w:bCs/>
        </w:rPr>
        <w:t>Ă</w:t>
      </w:r>
    </w:p>
    <w:sectPr w:rsidR="00FE0747" w:rsidRPr="00681745" w:rsidSect="006B54E3">
      <w:footerReference w:type="default" r:id="rId8"/>
      <w:pgSz w:w="12240" w:h="15840"/>
      <w:pgMar w:top="993" w:right="1304" w:bottom="1276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B5C" w:rsidRDefault="006B1B5C" w:rsidP="00894D47">
      <w:r>
        <w:separator/>
      </w:r>
    </w:p>
  </w:endnote>
  <w:endnote w:type="continuationSeparator" w:id="0">
    <w:p w:rsidR="006B1B5C" w:rsidRDefault="006B1B5C" w:rsidP="0089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88679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4F44" w:rsidRDefault="00744F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B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4F44" w:rsidRDefault="00744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B5C" w:rsidRDefault="006B1B5C" w:rsidP="00894D47">
      <w:r>
        <w:separator/>
      </w:r>
    </w:p>
  </w:footnote>
  <w:footnote w:type="continuationSeparator" w:id="0">
    <w:p w:rsidR="006B1B5C" w:rsidRDefault="006B1B5C" w:rsidP="00894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1F68BAA"/>
    <w:lvl w:ilvl="0">
      <w:numFmt w:val="bullet"/>
      <w:lvlText w:val="*"/>
      <w:lvlJc w:val="left"/>
    </w:lvl>
  </w:abstractNum>
  <w:abstractNum w:abstractNumId="1" w15:restartNumberingAfterBreak="0">
    <w:nsid w:val="011F42A9"/>
    <w:multiLevelType w:val="hybridMultilevel"/>
    <w:tmpl w:val="32D0D90A"/>
    <w:lvl w:ilvl="0" w:tplc="60A6318C">
      <w:start w:val="1"/>
      <w:numFmt w:val="lowerRoman"/>
      <w:lvlText w:val="%1)"/>
      <w:lvlJc w:val="left"/>
      <w:pPr>
        <w:ind w:left="114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5F0FB6"/>
    <w:multiLevelType w:val="hybridMultilevel"/>
    <w:tmpl w:val="6E924614"/>
    <w:lvl w:ilvl="0" w:tplc="6F6A945C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F4D3B"/>
    <w:multiLevelType w:val="hybridMultilevel"/>
    <w:tmpl w:val="383EF9B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280"/>
    <w:multiLevelType w:val="hybridMultilevel"/>
    <w:tmpl w:val="6BD657DC"/>
    <w:lvl w:ilvl="0" w:tplc="60A6318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C11E0"/>
    <w:multiLevelType w:val="hybridMultilevel"/>
    <w:tmpl w:val="F5B0EFB6"/>
    <w:lvl w:ilvl="0" w:tplc="BEF8DD4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30C08"/>
    <w:multiLevelType w:val="hybridMultilevel"/>
    <w:tmpl w:val="10A046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D50C9"/>
    <w:multiLevelType w:val="hybridMultilevel"/>
    <w:tmpl w:val="7BCA7B44"/>
    <w:lvl w:ilvl="0" w:tplc="421C8E5A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5F63ECC"/>
    <w:multiLevelType w:val="hybridMultilevel"/>
    <w:tmpl w:val="AFCA678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8C2D37"/>
    <w:multiLevelType w:val="hybridMultilevel"/>
    <w:tmpl w:val="9F9A5BBE"/>
    <w:lvl w:ilvl="0" w:tplc="A24CACA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7E1C01"/>
    <w:multiLevelType w:val="hybridMultilevel"/>
    <w:tmpl w:val="329E66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C49CA"/>
    <w:multiLevelType w:val="hybridMultilevel"/>
    <w:tmpl w:val="B8D4528C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213C2B22"/>
    <w:multiLevelType w:val="hybridMultilevel"/>
    <w:tmpl w:val="32D0D90A"/>
    <w:lvl w:ilvl="0" w:tplc="60A6318C">
      <w:start w:val="1"/>
      <w:numFmt w:val="lowerRoman"/>
      <w:lvlText w:val="%1)"/>
      <w:lvlJc w:val="left"/>
      <w:pPr>
        <w:ind w:left="114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7E36304"/>
    <w:multiLevelType w:val="hybridMultilevel"/>
    <w:tmpl w:val="9600EDE0"/>
    <w:lvl w:ilvl="0" w:tplc="60A6318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D51FD"/>
    <w:multiLevelType w:val="hybridMultilevel"/>
    <w:tmpl w:val="50681782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EC2CA2"/>
    <w:multiLevelType w:val="hybridMultilevel"/>
    <w:tmpl w:val="A9F83068"/>
    <w:lvl w:ilvl="0" w:tplc="D5049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526C2"/>
    <w:multiLevelType w:val="hybridMultilevel"/>
    <w:tmpl w:val="2E12BEE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6F49"/>
    <w:multiLevelType w:val="hybridMultilevel"/>
    <w:tmpl w:val="2168F5C2"/>
    <w:lvl w:ilvl="0" w:tplc="60A6318C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2551EA4"/>
    <w:multiLevelType w:val="hybridMultilevel"/>
    <w:tmpl w:val="8716BC66"/>
    <w:lvl w:ilvl="0" w:tplc="24DC5A7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9349A"/>
    <w:multiLevelType w:val="hybridMultilevel"/>
    <w:tmpl w:val="30D0F7B2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FA0AF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3437E7"/>
    <w:multiLevelType w:val="hybridMultilevel"/>
    <w:tmpl w:val="498AABA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04784"/>
    <w:multiLevelType w:val="hybridMultilevel"/>
    <w:tmpl w:val="9600EDE0"/>
    <w:lvl w:ilvl="0" w:tplc="60A6318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26CB7"/>
    <w:multiLevelType w:val="multilevel"/>
    <w:tmpl w:val="A82E892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933FD"/>
    <w:multiLevelType w:val="hybridMultilevel"/>
    <w:tmpl w:val="8716BC66"/>
    <w:lvl w:ilvl="0" w:tplc="24DC5A7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213D7"/>
    <w:multiLevelType w:val="hybridMultilevel"/>
    <w:tmpl w:val="114E2260"/>
    <w:lvl w:ilvl="0" w:tplc="15D27D7E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77808"/>
    <w:multiLevelType w:val="hybridMultilevel"/>
    <w:tmpl w:val="70E0AF94"/>
    <w:lvl w:ilvl="0" w:tplc="A86CEB2A">
      <w:start w:val="1"/>
      <w:numFmt w:val="lowerLetter"/>
      <w:lvlText w:val="%1)"/>
      <w:lvlJc w:val="left"/>
      <w:pPr>
        <w:ind w:left="854" w:hanging="5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FB411C"/>
    <w:multiLevelType w:val="hybridMultilevel"/>
    <w:tmpl w:val="2F6241E6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61B02"/>
    <w:multiLevelType w:val="hybridMultilevel"/>
    <w:tmpl w:val="9752D02E"/>
    <w:lvl w:ilvl="0" w:tplc="5DCE317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512633D"/>
    <w:multiLevelType w:val="hybridMultilevel"/>
    <w:tmpl w:val="DBCA567C"/>
    <w:lvl w:ilvl="0" w:tplc="232CB01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 w15:restartNumberingAfterBreak="0">
    <w:nsid w:val="69F81FA9"/>
    <w:multiLevelType w:val="hybridMultilevel"/>
    <w:tmpl w:val="6E924614"/>
    <w:lvl w:ilvl="0" w:tplc="6F6A945C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A7C4A"/>
    <w:multiLevelType w:val="hybridMultilevel"/>
    <w:tmpl w:val="6E924614"/>
    <w:lvl w:ilvl="0" w:tplc="6F6A945C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F73C1"/>
    <w:multiLevelType w:val="hybridMultilevel"/>
    <w:tmpl w:val="06347B7E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CB079D"/>
    <w:multiLevelType w:val="hybridMultilevel"/>
    <w:tmpl w:val="7400AEC0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236C16"/>
    <w:multiLevelType w:val="hybridMultilevel"/>
    <w:tmpl w:val="A82E892A"/>
    <w:lvl w:ilvl="0" w:tplc="FE4A1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07402"/>
    <w:multiLevelType w:val="multilevel"/>
    <w:tmpl w:val="ABA09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EE31D3C"/>
    <w:multiLevelType w:val="hybridMultilevel"/>
    <w:tmpl w:val="775C8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33"/>
  </w:num>
  <w:num w:numId="3">
    <w:abstractNumId w:val="9"/>
  </w:num>
  <w:num w:numId="4">
    <w:abstractNumId w:val="8"/>
  </w:num>
  <w:num w:numId="5">
    <w:abstractNumId w:val="7"/>
  </w:num>
  <w:num w:numId="6">
    <w:abstractNumId w:val="29"/>
  </w:num>
  <w:num w:numId="7">
    <w:abstractNumId w:val="20"/>
  </w:num>
  <w:num w:numId="8">
    <w:abstractNumId w:val="6"/>
  </w:num>
  <w:num w:numId="9">
    <w:abstractNumId w:val="27"/>
  </w:num>
  <w:num w:numId="10">
    <w:abstractNumId w:val="10"/>
  </w:num>
  <w:num w:numId="11">
    <w:abstractNumId w:val="2"/>
  </w:num>
  <w:num w:numId="12">
    <w:abstractNumId w:val="26"/>
  </w:num>
  <w:num w:numId="13">
    <w:abstractNumId w:val="3"/>
  </w:num>
  <w:num w:numId="14">
    <w:abstractNumId w:val="16"/>
  </w:num>
  <w:num w:numId="15">
    <w:abstractNumId w:val="15"/>
  </w:num>
  <w:num w:numId="16">
    <w:abstractNumId w:val="19"/>
  </w:num>
  <w:num w:numId="17">
    <w:abstractNumId w:val="14"/>
  </w:num>
  <w:num w:numId="18">
    <w:abstractNumId w:val="23"/>
  </w:num>
  <w:num w:numId="19">
    <w:abstractNumId w:val="22"/>
  </w:num>
  <w:num w:numId="20">
    <w:abstractNumId w:val="4"/>
  </w:num>
  <w:num w:numId="21">
    <w:abstractNumId w:val="13"/>
  </w:num>
  <w:num w:numId="22">
    <w:abstractNumId w:val="17"/>
  </w:num>
  <w:num w:numId="23">
    <w:abstractNumId w:val="32"/>
  </w:num>
  <w:num w:numId="24">
    <w:abstractNumId w:val="28"/>
  </w:num>
  <w:num w:numId="25">
    <w:abstractNumId w:val="11"/>
  </w:num>
  <w:num w:numId="26">
    <w:abstractNumId w:val="25"/>
  </w:num>
  <w:num w:numId="27">
    <w:abstractNumId w:val="1"/>
  </w:num>
  <w:num w:numId="28">
    <w:abstractNumId w:val="12"/>
  </w:num>
  <w:num w:numId="29">
    <w:abstractNumId w:val="5"/>
  </w:num>
  <w:num w:numId="30">
    <w:abstractNumId w:val="21"/>
  </w:num>
  <w:num w:numId="31">
    <w:abstractNumId w:val="34"/>
  </w:num>
  <w:num w:numId="32">
    <w:abstractNumId w:val="30"/>
  </w:num>
  <w:num w:numId="33">
    <w:abstractNumId w:val="24"/>
  </w:num>
  <w:num w:numId="34">
    <w:abstractNumId w:val="18"/>
  </w:num>
  <w:num w:numId="35">
    <w:abstractNumId w:val="31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FFD"/>
    <w:rsid w:val="000009BB"/>
    <w:rsid w:val="00014DA8"/>
    <w:rsid w:val="00023DF3"/>
    <w:rsid w:val="00036870"/>
    <w:rsid w:val="000423FC"/>
    <w:rsid w:val="00082400"/>
    <w:rsid w:val="000844E1"/>
    <w:rsid w:val="0009373D"/>
    <w:rsid w:val="000947C2"/>
    <w:rsid w:val="000978F6"/>
    <w:rsid w:val="000C7500"/>
    <w:rsid w:val="000E4209"/>
    <w:rsid w:val="000E4FEC"/>
    <w:rsid w:val="000F0D00"/>
    <w:rsid w:val="000F2E61"/>
    <w:rsid w:val="00111AFC"/>
    <w:rsid w:val="001334A0"/>
    <w:rsid w:val="0014559B"/>
    <w:rsid w:val="00193E42"/>
    <w:rsid w:val="00196CF8"/>
    <w:rsid w:val="001A348C"/>
    <w:rsid w:val="001B59EF"/>
    <w:rsid w:val="001B6D0C"/>
    <w:rsid w:val="001D2FCC"/>
    <w:rsid w:val="001F26B8"/>
    <w:rsid w:val="001F2FFD"/>
    <w:rsid w:val="00200BCF"/>
    <w:rsid w:val="00201E72"/>
    <w:rsid w:val="002043A2"/>
    <w:rsid w:val="00256B52"/>
    <w:rsid w:val="00267686"/>
    <w:rsid w:val="00284438"/>
    <w:rsid w:val="00284A93"/>
    <w:rsid w:val="002A7976"/>
    <w:rsid w:val="002C3E63"/>
    <w:rsid w:val="002D2D19"/>
    <w:rsid w:val="002E0AC1"/>
    <w:rsid w:val="002E7BBD"/>
    <w:rsid w:val="002F437F"/>
    <w:rsid w:val="003035D7"/>
    <w:rsid w:val="00317B7F"/>
    <w:rsid w:val="00330BB6"/>
    <w:rsid w:val="003311C4"/>
    <w:rsid w:val="00337321"/>
    <w:rsid w:val="0034390B"/>
    <w:rsid w:val="003644BC"/>
    <w:rsid w:val="0038763A"/>
    <w:rsid w:val="00387CCE"/>
    <w:rsid w:val="00390194"/>
    <w:rsid w:val="00394545"/>
    <w:rsid w:val="003D73DF"/>
    <w:rsid w:val="003D79EE"/>
    <w:rsid w:val="003E7C54"/>
    <w:rsid w:val="00402E2E"/>
    <w:rsid w:val="00410040"/>
    <w:rsid w:val="00434BBE"/>
    <w:rsid w:val="0044768A"/>
    <w:rsid w:val="00460C9A"/>
    <w:rsid w:val="00463383"/>
    <w:rsid w:val="00467336"/>
    <w:rsid w:val="0047291E"/>
    <w:rsid w:val="00474D01"/>
    <w:rsid w:val="00487CD8"/>
    <w:rsid w:val="004A232E"/>
    <w:rsid w:val="004B13A1"/>
    <w:rsid w:val="004D7DAD"/>
    <w:rsid w:val="004F3C6E"/>
    <w:rsid w:val="00501B8D"/>
    <w:rsid w:val="005034C7"/>
    <w:rsid w:val="00503D1B"/>
    <w:rsid w:val="005112EF"/>
    <w:rsid w:val="005159F5"/>
    <w:rsid w:val="00527FDD"/>
    <w:rsid w:val="005423EE"/>
    <w:rsid w:val="0056588C"/>
    <w:rsid w:val="00573B7C"/>
    <w:rsid w:val="00577506"/>
    <w:rsid w:val="00591C02"/>
    <w:rsid w:val="005A51D4"/>
    <w:rsid w:val="005B3BF8"/>
    <w:rsid w:val="005B7DE1"/>
    <w:rsid w:val="005C3839"/>
    <w:rsid w:val="005C65DE"/>
    <w:rsid w:val="005D31CE"/>
    <w:rsid w:val="005D400C"/>
    <w:rsid w:val="005D511C"/>
    <w:rsid w:val="005E5B00"/>
    <w:rsid w:val="005E643A"/>
    <w:rsid w:val="005F4D92"/>
    <w:rsid w:val="006078E2"/>
    <w:rsid w:val="00621FF7"/>
    <w:rsid w:val="00626B5F"/>
    <w:rsid w:val="006356C8"/>
    <w:rsid w:val="006418F3"/>
    <w:rsid w:val="0066338B"/>
    <w:rsid w:val="00671ECD"/>
    <w:rsid w:val="00674AD6"/>
    <w:rsid w:val="00680E10"/>
    <w:rsid w:val="00681745"/>
    <w:rsid w:val="006A4110"/>
    <w:rsid w:val="006A5D2F"/>
    <w:rsid w:val="006B06D1"/>
    <w:rsid w:val="006B1B5C"/>
    <w:rsid w:val="006B2741"/>
    <w:rsid w:val="006B41CC"/>
    <w:rsid w:val="006B54E3"/>
    <w:rsid w:val="006D6E5C"/>
    <w:rsid w:val="006E13BE"/>
    <w:rsid w:val="006E1615"/>
    <w:rsid w:val="00723643"/>
    <w:rsid w:val="00735B67"/>
    <w:rsid w:val="0074222B"/>
    <w:rsid w:val="007447B6"/>
    <w:rsid w:val="00744F44"/>
    <w:rsid w:val="00773ACA"/>
    <w:rsid w:val="00782A63"/>
    <w:rsid w:val="0079648F"/>
    <w:rsid w:val="007973C1"/>
    <w:rsid w:val="007B595D"/>
    <w:rsid w:val="007F5CD8"/>
    <w:rsid w:val="00826FF3"/>
    <w:rsid w:val="00857030"/>
    <w:rsid w:val="00870CB1"/>
    <w:rsid w:val="00884935"/>
    <w:rsid w:val="00894D47"/>
    <w:rsid w:val="008A09CC"/>
    <w:rsid w:val="008A2D26"/>
    <w:rsid w:val="008B037A"/>
    <w:rsid w:val="008C3EDD"/>
    <w:rsid w:val="008D2605"/>
    <w:rsid w:val="008E7B87"/>
    <w:rsid w:val="00922D60"/>
    <w:rsid w:val="009A0D8C"/>
    <w:rsid w:val="009A6FC2"/>
    <w:rsid w:val="009B1D44"/>
    <w:rsid w:val="009B1E7A"/>
    <w:rsid w:val="009B78CA"/>
    <w:rsid w:val="009C09FC"/>
    <w:rsid w:val="009C7FC2"/>
    <w:rsid w:val="009D4FFD"/>
    <w:rsid w:val="00A05F1C"/>
    <w:rsid w:val="00A20C48"/>
    <w:rsid w:val="00A328D3"/>
    <w:rsid w:val="00A33835"/>
    <w:rsid w:val="00A66F48"/>
    <w:rsid w:val="00A702BF"/>
    <w:rsid w:val="00A771BE"/>
    <w:rsid w:val="00A93425"/>
    <w:rsid w:val="00A93B77"/>
    <w:rsid w:val="00A94C1C"/>
    <w:rsid w:val="00AC5A41"/>
    <w:rsid w:val="00AE7611"/>
    <w:rsid w:val="00B06B8B"/>
    <w:rsid w:val="00B11691"/>
    <w:rsid w:val="00B20084"/>
    <w:rsid w:val="00B46F05"/>
    <w:rsid w:val="00B628C7"/>
    <w:rsid w:val="00B86173"/>
    <w:rsid w:val="00B95806"/>
    <w:rsid w:val="00BA7E2C"/>
    <w:rsid w:val="00BC0B32"/>
    <w:rsid w:val="00BC2769"/>
    <w:rsid w:val="00BC2AC7"/>
    <w:rsid w:val="00BD1D86"/>
    <w:rsid w:val="00BE1CFF"/>
    <w:rsid w:val="00BE3AF1"/>
    <w:rsid w:val="00BF1F63"/>
    <w:rsid w:val="00BF2C31"/>
    <w:rsid w:val="00BF2FDB"/>
    <w:rsid w:val="00C04003"/>
    <w:rsid w:val="00C10A2F"/>
    <w:rsid w:val="00C14F62"/>
    <w:rsid w:val="00C45388"/>
    <w:rsid w:val="00C945AB"/>
    <w:rsid w:val="00CA26E1"/>
    <w:rsid w:val="00CA4CBE"/>
    <w:rsid w:val="00CB4908"/>
    <w:rsid w:val="00CD767C"/>
    <w:rsid w:val="00CE4A79"/>
    <w:rsid w:val="00CF4134"/>
    <w:rsid w:val="00D02540"/>
    <w:rsid w:val="00D072C4"/>
    <w:rsid w:val="00D12970"/>
    <w:rsid w:val="00D2044D"/>
    <w:rsid w:val="00D22E64"/>
    <w:rsid w:val="00D3247B"/>
    <w:rsid w:val="00D351EF"/>
    <w:rsid w:val="00D377AC"/>
    <w:rsid w:val="00D46449"/>
    <w:rsid w:val="00D548C4"/>
    <w:rsid w:val="00D65918"/>
    <w:rsid w:val="00D66796"/>
    <w:rsid w:val="00D81940"/>
    <w:rsid w:val="00D845E6"/>
    <w:rsid w:val="00D94269"/>
    <w:rsid w:val="00D962A6"/>
    <w:rsid w:val="00DC2DEF"/>
    <w:rsid w:val="00DD7FBA"/>
    <w:rsid w:val="00DF688F"/>
    <w:rsid w:val="00E00DB5"/>
    <w:rsid w:val="00E23036"/>
    <w:rsid w:val="00E3524D"/>
    <w:rsid w:val="00E456C2"/>
    <w:rsid w:val="00E601D0"/>
    <w:rsid w:val="00E6702F"/>
    <w:rsid w:val="00E71D56"/>
    <w:rsid w:val="00E774E4"/>
    <w:rsid w:val="00E92CDC"/>
    <w:rsid w:val="00EA131D"/>
    <w:rsid w:val="00EA20B3"/>
    <w:rsid w:val="00EC639F"/>
    <w:rsid w:val="00ED1DCE"/>
    <w:rsid w:val="00EE6EE8"/>
    <w:rsid w:val="00F45D73"/>
    <w:rsid w:val="00F56AAD"/>
    <w:rsid w:val="00F61AFF"/>
    <w:rsid w:val="00F66EC7"/>
    <w:rsid w:val="00F67763"/>
    <w:rsid w:val="00F757D9"/>
    <w:rsid w:val="00F838DF"/>
    <w:rsid w:val="00F87A57"/>
    <w:rsid w:val="00F96A7F"/>
    <w:rsid w:val="00FC2C2D"/>
    <w:rsid w:val="00FC3D42"/>
    <w:rsid w:val="00FC7468"/>
    <w:rsid w:val="00FE0747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FCE721-B952-4663-8DE0-B0D92339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3ACA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F2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customStyle="1" w:styleId="sartden">
    <w:name w:val="s_art_den"/>
    <w:basedOn w:val="Normal"/>
    <w:uiPriority w:val="99"/>
    <w:rsid w:val="00CA26E1"/>
    <w:rPr>
      <w:rFonts w:ascii="Verdana" w:hAnsi="Verdana" w:cs="Verdan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uiPriority w:val="99"/>
    <w:rsid w:val="00CA26E1"/>
    <w:rPr>
      <w:rFonts w:ascii="Verdana" w:hAnsi="Verdana" w:cs="Verdana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uiPriority w:val="99"/>
    <w:rsid w:val="00CA26E1"/>
    <w:rPr>
      <w:rFonts w:ascii="Verdana" w:hAnsi="Verdana" w:cs="Verdana"/>
      <w:b/>
      <w:bCs/>
      <w:color w:val="8B0000"/>
      <w:sz w:val="20"/>
      <w:szCs w:val="20"/>
      <w:shd w:val="clear" w:color="auto" w:fill="FFFFFF"/>
    </w:rPr>
  </w:style>
  <w:style w:type="character" w:customStyle="1" w:styleId="slitbdy">
    <w:name w:val="s_lit_bdy"/>
    <w:basedOn w:val="DefaultParagraphFont"/>
    <w:uiPriority w:val="99"/>
    <w:rsid w:val="00CA26E1"/>
    <w:rPr>
      <w:rFonts w:ascii="Verdana" w:hAnsi="Verdana" w:cs="Verdana"/>
      <w:color w:val="000000"/>
      <w:sz w:val="20"/>
      <w:szCs w:val="20"/>
      <w:shd w:val="clear" w:color="auto" w:fill="FFFFFF"/>
    </w:rPr>
  </w:style>
  <w:style w:type="paragraph" w:customStyle="1" w:styleId="spar">
    <w:name w:val="s_par"/>
    <w:basedOn w:val="Normal"/>
    <w:uiPriority w:val="99"/>
    <w:rsid w:val="008A09CC"/>
    <w:pPr>
      <w:ind w:left="225"/>
    </w:pPr>
  </w:style>
  <w:style w:type="paragraph" w:customStyle="1" w:styleId="sartttl">
    <w:name w:val="s_art_ttl"/>
    <w:basedOn w:val="Normal"/>
    <w:uiPriority w:val="99"/>
    <w:rsid w:val="008A09CC"/>
    <w:rPr>
      <w:rFonts w:ascii="Verdana" w:hAnsi="Verdana" w:cs="Verdana"/>
      <w:b/>
      <w:bCs/>
      <w:color w:val="24689B"/>
      <w:sz w:val="20"/>
      <w:szCs w:val="20"/>
    </w:rPr>
  </w:style>
  <w:style w:type="paragraph" w:customStyle="1" w:styleId="scapttl">
    <w:name w:val="s_cap_ttl"/>
    <w:basedOn w:val="Normal"/>
    <w:uiPriority w:val="99"/>
    <w:rsid w:val="008A09CC"/>
    <w:pPr>
      <w:jc w:val="center"/>
    </w:pPr>
    <w:rPr>
      <w:rFonts w:ascii="Verdana" w:hAnsi="Verdana" w:cs="Verdana"/>
      <w:b/>
      <w:bCs/>
      <w:color w:val="A52A2A"/>
    </w:rPr>
  </w:style>
  <w:style w:type="paragraph" w:customStyle="1" w:styleId="scapden">
    <w:name w:val="s_cap_den"/>
    <w:basedOn w:val="Normal"/>
    <w:uiPriority w:val="99"/>
    <w:rsid w:val="008A09CC"/>
    <w:pPr>
      <w:jc w:val="center"/>
    </w:pPr>
    <w:rPr>
      <w:rFonts w:ascii="Verdana" w:hAnsi="Verdana" w:cs="Verdana"/>
      <w:b/>
      <w:bCs/>
      <w:color w:val="A52A2A"/>
    </w:rPr>
  </w:style>
  <w:style w:type="character" w:styleId="PlaceholderText">
    <w:name w:val="Placeholder Text"/>
    <w:basedOn w:val="DefaultParagraphFont"/>
    <w:uiPriority w:val="99"/>
    <w:semiHidden/>
    <w:rsid w:val="00D65918"/>
    <w:rPr>
      <w:color w:val="808080"/>
    </w:rPr>
  </w:style>
  <w:style w:type="paragraph" w:styleId="ListParagraph">
    <w:name w:val="List Paragraph"/>
    <w:basedOn w:val="Normal"/>
    <w:uiPriority w:val="34"/>
    <w:qFormat/>
    <w:rsid w:val="00D65918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D351EF"/>
    <w:pPr>
      <w:spacing w:after="0" w:line="240" w:lineRule="auto"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94D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D4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94D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D47"/>
    <w:rPr>
      <w:sz w:val="24"/>
      <w:szCs w:val="24"/>
      <w:lang w:val="en-US" w:eastAsia="en-US"/>
    </w:rPr>
  </w:style>
  <w:style w:type="paragraph" w:customStyle="1" w:styleId="Default">
    <w:name w:val="Default"/>
    <w:rsid w:val="009D4FF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9D4FFD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62A6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96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E6AE0-9C93-4677-9929-38A9F4F1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2248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 nr</vt:lpstr>
    </vt:vector>
  </TitlesOfParts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2020-07-16T14:23:00Z</cp:lastPrinted>
  <dcterms:created xsi:type="dcterms:W3CDTF">2022-01-12T13:55:00Z</dcterms:created>
  <dcterms:modified xsi:type="dcterms:W3CDTF">2022-01-12T13:55:00Z</dcterms:modified>
</cp:coreProperties>
</file>