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76789" w14:textId="77777777" w:rsidR="002F2A8F" w:rsidRPr="00F81600" w:rsidRDefault="002F2A8F" w:rsidP="004F50FD">
      <w:pPr>
        <w:pStyle w:val="Heading8"/>
        <w:jc w:val="center"/>
        <w:rPr>
          <w:rFonts w:ascii="Times New Roman" w:hAnsi="Times New Roman"/>
          <w:b/>
          <w:sz w:val="24"/>
        </w:rPr>
      </w:pPr>
      <w:proofErr w:type="spellStart"/>
      <w:r w:rsidRPr="00F81600">
        <w:rPr>
          <w:rFonts w:ascii="Times New Roman" w:hAnsi="Times New Roman"/>
          <w:b/>
          <w:sz w:val="24"/>
        </w:rPr>
        <w:t>Ordin</w:t>
      </w:r>
      <w:proofErr w:type="spellEnd"/>
      <w:r w:rsidRPr="00F81600">
        <w:rPr>
          <w:rFonts w:ascii="Times New Roman" w:hAnsi="Times New Roman"/>
          <w:b/>
          <w:sz w:val="24"/>
        </w:rPr>
        <w:t xml:space="preserve"> nr.</w:t>
      </w:r>
      <w:r w:rsidR="00A365EB" w:rsidRPr="00F81600">
        <w:rPr>
          <w:rFonts w:ascii="Times New Roman" w:hAnsi="Times New Roman"/>
          <w:b/>
          <w:sz w:val="24"/>
        </w:rPr>
        <w:t xml:space="preserve"> </w:t>
      </w:r>
      <w:r w:rsidR="00CA3695" w:rsidRPr="00F81600">
        <w:rPr>
          <w:rFonts w:ascii="Times New Roman" w:hAnsi="Times New Roman"/>
          <w:b/>
          <w:sz w:val="24"/>
        </w:rPr>
        <w:t>..</w:t>
      </w:r>
      <w:r w:rsidR="004F49AA" w:rsidRPr="00F81600">
        <w:rPr>
          <w:rFonts w:ascii="Times New Roman" w:hAnsi="Times New Roman"/>
          <w:b/>
          <w:sz w:val="24"/>
        </w:rPr>
        <w:t>......</w:t>
      </w:r>
      <w:r w:rsidR="00CA3695" w:rsidRPr="00F81600">
        <w:rPr>
          <w:rFonts w:ascii="Times New Roman" w:hAnsi="Times New Roman"/>
          <w:b/>
          <w:sz w:val="24"/>
        </w:rPr>
        <w:t xml:space="preserve"> </w:t>
      </w:r>
      <w:r w:rsidRPr="00F81600">
        <w:rPr>
          <w:rFonts w:ascii="Times New Roman" w:hAnsi="Times New Roman"/>
          <w:b/>
          <w:sz w:val="24"/>
        </w:rPr>
        <w:t xml:space="preserve">din </w:t>
      </w:r>
      <w:r w:rsidR="00CA3695" w:rsidRPr="00F81600">
        <w:rPr>
          <w:rFonts w:ascii="Times New Roman" w:hAnsi="Times New Roman"/>
          <w:b/>
          <w:sz w:val="24"/>
        </w:rPr>
        <w:t>..</w:t>
      </w:r>
      <w:r w:rsidR="004F49AA" w:rsidRPr="00F81600">
        <w:rPr>
          <w:rFonts w:ascii="Times New Roman" w:hAnsi="Times New Roman"/>
          <w:b/>
          <w:sz w:val="24"/>
        </w:rPr>
        <w:t>.....</w:t>
      </w:r>
      <w:r w:rsidR="00CA3695" w:rsidRPr="00F81600">
        <w:rPr>
          <w:rFonts w:ascii="Times New Roman" w:hAnsi="Times New Roman"/>
          <w:b/>
          <w:sz w:val="24"/>
        </w:rPr>
        <w:t>.</w:t>
      </w:r>
      <w:r w:rsidR="004F49AA" w:rsidRPr="00F81600">
        <w:rPr>
          <w:rFonts w:ascii="Times New Roman" w:hAnsi="Times New Roman"/>
          <w:b/>
          <w:sz w:val="24"/>
        </w:rPr>
        <w:t>..................</w:t>
      </w:r>
    </w:p>
    <w:p w14:paraId="04BBD621" w14:textId="6360F067" w:rsidR="002F2A8F" w:rsidRDefault="000548B1" w:rsidP="004F50FD">
      <w:pPr>
        <w:spacing w:before="60" w:after="60" w:line="360" w:lineRule="auto"/>
        <w:jc w:val="center"/>
        <w:outlineLvl w:val="0"/>
        <w:rPr>
          <w:b/>
        </w:rPr>
      </w:pPr>
      <w:r w:rsidRPr="004F50FD">
        <w:rPr>
          <w:b/>
        </w:rPr>
        <w:t>pentru aprobarea</w:t>
      </w:r>
      <w:r w:rsidR="004B089F" w:rsidRPr="004F50FD">
        <w:rPr>
          <w:b/>
        </w:rPr>
        <w:t xml:space="preserve"> </w:t>
      </w:r>
      <w:r w:rsidR="00472A4C">
        <w:rPr>
          <w:b/>
        </w:rPr>
        <w:t>Regul</w:t>
      </w:r>
      <w:r w:rsidR="00846811">
        <w:rPr>
          <w:b/>
        </w:rPr>
        <w:t>amentului</w:t>
      </w:r>
      <w:r w:rsidR="00472A4C">
        <w:rPr>
          <w:b/>
        </w:rPr>
        <w:t xml:space="preserve"> </w:t>
      </w:r>
      <w:r w:rsidR="00846811">
        <w:rPr>
          <w:b/>
        </w:rPr>
        <w:t>privind</w:t>
      </w:r>
      <w:r w:rsidR="00DA43D2">
        <w:rPr>
          <w:b/>
        </w:rPr>
        <w:t xml:space="preserve"> acordarea </w:t>
      </w:r>
      <w:r w:rsidR="0026713A" w:rsidRPr="0026713A">
        <w:rPr>
          <w:b/>
        </w:rPr>
        <w:t>operat</w:t>
      </w:r>
      <w:r w:rsidR="00F81600">
        <w:rPr>
          <w:b/>
        </w:rPr>
        <w:t>orul</w:t>
      </w:r>
      <w:r w:rsidR="0026713A" w:rsidRPr="0026713A">
        <w:rPr>
          <w:b/>
        </w:rPr>
        <w:t xml:space="preserve">ui de transport și de sistem și operatorilor de distribuție </w:t>
      </w:r>
      <w:r w:rsidR="00472A4C">
        <w:rPr>
          <w:b/>
        </w:rPr>
        <w:t>a dreptului</w:t>
      </w:r>
      <w:r w:rsidR="00424453">
        <w:rPr>
          <w:b/>
        </w:rPr>
        <w:t xml:space="preserve"> </w:t>
      </w:r>
      <w:r w:rsidR="00472A4C">
        <w:rPr>
          <w:b/>
        </w:rPr>
        <w:t>de a</w:t>
      </w:r>
      <w:r w:rsidR="00472A4C" w:rsidRPr="00472A4C">
        <w:rPr>
          <w:b/>
        </w:rPr>
        <w:t xml:space="preserve"> deţin</w:t>
      </w:r>
      <w:r w:rsidR="00472A4C">
        <w:rPr>
          <w:b/>
        </w:rPr>
        <w:t>e</w:t>
      </w:r>
      <w:r w:rsidR="00472A4C" w:rsidRPr="00472A4C">
        <w:rPr>
          <w:b/>
        </w:rPr>
        <w:t>, dezvolt</w:t>
      </w:r>
      <w:r w:rsidR="00472A4C">
        <w:rPr>
          <w:b/>
        </w:rPr>
        <w:t>a</w:t>
      </w:r>
      <w:r w:rsidR="00472A4C" w:rsidRPr="00472A4C">
        <w:rPr>
          <w:b/>
        </w:rPr>
        <w:t>, administ</w:t>
      </w:r>
      <w:r w:rsidR="00472A4C">
        <w:rPr>
          <w:b/>
        </w:rPr>
        <w:t>ra</w:t>
      </w:r>
      <w:r w:rsidR="00472A4C" w:rsidRPr="00472A4C">
        <w:rPr>
          <w:b/>
        </w:rPr>
        <w:t xml:space="preserve"> sau exploat</w:t>
      </w:r>
      <w:r w:rsidR="00472A4C">
        <w:rPr>
          <w:b/>
        </w:rPr>
        <w:t>a</w:t>
      </w:r>
      <w:r w:rsidR="00472A4C" w:rsidRPr="00472A4C">
        <w:rPr>
          <w:b/>
        </w:rPr>
        <w:t xml:space="preserve"> instalaţii de stocare a energiei</w:t>
      </w:r>
      <w:r w:rsidR="00DA43D2">
        <w:rPr>
          <w:b/>
        </w:rPr>
        <w:t xml:space="preserve"> electrice</w:t>
      </w:r>
      <w:r w:rsidR="00472A4C">
        <w:rPr>
          <w:b/>
        </w:rPr>
        <w:t xml:space="preserve"> </w:t>
      </w:r>
      <w:bookmarkStart w:id="0" w:name="_Hlk141367786"/>
      <w:r w:rsidR="00E77432" w:rsidRPr="00E77432">
        <w:rPr>
          <w:b/>
        </w:rPr>
        <w:t>care reprezintă componente de rețea complet integrate</w:t>
      </w:r>
      <w:bookmarkEnd w:id="0"/>
    </w:p>
    <w:p w14:paraId="35125DEC" w14:textId="77777777" w:rsidR="007E68DF" w:rsidRPr="004F50FD" w:rsidRDefault="007E68DF" w:rsidP="004F50FD">
      <w:pPr>
        <w:spacing w:before="60" w:after="60" w:line="360" w:lineRule="auto"/>
        <w:jc w:val="center"/>
        <w:outlineLvl w:val="0"/>
        <w:rPr>
          <w:b/>
        </w:rPr>
      </w:pPr>
    </w:p>
    <w:p w14:paraId="1CA9E77A" w14:textId="454EFCC9" w:rsidR="002F2A8F" w:rsidRPr="004F50FD" w:rsidRDefault="00CA3695" w:rsidP="004F50FD">
      <w:pPr>
        <w:spacing w:line="360" w:lineRule="auto"/>
        <w:ind w:firstLine="720"/>
        <w:jc w:val="both"/>
      </w:pPr>
      <w:r w:rsidRPr="004F50FD">
        <w:t xml:space="preserve">Având în vedere prevederile </w:t>
      </w:r>
      <w:r w:rsidR="005A1EAB" w:rsidRPr="004F50FD">
        <w:t xml:space="preserve">art. </w:t>
      </w:r>
      <w:r w:rsidR="00666920">
        <w:t>32</w:t>
      </w:r>
      <w:r w:rsidR="00A343C1">
        <w:rPr>
          <w:vertAlign w:val="superscript"/>
        </w:rPr>
        <w:t>1</w:t>
      </w:r>
      <w:r w:rsidR="005A1EAB" w:rsidRPr="004F50FD">
        <w:t xml:space="preserve"> alin. (</w:t>
      </w:r>
      <w:r w:rsidR="00A343C1">
        <w:t>2</w:t>
      </w:r>
      <w:r w:rsidR="005A1EAB" w:rsidRPr="004F50FD">
        <w:t xml:space="preserve">) </w:t>
      </w:r>
      <w:r w:rsidR="00A343C1">
        <w:t>– (</w:t>
      </w:r>
      <w:r w:rsidR="002D1DDE">
        <w:t>3</w:t>
      </w:r>
      <w:r w:rsidR="00A343C1">
        <w:t>)</w:t>
      </w:r>
      <w:r w:rsidR="00626D3E" w:rsidRPr="004F50FD">
        <w:t xml:space="preserve"> şi </w:t>
      </w:r>
      <w:r w:rsidR="005A1EAB" w:rsidRPr="004F50FD">
        <w:t xml:space="preserve">ale </w:t>
      </w:r>
      <w:r w:rsidR="00ED4334" w:rsidRPr="004F50FD">
        <w:t xml:space="preserve">art. </w:t>
      </w:r>
      <w:r w:rsidR="00A343C1">
        <w:t>46</w:t>
      </w:r>
      <w:r w:rsidR="00A343C1">
        <w:rPr>
          <w:vertAlign w:val="superscript"/>
        </w:rPr>
        <w:t>1</w:t>
      </w:r>
      <w:r w:rsidR="00ED4334" w:rsidRPr="004F50FD">
        <w:t xml:space="preserve"> </w:t>
      </w:r>
      <w:r w:rsidR="00A343C1" w:rsidRPr="00A343C1">
        <w:t>alin. (</w:t>
      </w:r>
      <w:r w:rsidR="00A343C1">
        <w:t>2</w:t>
      </w:r>
      <w:r w:rsidR="00A26715">
        <w:t xml:space="preserve">) </w:t>
      </w:r>
      <w:r w:rsidR="00ED4334" w:rsidRPr="004F50FD">
        <w:t xml:space="preserve">din </w:t>
      </w:r>
      <w:r w:rsidR="00A343C1" w:rsidRPr="00A343C1">
        <w:t>Legea energiei electrice și a gazelor naturale nr. 123/2012</w:t>
      </w:r>
      <w:r w:rsidR="00A343C1">
        <w:t xml:space="preserve"> </w:t>
      </w:r>
      <w:r w:rsidR="00A343C1" w:rsidRPr="00A343C1">
        <w:t>cu modificările și completările ulterioare</w:t>
      </w:r>
      <w:r w:rsidR="00842CE6" w:rsidRPr="004F50FD">
        <w:rPr>
          <w:bCs/>
          <w:lang w:val="en-US"/>
        </w:rPr>
        <w:t>,</w:t>
      </w:r>
    </w:p>
    <w:p w14:paraId="3D21E466" w14:textId="77777777" w:rsidR="002F2A8F" w:rsidRPr="004F50FD" w:rsidRDefault="00D26594" w:rsidP="004F50FD">
      <w:pPr>
        <w:spacing w:line="360" w:lineRule="auto"/>
        <w:ind w:firstLine="720"/>
        <w:jc w:val="both"/>
      </w:pPr>
      <w:r w:rsidRPr="004F50FD">
        <w:t>Î</w:t>
      </w:r>
      <w:r w:rsidR="002F2A8F" w:rsidRPr="004F50FD">
        <w:t>n temeiul dispozi</w:t>
      </w:r>
      <w:r w:rsidR="005E30E5" w:rsidRPr="004F50FD">
        <w:t>ț</w:t>
      </w:r>
      <w:r w:rsidR="002F2A8F" w:rsidRPr="004F50FD">
        <w:t xml:space="preserve">iilor art. 5 alin. (1) lit. c) </w:t>
      </w:r>
      <w:r w:rsidR="005E30E5" w:rsidRPr="004F50FD">
        <w:t>ș</w:t>
      </w:r>
      <w:r w:rsidR="002F2A8F" w:rsidRPr="004F50FD">
        <w:t>i ale art. 9 alin. (1) lit. h) din Ordonan</w:t>
      </w:r>
      <w:r w:rsidR="005E30E5" w:rsidRPr="004F50FD">
        <w:t>ț</w:t>
      </w:r>
      <w:r w:rsidR="002F2A8F" w:rsidRPr="004F50FD">
        <w:t>a de urgen</w:t>
      </w:r>
      <w:r w:rsidR="005E30E5" w:rsidRPr="004F50FD">
        <w:t>ță</w:t>
      </w:r>
      <w:r w:rsidR="002F2A8F" w:rsidRPr="004F50FD">
        <w:t xml:space="preserve"> a Guvernului nr. 33/2007 privind organizarea </w:t>
      </w:r>
      <w:r w:rsidR="005E30E5" w:rsidRPr="004F50FD">
        <w:t>ș</w:t>
      </w:r>
      <w:r w:rsidR="002F2A8F" w:rsidRPr="004F50FD">
        <w:t>i func</w:t>
      </w:r>
      <w:r w:rsidR="005E30E5" w:rsidRPr="004F50FD">
        <w:t>ț</w:t>
      </w:r>
      <w:r w:rsidR="002F2A8F" w:rsidRPr="004F50FD">
        <w:t>ionarea Autorit</w:t>
      </w:r>
      <w:r w:rsidR="005E30E5" w:rsidRPr="004F50FD">
        <w:t>ăț</w:t>
      </w:r>
      <w:r w:rsidR="002F2A8F" w:rsidRPr="004F50FD">
        <w:t>ii Na</w:t>
      </w:r>
      <w:r w:rsidR="005E30E5" w:rsidRPr="004F50FD">
        <w:t>ț</w:t>
      </w:r>
      <w:r w:rsidR="002F2A8F" w:rsidRPr="004F50FD">
        <w:t xml:space="preserve">ionale de Reglementare </w:t>
      </w:r>
      <w:r w:rsidR="005E30E5" w:rsidRPr="004F50FD">
        <w:t>î</w:t>
      </w:r>
      <w:r w:rsidR="002F2A8F" w:rsidRPr="004F50FD">
        <w:t>n Domeniul Energiei, aprobat</w:t>
      </w:r>
      <w:r w:rsidR="005E30E5" w:rsidRPr="004F50FD">
        <w:t>ă</w:t>
      </w:r>
      <w:r w:rsidR="002F2A8F" w:rsidRPr="004F50FD">
        <w:t xml:space="preserve"> cu modific</w:t>
      </w:r>
      <w:r w:rsidR="005E30E5" w:rsidRPr="004F50FD">
        <w:t>ă</w:t>
      </w:r>
      <w:r w:rsidR="002F2A8F" w:rsidRPr="004F50FD">
        <w:t xml:space="preserve">ri </w:t>
      </w:r>
      <w:r w:rsidR="005E30E5" w:rsidRPr="004F50FD">
        <w:t>ș</w:t>
      </w:r>
      <w:r w:rsidR="002F2A8F" w:rsidRPr="004F50FD">
        <w:t>i complet</w:t>
      </w:r>
      <w:r w:rsidR="005E30E5" w:rsidRPr="004F50FD">
        <w:t>ă</w:t>
      </w:r>
      <w:r w:rsidR="002F2A8F" w:rsidRPr="004F50FD">
        <w:t xml:space="preserve">ri prin Legea nr. 160/2012, </w:t>
      </w:r>
      <w:bookmarkStart w:id="1" w:name="_Hlk99980494"/>
      <w:r w:rsidR="002F2A8F" w:rsidRPr="004F50FD">
        <w:t>cu modific</w:t>
      </w:r>
      <w:r w:rsidR="005E30E5" w:rsidRPr="004F50FD">
        <w:t>ă</w:t>
      </w:r>
      <w:r w:rsidR="002F2A8F" w:rsidRPr="004F50FD">
        <w:t xml:space="preserve">rile </w:t>
      </w:r>
      <w:r w:rsidR="005E30E5" w:rsidRPr="004F50FD">
        <w:t>ș</w:t>
      </w:r>
      <w:r w:rsidR="002F2A8F" w:rsidRPr="004F50FD">
        <w:t>i complet</w:t>
      </w:r>
      <w:r w:rsidR="005E30E5" w:rsidRPr="004F50FD">
        <w:t>ă</w:t>
      </w:r>
      <w:r w:rsidR="002F2A8F" w:rsidRPr="004F50FD">
        <w:t>rile ulterioare</w:t>
      </w:r>
      <w:bookmarkEnd w:id="1"/>
      <w:r w:rsidR="002F2A8F" w:rsidRPr="004F50FD">
        <w:t>,</w:t>
      </w:r>
    </w:p>
    <w:p w14:paraId="5843F5EB" w14:textId="77777777" w:rsidR="003672B2" w:rsidRPr="004F50FD" w:rsidRDefault="003672B2" w:rsidP="004F50FD">
      <w:pPr>
        <w:spacing w:line="360" w:lineRule="auto"/>
        <w:ind w:firstLine="720"/>
        <w:jc w:val="both"/>
      </w:pPr>
    </w:p>
    <w:p w14:paraId="423E228B" w14:textId="77777777" w:rsidR="002F2A8F" w:rsidRPr="004F50FD" w:rsidRDefault="002F2A8F" w:rsidP="004F50FD">
      <w:pPr>
        <w:spacing w:line="360" w:lineRule="auto"/>
        <w:jc w:val="center"/>
      </w:pPr>
      <w:r w:rsidRPr="004F50FD">
        <w:rPr>
          <w:b/>
        </w:rPr>
        <w:t>pre</w:t>
      </w:r>
      <w:r w:rsidR="005E30E5" w:rsidRPr="004F50FD">
        <w:rPr>
          <w:b/>
        </w:rPr>
        <w:t>ș</w:t>
      </w:r>
      <w:r w:rsidRPr="004F50FD">
        <w:rPr>
          <w:b/>
        </w:rPr>
        <w:t>edintele Autorit</w:t>
      </w:r>
      <w:r w:rsidR="005E30E5" w:rsidRPr="004F50FD">
        <w:rPr>
          <w:b/>
        </w:rPr>
        <w:t>ăț</w:t>
      </w:r>
      <w:r w:rsidRPr="004F50FD">
        <w:rPr>
          <w:b/>
        </w:rPr>
        <w:t>ii Na</w:t>
      </w:r>
      <w:r w:rsidR="005E30E5" w:rsidRPr="004F50FD">
        <w:rPr>
          <w:b/>
        </w:rPr>
        <w:t>ț</w:t>
      </w:r>
      <w:r w:rsidRPr="004F50FD">
        <w:rPr>
          <w:b/>
        </w:rPr>
        <w:t xml:space="preserve">ionale de Reglementare </w:t>
      </w:r>
      <w:r w:rsidR="005E30E5" w:rsidRPr="004F50FD">
        <w:rPr>
          <w:b/>
        </w:rPr>
        <w:t>î</w:t>
      </w:r>
      <w:r w:rsidRPr="004F50FD">
        <w:rPr>
          <w:b/>
        </w:rPr>
        <w:t xml:space="preserve">n Domeniul Energiei </w:t>
      </w:r>
      <w:r w:rsidRPr="004F50FD">
        <w:t>emite urm</w:t>
      </w:r>
      <w:r w:rsidR="005E30E5" w:rsidRPr="004F50FD">
        <w:t>ă</w:t>
      </w:r>
      <w:r w:rsidRPr="004F50FD">
        <w:t>torul ordin:</w:t>
      </w:r>
    </w:p>
    <w:p w14:paraId="64C01718" w14:textId="77777777" w:rsidR="002F2A8F" w:rsidRPr="004F50FD" w:rsidRDefault="002F2A8F" w:rsidP="004F50FD">
      <w:pPr>
        <w:spacing w:line="360" w:lineRule="auto"/>
        <w:ind w:left="360"/>
        <w:jc w:val="both"/>
      </w:pPr>
    </w:p>
    <w:p w14:paraId="3842E370" w14:textId="5BF7F717" w:rsidR="005F46F2" w:rsidRDefault="00BE07D4" w:rsidP="00825F08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</w:pPr>
      <w:r w:rsidRPr="0097106B">
        <w:rPr>
          <w:b/>
        </w:rPr>
        <w:t xml:space="preserve">– </w:t>
      </w:r>
      <w:r w:rsidR="00ED4334" w:rsidRPr="004F50FD">
        <w:t>Se aprobă</w:t>
      </w:r>
      <w:r w:rsidR="00F32F73" w:rsidRPr="004F50FD">
        <w:t xml:space="preserve"> </w:t>
      </w:r>
      <w:r w:rsidR="00DA43D2">
        <w:t>Regulamentul</w:t>
      </w:r>
      <w:r w:rsidR="005A6A00">
        <w:t xml:space="preserve"> </w:t>
      </w:r>
      <w:r w:rsidR="00DA43D2">
        <w:t>privind acordarea</w:t>
      </w:r>
      <w:r w:rsidR="005C7E3D" w:rsidRPr="005C7E3D">
        <w:t xml:space="preserve"> operat</w:t>
      </w:r>
      <w:r w:rsidR="00F81600">
        <w:t>or</w:t>
      </w:r>
      <w:r w:rsidR="005C7E3D" w:rsidRPr="005C7E3D">
        <w:t>ului de transport și de sistem și operatorilor de distribuție a dreptului de a deţine, dezvolta, administra sau exploata instala</w:t>
      </w:r>
      <w:r w:rsidR="00F666B7">
        <w:t>ţii de stocare a energiei</w:t>
      </w:r>
      <w:r w:rsidR="00DA43D2">
        <w:t xml:space="preserve"> electrice</w:t>
      </w:r>
      <w:r w:rsidR="00A26715">
        <w:t xml:space="preserve"> </w:t>
      </w:r>
      <w:r w:rsidR="00A26715" w:rsidRPr="00A26715">
        <w:t>care reprezintă componente de rețea complet integrate</w:t>
      </w:r>
      <w:r w:rsidR="005F46F2">
        <w:t xml:space="preserve">, </w:t>
      </w:r>
      <w:r w:rsidR="00F32F73" w:rsidRPr="004F50FD">
        <w:t xml:space="preserve">prevăzut în anexa care face parte integrantă din prezentul ordin. </w:t>
      </w:r>
    </w:p>
    <w:p w14:paraId="18415893" w14:textId="1FB2B295" w:rsidR="00780539" w:rsidRPr="004F50FD" w:rsidRDefault="005F46F2" w:rsidP="00A26715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</w:pPr>
      <w:r w:rsidRPr="0097106B">
        <w:rPr>
          <w:bCs/>
        </w:rPr>
        <w:t>–</w:t>
      </w:r>
      <w:r w:rsidR="0097106B" w:rsidRPr="0097106B">
        <w:rPr>
          <w:bCs/>
        </w:rPr>
        <w:t xml:space="preserve"> </w:t>
      </w:r>
      <w:r w:rsidR="0097106B" w:rsidRPr="004F50FD">
        <w:t>Operatorii economici din sectorul energiei electrice</w:t>
      </w:r>
      <w:r w:rsidR="0097106B" w:rsidRPr="004F50FD">
        <w:rPr>
          <w:bCs/>
        </w:rPr>
        <w:t xml:space="preserve"> </w:t>
      </w:r>
      <w:r w:rsidR="0097106B" w:rsidRPr="004F50FD">
        <w:t xml:space="preserve">duc la îndeplinire prevederile prezentului ordin. </w:t>
      </w:r>
    </w:p>
    <w:p w14:paraId="450C4D3A" w14:textId="77777777" w:rsidR="0097106B" w:rsidRPr="004F50FD" w:rsidRDefault="0097106B" w:rsidP="00825F08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</w:pPr>
      <w:r w:rsidRPr="004F50FD">
        <w:rPr>
          <w:b/>
        </w:rPr>
        <w:t>–</w:t>
      </w:r>
      <w:r w:rsidRPr="004F50FD">
        <w:t xml:space="preserve"> Direcțiile de specialitate din cadrul </w:t>
      </w:r>
      <w:bookmarkStart w:id="2" w:name="_Hlk56161375"/>
      <w:r w:rsidRPr="004F50FD">
        <w:t xml:space="preserve">Autorității Naționale de Reglementare în Domeniul Energiei </w:t>
      </w:r>
      <w:bookmarkEnd w:id="2"/>
      <w:r w:rsidRPr="004F50FD">
        <w:t>urmăresc respectarea prevederilor prezentului ordin.</w:t>
      </w:r>
    </w:p>
    <w:p w14:paraId="03FB72AE" w14:textId="77777777" w:rsidR="0097106B" w:rsidRPr="004F50FD" w:rsidRDefault="0097106B" w:rsidP="00825F08">
      <w:pPr>
        <w:pStyle w:val="ListParagraph"/>
        <w:numPr>
          <w:ilvl w:val="0"/>
          <w:numId w:val="9"/>
        </w:numPr>
        <w:spacing w:line="360" w:lineRule="auto"/>
        <w:ind w:left="0" w:firstLine="0"/>
        <w:jc w:val="both"/>
      </w:pPr>
      <w:r w:rsidRPr="004F50FD">
        <w:t>–  Prezentul ordin se publică în Monitorul Oficial al României, Partea I.</w:t>
      </w:r>
    </w:p>
    <w:p w14:paraId="606B310F" w14:textId="77777777" w:rsidR="005F46F2" w:rsidRPr="005F46F2" w:rsidRDefault="005F46F2" w:rsidP="005F46F2">
      <w:pPr>
        <w:spacing w:line="360" w:lineRule="auto"/>
        <w:jc w:val="both"/>
        <w:rPr>
          <w:b/>
          <w:bCs/>
        </w:rPr>
      </w:pPr>
    </w:p>
    <w:p w14:paraId="0B4600F7" w14:textId="77777777" w:rsidR="000B426E" w:rsidRDefault="003A0D52" w:rsidP="00DD0456">
      <w:pPr>
        <w:spacing w:before="120" w:after="120" w:line="360" w:lineRule="auto"/>
        <w:jc w:val="center"/>
        <w:rPr>
          <w:b/>
        </w:rPr>
      </w:pPr>
      <w:r w:rsidRPr="004F50FD">
        <w:rPr>
          <w:b/>
        </w:rPr>
        <w:t>P</w:t>
      </w:r>
      <w:r w:rsidR="002F2A8F" w:rsidRPr="004F50FD">
        <w:rPr>
          <w:b/>
        </w:rPr>
        <w:t>re</w:t>
      </w:r>
      <w:r w:rsidR="005E30E5" w:rsidRPr="004F50FD">
        <w:rPr>
          <w:b/>
        </w:rPr>
        <w:t>ș</w:t>
      </w:r>
      <w:r w:rsidR="002F2A8F" w:rsidRPr="004F50FD">
        <w:rPr>
          <w:b/>
        </w:rPr>
        <w:t>edintele Autorit</w:t>
      </w:r>
      <w:r w:rsidR="005E30E5" w:rsidRPr="004F50FD">
        <w:rPr>
          <w:b/>
        </w:rPr>
        <w:t>ăț</w:t>
      </w:r>
      <w:r w:rsidR="002F2A8F" w:rsidRPr="004F50FD">
        <w:rPr>
          <w:b/>
        </w:rPr>
        <w:t>ii Na</w:t>
      </w:r>
      <w:r w:rsidR="005E30E5" w:rsidRPr="004F50FD">
        <w:rPr>
          <w:b/>
        </w:rPr>
        <w:t>ț</w:t>
      </w:r>
      <w:r w:rsidR="002F2A8F" w:rsidRPr="004F50FD">
        <w:rPr>
          <w:b/>
        </w:rPr>
        <w:t xml:space="preserve">ionale de Reglementare </w:t>
      </w:r>
      <w:r w:rsidR="005E30E5" w:rsidRPr="004F50FD">
        <w:rPr>
          <w:b/>
        </w:rPr>
        <w:t>î</w:t>
      </w:r>
      <w:r w:rsidR="002F2A8F" w:rsidRPr="004F50FD">
        <w:rPr>
          <w:b/>
        </w:rPr>
        <w:t>n Domeniul Energiei</w:t>
      </w:r>
    </w:p>
    <w:p w14:paraId="179FC884" w14:textId="77777777" w:rsidR="00DD0456" w:rsidRPr="004F50FD" w:rsidRDefault="00DD0456" w:rsidP="00DD0456">
      <w:pPr>
        <w:spacing w:before="120" w:after="120" w:line="360" w:lineRule="auto"/>
        <w:jc w:val="center"/>
        <w:rPr>
          <w:b/>
        </w:rPr>
      </w:pPr>
      <w:r>
        <w:rPr>
          <w:b/>
        </w:rPr>
        <w:t xml:space="preserve">George-Sergiu Niculescu </w:t>
      </w:r>
    </w:p>
    <w:p w14:paraId="67DC400D" w14:textId="77777777" w:rsidR="0040723B" w:rsidRDefault="0040723B" w:rsidP="004F50FD">
      <w:pPr>
        <w:spacing w:before="120" w:after="120" w:line="360" w:lineRule="auto"/>
        <w:jc w:val="center"/>
        <w:rPr>
          <w:b/>
        </w:rPr>
      </w:pPr>
    </w:p>
    <w:p w14:paraId="0792133C" w14:textId="77777777" w:rsidR="00DD0456" w:rsidRDefault="00DD0456" w:rsidP="004F50FD">
      <w:pPr>
        <w:spacing w:before="120" w:after="120" w:line="360" w:lineRule="auto"/>
        <w:jc w:val="center"/>
        <w:rPr>
          <w:b/>
        </w:rPr>
      </w:pPr>
    </w:p>
    <w:p w14:paraId="09F8967A" w14:textId="77777777" w:rsidR="00DD0456" w:rsidRDefault="00DD0456" w:rsidP="004F50FD">
      <w:pPr>
        <w:spacing w:before="120" w:after="120" w:line="360" w:lineRule="auto"/>
        <w:jc w:val="center"/>
        <w:rPr>
          <w:b/>
        </w:rPr>
      </w:pPr>
    </w:p>
    <w:p w14:paraId="20B18A35" w14:textId="02962266" w:rsidR="00DD0456" w:rsidRDefault="00DD0456" w:rsidP="004F50FD">
      <w:pPr>
        <w:spacing w:before="120" w:after="120" w:line="360" w:lineRule="auto"/>
        <w:jc w:val="center"/>
        <w:rPr>
          <w:b/>
        </w:rPr>
      </w:pPr>
    </w:p>
    <w:p w14:paraId="54B24ED0" w14:textId="77777777" w:rsidR="00D43E4F" w:rsidRDefault="00D43E4F" w:rsidP="004F50FD">
      <w:pPr>
        <w:spacing w:before="120" w:after="120" w:line="360" w:lineRule="auto"/>
        <w:jc w:val="center"/>
        <w:rPr>
          <w:b/>
        </w:rPr>
      </w:pPr>
    </w:p>
    <w:p w14:paraId="41F6E6D9" w14:textId="77777777" w:rsidR="00624F3E" w:rsidRDefault="00624F3E" w:rsidP="004F50FD">
      <w:pPr>
        <w:spacing w:before="120" w:after="120" w:line="360" w:lineRule="auto"/>
        <w:jc w:val="center"/>
        <w:rPr>
          <w:b/>
        </w:rPr>
      </w:pPr>
    </w:p>
    <w:p w14:paraId="663898FD" w14:textId="126336E4" w:rsidR="000C2B08" w:rsidRPr="004F50FD" w:rsidRDefault="000C2B08" w:rsidP="004F50FD">
      <w:pPr>
        <w:tabs>
          <w:tab w:val="num" w:pos="1440"/>
        </w:tabs>
        <w:spacing w:after="120" w:line="360" w:lineRule="auto"/>
        <w:ind w:left="1440" w:hanging="1440"/>
        <w:jc w:val="right"/>
        <w:outlineLvl w:val="7"/>
        <w:rPr>
          <w:rFonts w:eastAsia="SimSun"/>
          <w:iCs/>
          <w:lang w:val="en-GB"/>
        </w:rPr>
      </w:pPr>
      <w:proofErr w:type="spellStart"/>
      <w:r w:rsidRPr="004F50FD">
        <w:rPr>
          <w:rFonts w:eastAsia="SimSun"/>
          <w:iCs/>
          <w:lang w:val="en-GB"/>
        </w:rPr>
        <w:lastRenderedPageBreak/>
        <w:t>Anex</w:t>
      </w:r>
      <w:r w:rsidR="00624F3E">
        <w:rPr>
          <w:rFonts w:eastAsia="SimSun"/>
          <w:iCs/>
          <w:lang w:val="en-GB"/>
        </w:rPr>
        <w:t>ă</w:t>
      </w:r>
      <w:proofErr w:type="spellEnd"/>
      <w:r w:rsidRPr="004F50FD">
        <w:rPr>
          <w:rFonts w:eastAsia="SimSun"/>
          <w:iCs/>
          <w:lang w:val="en-GB"/>
        </w:rPr>
        <w:t xml:space="preserve"> </w:t>
      </w:r>
    </w:p>
    <w:p w14:paraId="2452100F" w14:textId="77777777" w:rsidR="000C2B08" w:rsidRPr="004F50FD" w:rsidRDefault="000C2B08" w:rsidP="004F50FD">
      <w:pPr>
        <w:spacing w:line="360" w:lineRule="auto"/>
        <w:jc w:val="both"/>
      </w:pPr>
    </w:p>
    <w:p w14:paraId="7B3EC35F" w14:textId="77777777" w:rsidR="000C2B08" w:rsidRDefault="00754EC4" w:rsidP="00754EC4">
      <w:pPr>
        <w:spacing w:line="360" w:lineRule="auto"/>
        <w:jc w:val="center"/>
        <w:rPr>
          <w:b/>
          <w:spacing w:val="5"/>
          <w:kern w:val="28"/>
          <w:lang w:bidi="en-US"/>
        </w:rPr>
      </w:pPr>
      <w:r w:rsidRPr="00754EC4">
        <w:rPr>
          <w:b/>
          <w:spacing w:val="5"/>
          <w:kern w:val="28"/>
          <w:lang w:bidi="en-US"/>
        </w:rPr>
        <w:t>Regul</w:t>
      </w:r>
      <w:r w:rsidR="00DA43D2">
        <w:rPr>
          <w:b/>
          <w:spacing w:val="5"/>
          <w:kern w:val="28"/>
          <w:lang w:bidi="en-US"/>
        </w:rPr>
        <w:t>amentul privind acordarea</w:t>
      </w:r>
      <w:r w:rsidRPr="00754EC4">
        <w:rPr>
          <w:b/>
          <w:spacing w:val="5"/>
          <w:kern w:val="28"/>
          <w:lang w:bidi="en-US"/>
        </w:rPr>
        <w:t xml:space="preserve"> operat</w:t>
      </w:r>
      <w:r w:rsidR="00F81600">
        <w:rPr>
          <w:b/>
          <w:spacing w:val="5"/>
          <w:kern w:val="28"/>
          <w:lang w:bidi="en-US"/>
        </w:rPr>
        <w:t>or</w:t>
      </w:r>
      <w:r w:rsidRPr="00754EC4">
        <w:rPr>
          <w:b/>
          <w:spacing w:val="5"/>
          <w:kern w:val="28"/>
          <w:lang w:bidi="en-US"/>
        </w:rPr>
        <w:t xml:space="preserve">ului de transport și de sistem și operatorilor de distribuție a </w:t>
      </w:r>
      <w:r w:rsidR="00650356">
        <w:rPr>
          <w:b/>
          <w:spacing w:val="5"/>
          <w:kern w:val="28"/>
          <w:lang w:bidi="en-US"/>
        </w:rPr>
        <w:t>d</w:t>
      </w:r>
      <w:r w:rsidRPr="00754EC4">
        <w:rPr>
          <w:b/>
          <w:spacing w:val="5"/>
          <w:kern w:val="28"/>
          <w:lang w:bidi="en-US"/>
        </w:rPr>
        <w:t xml:space="preserve">reptului de a deţine, dezvolta, administra sau exploata instalaţii de stocare a energiei </w:t>
      </w:r>
      <w:r w:rsidR="00DA43D2">
        <w:rPr>
          <w:b/>
          <w:spacing w:val="5"/>
          <w:kern w:val="28"/>
          <w:lang w:bidi="en-US"/>
        </w:rPr>
        <w:t>electrice</w:t>
      </w:r>
      <w:r w:rsidR="005947A7">
        <w:rPr>
          <w:b/>
          <w:spacing w:val="5"/>
          <w:kern w:val="28"/>
          <w:lang w:bidi="en-US"/>
        </w:rPr>
        <w:t xml:space="preserve"> care reprezintă componente de rețea complet integrate</w:t>
      </w:r>
    </w:p>
    <w:p w14:paraId="31DA0EFF" w14:textId="77777777" w:rsidR="00AD4834" w:rsidRPr="004F50FD" w:rsidRDefault="00AD4834" w:rsidP="00754EC4">
      <w:pPr>
        <w:spacing w:line="360" w:lineRule="auto"/>
        <w:jc w:val="center"/>
      </w:pPr>
    </w:p>
    <w:p w14:paraId="157E0D4E" w14:textId="77777777" w:rsidR="000C2B08" w:rsidRDefault="000C2B08" w:rsidP="004F50FD">
      <w:pPr>
        <w:spacing w:line="360" w:lineRule="auto"/>
        <w:jc w:val="center"/>
        <w:rPr>
          <w:b/>
          <w:bCs/>
          <w:lang w:bidi="en-US"/>
        </w:rPr>
      </w:pPr>
      <w:bookmarkStart w:id="3" w:name="_Toc11398706"/>
      <w:bookmarkStart w:id="4" w:name="_Toc63860871"/>
      <w:bookmarkStart w:id="5" w:name="_Toc64978275"/>
      <w:r w:rsidRPr="004F50FD">
        <w:rPr>
          <w:b/>
          <w:bCs/>
          <w:lang w:bidi="en-US"/>
        </w:rPr>
        <w:t xml:space="preserve">Capitolul </w:t>
      </w:r>
      <w:r w:rsidR="001A1AF8">
        <w:rPr>
          <w:b/>
          <w:bCs/>
          <w:lang w:bidi="en-US"/>
        </w:rPr>
        <w:t xml:space="preserve">I - </w:t>
      </w:r>
      <w:r w:rsidR="00650356">
        <w:rPr>
          <w:b/>
          <w:bCs/>
          <w:lang w:bidi="en-US"/>
        </w:rPr>
        <w:t xml:space="preserve">Scop și domeniu de aplicare </w:t>
      </w:r>
    </w:p>
    <w:p w14:paraId="1FD11373" w14:textId="77777777" w:rsidR="001A1AF8" w:rsidRPr="004F50FD" w:rsidRDefault="001A1AF8" w:rsidP="004F50FD">
      <w:pPr>
        <w:spacing w:line="360" w:lineRule="auto"/>
        <w:jc w:val="center"/>
        <w:rPr>
          <w:b/>
          <w:bCs/>
          <w:lang w:bidi="en-US"/>
        </w:rPr>
      </w:pPr>
    </w:p>
    <w:bookmarkEnd w:id="3"/>
    <w:bookmarkEnd w:id="4"/>
    <w:bookmarkEnd w:id="5"/>
    <w:p w14:paraId="32E3D967" w14:textId="0244871C" w:rsidR="00E37B63" w:rsidRPr="005947A7" w:rsidRDefault="00E37B63" w:rsidP="00C34A30">
      <w:pPr>
        <w:numPr>
          <w:ilvl w:val="0"/>
          <w:numId w:val="7"/>
        </w:numPr>
        <w:tabs>
          <w:tab w:val="left" w:pos="709"/>
        </w:tabs>
        <w:spacing w:line="360" w:lineRule="auto"/>
        <w:ind w:left="0" w:hanging="11"/>
        <w:contextualSpacing/>
        <w:jc w:val="both"/>
        <w:rPr>
          <w:bCs/>
          <w:lang w:bidi="en-US"/>
        </w:rPr>
      </w:pPr>
      <w:r>
        <w:rPr>
          <w:lang w:bidi="en-US"/>
        </w:rPr>
        <w:t xml:space="preserve">(1) </w:t>
      </w:r>
      <w:r w:rsidR="000C2B08" w:rsidRPr="004F50FD">
        <w:rPr>
          <w:lang w:bidi="en-US"/>
        </w:rPr>
        <w:t>Prezent</w:t>
      </w:r>
      <w:r w:rsidR="00DA43D2">
        <w:rPr>
          <w:lang w:bidi="en-US"/>
        </w:rPr>
        <w:t>ul regulament</w:t>
      </w:r>
      <w:r w:rsidR="000C2B08" w:rsidRPr="004F50FD">
        <w:rPr>
          <w:lang w:bidi="en-US"/>
        </w:rPr>
        <w:t xml:space="preserve"> </w:t>
      </w:r>
      <w:r w:rsidR="00650356">
        <w:rPr>
          <w:lang w:bidi="en-US"/>
        </w:rPr>
        <w:t>stabile</w:t>
      </w:r>
      <w:r w:rsidR="00DA43D2">
        <w:rPr>
          <w:lang w:bidi="en-US"/>
        </w:rPr>
        <w:t>ște</w:t>
      </w:r>
      <w:r w:rsidR="00C6510B">
        <w:rPr>
          <w:lang w:bidi="en-US"/>
        </w:rPr>
        <w:t xml:space="preserve"> </w:t>
      </w:r>
      <w:r w:rsidR="00DA43D2">
        <w:rPr>
          <w:lang w:bidi="en-US"/>
        </w:rPr>
        <w:t>termenii,</w:t>
      </w:r>
      <w:r w:rsidR="00650356">
        <w:rPr>
          <w:lang w:bidi="en-US"/>
        </w:rPr>
        <w:t xml:space="preserve"> condițiile și procesul prin care</w:t>
      </w:r>
      <w:r w:rsidR="00DA43D2">
        <w:rPr>
          <w:lang w:bidi="en-US"/>
        </w:rPr>
        <w:t xml:space="preserve"> ANRE acordă</w:t>
      </w:r>
      <w:r w:rsidR="00650356" w:rsidRPr="00650356">
        <w:rPr>
          <w:lang w:bidi="en-US"/>
        </w:rPr>
        <w:t xml:space="preserve"> operat</w:t>
      </w:r>
      <w:r w:rsidR="003E642D">
        <w:rPr>
          <w:lang w:bidi="en-US"/>
        </w:rPr>
        <w:t>oru</w:t>
      </w:r>
      <w:r w:rsidR="00650356" w:rsidRPr="00650356">
        <w:rPr>
          <w:lang w:bidi="en-US"/>
        </w:rPr>
        <w:t>l</w:t>
      </w:r>
      <w:r w:rsidR="00DA43D2">
        <w:rPr>
          <w:lang w:bidi="en-US"/>
        </w:rPr>
        <w:t>ui</w:t>
      </w:r>
      <w:r w:rsidR="00650356" w:rsidRPr="00650356">
        <w:rPr>
          <w:lang w:bidi="en-US"/>
        </w:rPr>
        <w:t xml:space="preserve"> de transport și de sistem și operator</w:t>
      </w:r>
      <w:r w:rsidR="00A26715">
        <w:rPr>
          <w:lang w:bidi="en-US"/>
        </w:rPr>
        <w:t>ilor</w:t>
      </w:r>
      <w:r w:rsidR="00650356" w:rsidRPr="00650356">
        <w:rPr>
          <w:lang w:bidi="en-US"/>
        </w:rPr>
        <w:t xml:space="preserve"> de distribuție dreptul de a deţine, dezvolta, administra sau exploata instalaţii de stocare a energiei</w:t>
      </w:r>
      <w:r w:rsidR="00DA43D2">
        <w:rPr>
          <w:lang w:bidi="en-US"/>
        </w:rPr>
        <w:t xml:space="preserve"> electrice</w:t>
      </w:r>
      <w:r w:rsidR="005947A7">
        <w:rPr>
          <w:lang w:bidi="en-US"/>
        </w:rPr>
        <w:t xml:space="preserve"> </w:t>
      </w:r>
      <w:r w:rsidR="005947A7" w:rsidRPr="0006210C">
        <w:rPr>
          <w:bCs/>
          <w:spacing w:val="5"/>
          <w:kern w:val="28"/>
          <w:lang w:bidi="en-US"/>
        </w:rPr>
        <w:t>care reprezintă componente de rețea complet integrate.</w:t>
      </w:r>
    </w:p>
    <w:p w14:paraId="6A1807DA" w14:textId="1DEC4205" w:rsidR="000C2B08" w:rsidRDefault="00E37B63" w:rsidP="0006210C">
      <w:pPr>
        <w:tabs>
          <w:tab w:val="left" w:pos="709"/>
        </w:tabs>
        <w:spacing w:line="360" w:lineRule="auto"/>
        <w:contextualSpacing/>
        <w:jc w:val="both"/>
        <w:rPr>
          <w:lang w:bidi="en-US"/>
        </w:rPr>
      </w:pPr>
      <w:r>
        <w:rPr>
          <w:lang w:bidi="en-US"/>
        </w:rPr>
        <w:t xml:space="preserve">(2) Instalațiile de stocare </w:t>
      </w:r>
      <w:r w:rsidR="00E1616F">
        <w:rPr>
          <w:lang w:bidi="en-US"/>
        </w:rPr>
        <w:t>a</w:t>
      </w:r>
      <w:r>
        <w:rPr>
          <w:lang w:bidi="en-US"/>
        </w:rPr>
        <w:t xml:space="preserve"> energiei </w:t>
      </w:r>
      <w:r w:rsidR="00852482">
        <w:rPr>
          <w:lang w:bidi="en-US"/>
        </w:rPr>
        <w:t xml:space="preserve">care nu </w:t>
      </w:r>
      <w:r w:rsidR="00CA36E7">
        <w:rPr>
          <w:lang w:bidi="en-US"/>
        </w:rPr>
        <w:t>evacuează</w:t>
      </w:r>
      <w:r w:rsidR="00E77432">
        <w:rPr>
          <w:lang w:bidi="en-US"/>
        </w:rPr>
        <w:t xml:space="preserve"> energie electrică </w:t>
      </w:r>
      <w:r>
        <w:rPr>
          <w:lang w:bidi="en-US"/>
        </w:rPr>
        <w:t xml:space="preserve">în </w:t>
      </w:r>
      <w:r w:rsidR="006645CC">
        <w:rPr>
          <w:lang w:bidi="en-US"/>
        </w:rPr>
        <w:t>punctul de racordare</w:t>
      </w:r>
      <w:r w:rsidR="00E1616F">
        <w:rPr>
          <w:lang w:bidi="en-US"/>
        </w:rPr>
        <w:t>,</w:t>
      </w:r>
      <w:r>
        <w:rPr>
          <w:lang w:bidi="en-US"/>
        </w:rPr>
        <w:t xml:space="preserve"> nu reprezintă </w:t>
      </w:r>
      <w:r w:rsidRPr="00DA43D2">
        <w:rPr>
          <w:lang w:bidi="en-US"/>
        </w:rPr>
        <w:t>component</w:t>
      </w:r>
      <w:r>
        <w:rPr>
          <w:lang w:bidi="en-US"/>
        </w:rPr>
        <w:t>e</w:t>
      </w:r>
      <w:r w:rsidRPr="00DA43D2">
        <w:rPr>
          <w:lang w:bidi="en-US"/>
        </w:rPr>
        <w:t xml:space="preserve"> de rețea complet integrat</w:t>
      </w:r>
      <w:r>
        <w:rPr>
          <w:lang w:bidi="en-US"/>
        </w:rPr>
        <w:t xml:space="preserve">e în rețeaua electrică de transport sau în rețeaua </w:t>
      </w:r>
      <w:r w:rsidR="00E1616F">
        <w:rPr>
          <w:lang w:bidi="en-US"/>
        </w:rPr>
        <w:t>e</w:t>
      </w:r>
      <w:r>
        <w:rPr>
          <w:lang w:bidi="en-US"/>
        </w:rPr>
        <w:t>lectrică de distribuție și nu fac obiectul prezentului regulament.</w:t>
      </w:r>
    </w:p>
    <w:p w14:paraId="36F22251" w14:textId="0530E94D" w:rsidR="005A5159" w:rsidRDefault="00650356" w:rsidP="00F81600">
      <w:pPr>
        <w:numPr>
          <w:ilvl w:val="0"/>
          <w:numId w:val="7"/>
        </w:numPr>
        <w:tabs>
          <w:tab w:val="left" w:pos="709"/>
        </w:tabs>
        <w:spacing w:line="360" w:lineRule="auto"/>
        <w:ind w:left="0" w:hanging="11"/>
        <w:contextualSpacing/>
        <w:jc w:val="both"/>
        <w:rPr>
          <w:lang w:bidi="en-US"/>
        </w:rPr>
      </w:pPr>
      <w:r>
        <w:rPr>
          <w:lang w:bidi="en-US"/>
        </w:rPr>
        <w:t xml:space="preserve"> </w:t>
      </w:r>
      <w:r w:rsidR="00A26715">
        <w:rPr>
          <w:lang w:bidi="en-US"/>
        </w:rPr>
        <w:t xml:space="preserve">(1) </w:t>
      </w:r>
      <w:r w:rsidR="00686043">
        <w:rPr>
          <w:lang w:bidi="en-US"/>
        </w:rPr>
        <w:t>Regu</w:t>
      </w:r>
      <w:r w:rsidR="00DA43D2">
        <w:rPr>
          <w:lang w:bidi="en-US"/>
        </w:rPr>
        <w:t>lamentul se aplică</w:t>
      </w:r>
      <w:r w:rsidR="005A5159" w:rsidRPr="005A5159">
        <w:rPr>
          <w:lang w:bidi="en-US"/>
        </w:rPr>
        <w:t xml:space="preserve"> </w:t>
      </w:r>
      <w:r w:rsidR="00422F72">
        <w:rPr>
          <w:lang w:bidi="en-US"/>
        </w:rPr>
        <w:t>op</w:t>
      </w:r>
      <w:r w:rsidR="000F2175">
        <w:rPr>
          <w:lang w:bidi="en-US"/>
        </w:rPr>
        <w:t>er</w:t>
      </w:r>
      <w:r w:rsidR="00422F72">
        <w:rPr>
          <w:lang w:bidi="en-US"/>
        </w:rPr>
        <w:t>atorul</w:t>
      </w:r>
      <w:r w:rsidR="00BB537F">
        <w:rPr>
          <w:lang w:bidi="en-US"/>
        </w:rPr>
        <w:t>ui</w:t>
      </w:r>
      <w:r w:rsidR="00422F72">
        <w:rPr>
          <w:lang w:bidi="en-US"/>
        </w:rPr>
        <w:t xml:space="preserve"> de transport și de sistem și</w:t>
      </w:r>
      <w:r w:rsidR="00BB537F">
        <w:rPr>
          <w:lang w:bidi="en-US"/>
        </w:rPr>
        <w:t>/sau</w:t>
      </w:r>
      <w:r w:rsidR="00422F72">
        <w:rPr>
          <w:lang w:bidi="en-US"/>
        </w:rPr>
        <w:t xml:space="preserve"> </w:t>
      </w:r>
      <w:r w:rsidR="005A5159" w:rsidRPr="005A5159">
        <w:rPr>
          <w:lang w:bidi="en-US"/>
        </w:rPr>
        <w:t>operatorul</w:t>
      </w:r>
      <w:r w:rsidR="00BB537F">
        <w:rPr>
          <w:lang w:bidi="en-US"/>
        </w:rPr>
        <w:t>ui</w:t>
      </w:r>
      <w:r w:rsidR="005A5159" w:rsidRPr="005A5159">
        <w:rPr>
          <w:lang w:bidi="en-US"/>
        </w:rPr>
        <w:t xml:space="preserve"> de distribuţie</w:t>
      </w:r>
      <w:r w:rsidR="00DA43D2">
        <w:rPr>
          <w:lang w:bidi="en-US"/>
        </w:rPr>
        <w:t xml:space="preserve"> care solicită</w:t>
      </w:r>
      <w:r w:rsidR="0044067F">
        <w:rPr>
          <w:lang w:bidi="en-US"/>
        </w:rPr>
        <w:t xml:space="preserve"> ANRE </w:t>
      </w:r>
      <w:r w:rsidR="00DA43D2">
        <w:rPr>
          <w:lang w:bidi="en-US"/>
        </w:rPr>
        <w:t xml:space="preserve"> </w:t>
      </w:r>
      <w:r w:rsidR="00686043" w:rsidRPr="00686043">
        <w:rPr>
          <w:lang w:bidi="en-US"/>
        </w:rPr>
        <w:t>dreptul de a deţine, dezvolta, administra sau exploata instalaţii de stocare a energiei</w:t>
      </w:r>
      <w:r w:rsidR="005947A7">
        <w:rPr>
          <w:lang w:bidi="en-US"/>
        </w:rPr>
        <w:t xml:space="preserve"> electrice </w:t>
      </w:r>
      <w:r w:rsidR="005947A7" w:rsidRPr="005844DE">
        <w:rPr>
          <w:bCs/>
          <w:spacing w:val="5"/>
          <w:kern w:val="28"/>
          <w:lang w:bidi="en-US"/>
        </w:rPr>
        <w:t>care reprezintă componente de rețea complet integrate</w:t>
      </w:r>
      <w:r w:rsidR="00F81600">
        <w:rPr>
          <w:lang w:bidi="en-US"/>
        </w:rPr>
        <w:t>.</w:t>
      </w:r>
    </w:p>
    <w:p w14:paraId="4072E931" w14:textId="7C47B0FB" w:rsidR="00A26715" w:rsidRDefault="00A26715" w:rsidP="00450801">
      <w:pPr>
        <w:tabs>
          <w:tab w:val="left" w:pos="709"/>
        </w:tabs>
        <w:spacing w:line="360" w:lineRule="auto"/>
        <w:contextualSpacing/>
        <w:jc w:val="both"/>
        <w:rPr>
          <w:lang w:bidi="en-US"/>
        </w:rPr>
      </w:pPr>
      <w:r>
        <w:rPr>
          <w:lang w:bidi="en-US"/>
        </w:rPr>
        <w:t xml:space="preserve">(2) </w:t>
      </w:r>
      <w:r>
        <w:t xml:space="preserve">Prevederile prezentului Regulament nu se aplică </w:t>
      </w:r>
      <w:r w:rsidRPr="00450801">
        <w:rPr>
          <w:rStyle w:val="slitbdy"/>
        </w:rPr>
        <w:t>operatorilor economici care operează sisteme de distribuţie închise</w:t>
      </w:r>
      <w:r w:rsidRPr="00A26715">
        <w:t>.</w:t>
      </w:r>
    </w:p>
    <w:p w14:paraId="021B5B64" w14:textId="77777777" w:rsidR="00593A17" w:rsidRPr="004F50FD" w:rsidRDefault="00593A17" w:rsidP="004F50FD">
      <w:pPr>
        <w:spacing w:line="360" w:lineRule="auto"/>
        <w:contextualSpacing/>
        <w:jc w:val="both"/>
        <w:rPr>
          <w:lang w:bidi="en-US"/>
        </w:rPr>
      </w:pPr>
    </w:p>
    <w:p w14:paraId="6E8DB642" w14:textId="77777777" w:rsidR="000C2B08" w:rsidRDefault="000C2B08" w:rsidP="004F50FD">
      <w:pPr>
        <w:spacing w:line="360" w:lineRule="auto"/>
        <w:jc w:val="center"/>
        <w:rPr>
          <w:b/>
        </w:rPr>
      </w:pPr>
      <w:bookmarkStart w:id="6" w:name="_Toc64978276"/>
      <w:bookmarkStart w:id="7" w:name="_Toc63860872"/>
      <w:r w:rsidRPr="004F50FD">
        <w:rPr>
          <w:b/>
        </w:rPr>
        <w:t xml:space="preserve">Capitolul </w:t>
      </w:r>
      <w:r w:rsidR="001A1AF8">
        <w:rPr>
          <w:b/>
        </w:rPr>
        <w:t xml:space="preserve">II - </w:t>
      </w:r>
      <w:r w:rsidRPr="004F50FD">
        <w:rPr>
          <w:b/>
        </w:rPr>
        <w:t>Abrevieri și definiții</w:t>
      </w:r>
    </w:p>
    <w:p w14:paraId="4D960541" w14:textId="77777777" w:rsidR="001A1AF8" w:rsidRPr="004F50FD" w:rsidRDefault="001A1AF8" w:rsidP="004F50FD">
      <w:pPr>
        <w:spacing w:line="360" w:lineRule="auto"/>
        <w:jc w:val="center"/>
        <w:rPr>
          <w:b/>
        </w:rPr>
      </w:pPr>
    </w:p>
    <w:bookmarkEnd w:id="6"/>
    <w:p w14:paraId="0F546229" w14:textId="77777777" w:rsidR="000C2B08" w:rsidRPr="004F50FD" w:rsidRDefault="000C2B08" w:rsidP="00825F08">
      <w:pPr>
        <w:numPr>
          <w:ilvl w:val="0"/>
          <w:numId w:val="7"/>
        </w:numPr>
        <w:tabs>
          <w:tab w:val="left" w:pos="709"/>
        </w:tabs>
        <w:spacing w:line="360" w:lineRule="auto"/>
        <w:ind w:left="0" w:hanging="11"/>
        <w:contextualSpacing/>
        <w:jc w:val="both"/>
        <w:rPr>
          <w:lang w:bidi="en-US"/>
        </w:rPr>
      </w:pPr>
      <w:r w:rsidRPr="004F50FD">
        <w:rPr>
          <w:lang w:bidi="en-US"/>
        </w:rPr>
        <w:t>Abrevierile utilizate în cadrul prezentului regulament au următoarele semnificații:</w:t>
      </w:r>
    </w:p>
    <w:p w14:paraId="334686AD" w14:textId="77777777" w:rsidR="000C2B08" w:rsidRPr="00DA43D2" w:rsidRDefault="000C2B08" w:rsidP="0006210C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 xml:space="preserve">ANRE </w:t>
      </w:r>
      <w:bookmarkStart w:id="8" w:name="_Hlk77764012"/>
      <w:r w:rsidRPr="00DA43D2">
        <w:rPr>
          <w:lang w:bidi="en-US"/>
        </w:rPr>
        <w:t xml:space="preserve">– </w:t>
      </w:r>
      <w:bookmarkEnd w:id="8"/>
      <w:r w:rsidRPr="00DA43D2">
        <w:rPr>
          <w:lang w:bidi="en-US"/>
        </w:rPr>
        <w:t>Autoritatea Naţională de Reglementare în Domeniul Energiei;</w:t>
      </w:r>
    </w:p>
    <w:p w14:paraId="33A97523" w14:textId="77777777" w:rsidR="005D292D" w:rsidRPr="00DA43D2" w:rsidRDefault="005D292D" w:rsidP="0006210C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>CRCI</w:t>
      </w:r>
      <w:r w:rsidR="002D7E0E" w:rsidRPr="00DA43D2">
        <w:rPr>
          <w:lang w:bidi="en-US"/>
        </w:rPr>
        <w:t xml:space="preserve">– </w:t>
      </w:r>
      <w:r w:rsidRPr="00DA43D2">
        <w:rPr>
          <w:lang w:bidi="en-US"/>
        </w:rPr>
        <w:t>component</w:t>
      </w:r>
      <w:r w:rsidR="00DA43D2">
        <w:rPr>
          <w:lang w:bidi="en-US"/>
        </w:rPr>
        <w:t>ă</w:t>
      </w:r>
      <w:r w:rsidRPr="00DA43D2">
        <w:rPr>
          <w:lang w:bidi="en-US"/>
        </w:rPr>
        <w:t xml:space="preserve"> de rețea complet integrat</w:t>
      </w:r>
      <w:r w:rsidR="00DA43D2">
        <w:rPr>
          <w:lang w:bidi="en-US"/>
        </w:rPr>
        <w:t>ă</w:t>
      </w:r>
      <w:r w:rsidR="003D36F3">
        <w:rPr>
          <w:lang w:val="en-GB" w:bidi="en-US"/>
        </w:rPr>
        <w:t>;</w:t>
      </w:r>
    </w:p>
    <w:p w14:paraId="06FF94D6" w14:textId="77777777" w:rsidR="002D7E0E" w:rsidRPr="00DA43D2" w:rsidRDefault="002D7E0E" w:rsidP="0006210C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>ISE– instalați</w:t>
      </w:r>
      <w:r w:rsidR="00DA43D2">
        <w:rPr>
          <w:lang w:bidi="en-US"/>
        </w:rPr>
        <w:t>e</w:t>
      </w:r>
      <w:r w:rsidRPr="00DA43D2">
        <w:rPr>
          <w:lang w:bidi="en-US"/>
        </w:rPr>
        <w:t xml:space="preserve"> de stocare a energiei </w:t>
      </w:r>
      <w:r w:rsidR="00DA43D2">
        <w:rPr>
          <w:lang w:bidi="en-US"/>
        </w:rPr>
        <w:t>electrice</w:t>
      </w:r>
      <w:r w:rsidR="003D36F3">
        <w:rPr>
          <w:lang w:bidi="en-US"/>
        </w:rPr>
        <w:t>;</w:t>
      </w:r>
    </w:p>
    <w:p w14:paraId="15FD9668" w14:textId="77777777" w:rsidR="000C2B08" w:rsidRPr="00DA43D2" w:rsidRDefault="000C2B08" w:rsidP="0006210C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>OD – operator de distribuție;</w:t>
      </w:r>
    </w:p>
    <w:p w14:paraId="3C7FE441" w14:textId="77777777" w:rsidR="000C2B08" w:rsidRDefault="000C2B08" w:rsidP="00DA43D2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 xml:space="preserve">OTS – </w:t>
      </w:r>
      <w:r w:rsidR="00DA43D2">
        <w:rPr>
          <w:lang w:bidi="en-US"/>
        </w:rPr>
        <w:t>o</w:t>
      </w:r>
      <w:r w:rsidRPr="00DA43D2">
        <w:rPr>
          <w:lang w:bidi="en-US"/>
        </w:rPr>
        <w:t>perator de transport și de sistem</w:t>
      </w:r>
      <w:r w:rsidR="00593A17" w:rsidRPr="00DA43D2">
        <w:rPr>
          <w:lang w:bidi="en-US"/>
        </w:rPr>
        <w:t>;</w:t>
      </w:r>
    </w:p>
    <w:p w14:paraId="11646E9A" w14:textId="77777777" w:rsidR="000C2B08" w:rsidRPr="00DA43D2" w:rsidRDefault="000C2B08" w:rsidP="0006210C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 xml:space="preserve">SEN </w:t>
      </w:r>
      <w:bookmarkStart w:id="9" w:name="_Hlk137557709"/>
      <w:r w:rsidRPr="00DA43D2">
        <w:rPr>
          <w:lang w:bidi="en-US"/>
        </w:rPr>
        <w:t xml:space="preserve">– </w:t>
      </w:r>
      <w:bookmarkStart w:id="10" w:name="_Hlk83970810"/>
      <w:bookmarkEnd w:id="9"/>
      <w:r w:rsidRPr="00DA43D2">
        <w:rPr>
          <w:lang w:bidi="en-US"/>
        </w:rPr>
        <w:t>sistemul electroenergetic naţional</w:t>
      </w:r>
      <w:bookmarkEnd w:id="10"/>
      <w:r w:rsidRPr="00DA43D2">
        <w:rPr>
          <w:lang w:bidi="en-US"/>
        </w:rPr>
        <w:t>;</w:t>
      </w:r>
    </w:p>
    <w:p w14:paraId="54F3CD61" w14:textId="77777777" w:rsidR="000C2B08" w:rsidRPr="004F50FD" w:rsidRDefault="000C2B08" w:rsidP="0006210C">
      <w:pPr>
        <w:numPr>
          <w:ilvl w:val="0"/>
          <w:numId w:val="34"/>
        </w:numPr>
        <w:spacing w:line="360" w:lineRule="auto"/>
        <w:jc w:val="both"/>
        <w:rPr>
          <w:lang w:bidi="en-US"/>
        </w:rPr>
      </w:pPr>
      <w:r w:rsidRPr="00DA43D2">
        <w:rPr>
          <w:lang w:bidi="en-US"/>
        </w:rPr>
        <w:t xml:space="preserve">UE </w:t>
      </w:r>
      <w:r w:rsidRPr="004F50FD">
        <w:rPr>
          <w:lang w:bidi="en-US"/>
        </w:rPr>
        <w:t>– Uniunea Europeană;</w:t>
      </w:r>
    </w:p>
    <w:bookmarkEnd w:id="7"/>
    <w:p w14:paraId="281AEE5D" w14:textId="77777777" w:rsidR="000C2B08" w:rsidRPr="004F50FD" w:rsidRDefault="000C2B08" w:rsidP="00825F08">
      <w:pPr>
        <w:numPr>
          <w:ilvl w:val="0"/>
          <w:numId w:val="7"/>
        </w:numPr>
        <w:spacing w:line="360" w:lineRule="auto"/>
        <w:ind w:left="0" w:hanging="11"/>
        <w:contextualSpacing/>
        <w:jc w:val="both"/>
        <w:rPr>
          <w:lang w:bidi="en-US"/>
        </w:rPr>
      </w:pPr>
      <w:r w:rsidRPr="004F50FD">
        <w:rPr>
          <w:lang w:bidi="en-US"/>
        </w:rPr>
        <w:t>În înțelesul prezentului regulament, termenii și expresiile folosite au semnificațiile definite în:</w:t>
      </w:r>
    </w:p>
    <w:p w14:paraId="2C371D62" w14:textId="77777777" w:rsidR="000C2B08" w:rsidRPr="004F50FD" w:rsidRDefault="000C2B08" w:rsidP="00825F08">
      <w:pPr>
        <w:numPr>
          <w:ilvl w:val="0"/>
          <w:numId w:val="8"/>
        </w:numPr>
        <w:spacing w:line="360" w:lineRule="auto"/>
        <w:contextualSpacing/>
        <w:jc w:val="both"/>
        <w:rPr>
          <w:lang w:bidi="en-US"/>
        </w:rPr>
      </w:pPr>
      <w:r w:rsidRPr="004F50FD">
        <w:rPr>
          <w:lang w:bidi="en-US"/>
        </w:rPr>
        <w:t>Regulamentul (UE) 2019/943 al Parlamentului European și al Consiliului din 5 iunie 2019 privind piața internă de energie electrică (reformare);</w:t>
      </w:r>
    </w:p>
    <w:p w14:paraId="596F09E6" w14:textId="77777777" w:rsidR="000C2B08" w:rsidRPr="004F50FD" w:rsidRDefault="000C2B08" w:rsidP="00825F08">
      <w:pPr>
        <w:numPr>
          <w:ilvl w:val="0"/>
          <w:numId w:val="8"/>
        </w:numPr>
        <w:spacing w:line="360" w:lineRule="auto"/>
        <w:contextualSpacing/>
        <w:jc w:val="both"/>
        <w:rPr>
          <w:lang w:bidi="en-US"/>
        </w:rPr>
      </w:pPr>
      <w:r w:rsidRPr="004F50FD">
        <w:rPr>
          <w:lang w:bidi="en-US"/>
        </w:rPr>
        <w:lastRenderedPageBreak/>
        <w:t>Regulamentul (UE) 2016/631 al Comisiei din 14 aprilie 2016 de instituire a unui cod de rețea privind cerințele pentru racordarea la rețea a instalațiilor de generare;</w:t>
      </w:r>
    </w:p>
    <w:p w14:paraId="13DB9978" w14:textId="77777777" w:rsidR="000C2B08" w:rsidRPr="00EC731B" w:rsidRDefault="000C2B08" w:rsidP="00825F08">
      <w:pPr>
        <w:numPr>
          <w:ilvl w:val="0"/>
          <w:numId w:val="8"/>
        </w:numPr>
        <w:spacing w:line="360" w:lineRule="auto"/>
        <w:contextualSpacing/>
        <w:jc w:val="both"/>
        <w:rPr>
          <w:lang w:bidi="en-US"/>
        </w:rPr>
      </w:pPr>
      <w:r w:rsidRPr="004F50FD">
        <w:rPr>
          <w:lang w:bidi="en-US"/>
        </w:rPr>
        <w:t xml:space="preserve"> </w:t>
      </w:r>
      <w:r w:rsidRPr="00EC731B">
        <w:rPr>
          <w:lang w:bidi="en-US"/>
        </w:rPr>
        <w:t>Regulamentul (UE) 2016/1388 al Comisiei din 17 august 2016 de stabilire a unui cod de rețea privind racordarea consumatorilor;</w:t>
      </w:r>
    </w:p>
    <w:p w14:paraId="6A9B4D0F" w14:textId="77777777" w:rsidR="000C2B08" w:rsidRPr="004F50FD" w:rsidRDefault="000C2B08" w:rsidP="00825F08">
      <w:pPr>
        <w:numPr>
          <w:ilvl w:val="0"/>
          <w:numId w:val="8"/>
        </w:numPr>
        <w:spacing w:line="360" w:lineRule="auto"/>
        <w:contextualSpacing/>
        <w:jc w:val="both"/>
        <w:rPr>
          <w:lang w:bidi="en-US"/>
        </w:rPr>
      </w:pPr>
      <w:r w:rsidRPr="004F50FD">
        <w:rPr>
          <w:lang w:bidi="en-US"/>
        </w:rPr>
        <w:t xml:space="preserve"> Regulamentul (UE) 2016/1447 al Comisiei din 26 august 2016 de instituire a unui cod de rețea privind cerințele pentru racordarea la rețea a sistemelor de înaltă tensiune în curent continuu și a modulelor generatoare din centrală conectate în curent continuu;</w:t>
      </w:r>
    </w:p>
    <w:p w14:paraId="62E828B1" w14:textId="77777777" w:rsidR="000C2B08" w:rsidRDefault="000C2B08" w:rsidP="00825F08">
      <w:pPr>
        <w:numPr>
          <w:ilvl w:val="0"/>
          <w:numId w:val="8"/>
        </w:numPr>
        <w:spacing w:line="360" w:lineRule="auto"/>
        <w:contextualSpacing/>
        <w:jc w:val="both"/>
        <w:rPr>
          <w:lang w:bidi="en-US"/>
        </w:rPr>
      </w:pPr>
      <w:r w:rsidRPr="004F50FD">
        <w:rPr>
          <w:lang w:bidi="en-US"/>
        </w:rPr>
        <w:t>Legea energiei electrice și a gazelor naturale nr. 123/2012, cu modificările și completările ulterioare</w:t>
      </w:r>
      <w:r w:rsidR="00EC731B">
        <w:rPr>
          <w:lang w:bidi="en-US"/>
        </w:rPr>
        <w:t>.</w:t>
      </w:r>
    </w:p>
    <w:p w14:paraId="7F6DEBE2" w14:textId="77777777" w:rsidR="000C2B08" w:rsidRPr="00527C92" w:rsidRDefault="000C2B08" w:rsidP="00825F08">
      <w:pPr>
        <w:numPr>
          <w:ilvl w:val="0"/>
          <w:numId w:val="7"/>
        </w:numPr>
        <w:spacing w:line="360" w:lineRule="auto"/>
        <w:ind w:left="0" w:hanging="11"/>
        <w:contextualSpacing/>
        <w:jc w:val="both"/>
        <w:rPr>
          <w:lang w:bidi="en-US"/>
        </w:rPr>
      </w:pPr>
      <w:r w:rsidRPr="00527C92">
        <w:rPr>
          <w:lang w:bidi="en-US"/>
        </w:rPr>
        <w:t>În înţelesul specific prezentului regulament, termenii şi expresiile de mai jos au următoarele semnificaţii:</w:t>
      </w:r>
      <w:r w:rsidRPr="00527C92" w:rsidDel="00F50AF1">
        <w:rPr>
          <w:lang w:bidi="en-US"/>
        </w:rPr>
        <w:t xml:space="preserve"> </w:t>
      </w:r>
    </w:p>
    <w:p w14:paraId="36FF3849" w14:textId="77777777" w:rsidR="001D44B9" w:rsidRPr="00527C92" w:rsidRDefault="001D44B9" w:rsidP="00C34A30">
      <w:pPr>
        <w:pStyle w:val="ListParagraph"/>
        <w:numPr>
          <w:ilvl w:val="0"/>
          <w:numId w:val="11"/>
        </w:numPr>
        <w:tabs>
          <w:tab w:val="left" w:pos="630"/>
          <w:tab w:val="left" w:pos="900"/>
        </w:tabs>
        <w:spacing w:line="360" w:lineRule="auto"/>
        <w:jc w:val="both"/>
        <w:rPr>
          <w:lang w:bidi="en-US"/>
        </w:rPr>
      </w:pPr>
      <w:r w:rsidRPr="00527C92">
        <w:rPr>
          <w:lang w:bidi="en-US"/>
        </w:rPr>
        <w:tab/>
      </w:r>
      <w:r w:rsidR="00DA43D2">
        <w:rPr>
          <w:lang w:bidi="en-US"/>
        </w:rPr>
        <w:t>a</w:t>
      </w:r>
      <w:r w:rsidRPr="00527C92">
        <w:rPr>
          <w:lang w:bidi="en-US"/>
        </w:rPr>
        <w:t>utodescărcare</w:t>
      </w:r>
      <w:r w:rsidR="00DA43D2">
        <w:rPr>
          <w:lang w:bidi="en-US"/>
        </w:rPr>
        <w:t xml:space="preserve"> - </w:t>
      </w:r>
      <w:r w:rsidRPr="00527C92">
        <w:rPr>
          <w:lang w:bidi="en-US"/>
        </w:rPr>
        <w:t xml:space="preserve">pierderea </w:t>
      </w:r>
      <w:r w:rsidR="00DA43D2" w:rsidRPr="00527C92">
        <w:rPr>
          <w:lang w:bidi="en-US"/>
        </w:rPr>
        <w:t xml:space="preserve">în timp </w:t>
      </w:r>
      <w:r w:rsidR="00DA43D2">
        <w:rPr>
          <w:lang w:bidi="en-US"/>
        </w:rPr>
        <w:t>a unei cantități de</w:t>
      </w:r>
      <w:r w:rsidRPr="00527C92">
        <w:rPr>
          <w:lang w:bidi="en-US"/>
        </w:rPr>
        <w:t xml:space="preserve"> energie</w:t>
      </w:r>
      <w:r w:rsidR="00DA43D2">
        <w:rPr>
          <w:lang w:bidi="en-US"/>
        </w:rPr>
        <w:t xml:space="preserve"> electrică</w:t>
      </w:r>
      <w:r w:rsidRPr="00527C92">
        <w:rPr>
          <w:lang w:bidi="en-US"/>
        </w:rPr>
        <w:t xml:space="preserve"> stocată </w:t>
      </w:r>
      <w:r w:rsidR="00C6510B" w:rsidRPr="00527C92">
        <w:rPr>
          <w:lang w:bidi="en-US"/>
        </w:rPr>
        <w:t xml:space="preserve">în </w:t>
      </w:r>
      <w:r w:rsidR="00964B8B" w:rsidRPr="00527C92">
        <w:rPr>
          <w:lang w:bidi="en-US"/>
        </w:rPr>
        <w:t>ISE</w:t>
      </w:r>
      <w:r w:rsidR="00C6510B" w:rsidRPr="00527C92">
        <w:rPr>
          <w:lang w:bidi="en-US"/>
        </w:rPr>
        <w:t xml:space="preserve"> </w:t>
      </w:r>
      <w:r w:rsidRPr="00527C92">
        <w:rPr>
          <w:lang w:bidi="en-US"/>
        </w:rPr>
        <w:t>ca urmare a proceselor interne și externe;</w:t>
      </w:r>
    </w:p>
    <w:p w14:paraId="781F13AB" w14:textId="77777777" w:rsidR="00C6510B" w:rsidRPr="00527C92" w:rsidRDefault="00C6510B" w:rsidP="0006210C">
      <w:pPr>
        <w:pStyle w:val="ListParagraph"/>
        <w:numPr>
          <w:ilvl w:val="0"/>
          <w:numId w:val="11"/>
        </w:numPr>
        <w:spacing w:line="360" w:lineRule="auto"/>
        <w:jc w:val="both"/>
        <w:rPr>
          <w:lang w:bidi="en-US"/>
        </w:rPr>
      </w:pPr>
      <w:r w:rsidRPr="00527C92">
        <w:rPr>
          <w:lang w:bidi="en-US"/>
        </w:rPr>
        <w:t>capacitatea de stocare</w:t>
      </w:r>
      <w:r w:rsidR="001C384F">
        <w:rPr>
          <w:lang w:bidi="en-US"/>
        </w:rPr>
        <w:t xml:space="preserve"> -</w:t>
      </w:r>
      <w:r w:rsidRPr="00527C92">
        <w:rPr>
          <w:lang w:bidi="en-US"/>
        </w:rPr>
        <w:t xml:space="preserve"> cantitatea de energie ce poate fi stocată de instalația de stocare a energiei, </w:t>
      </w:r>
      <w:r w:rsidR="001C384F">
        <w:rPr>
          <w:lang w:bidi="en-US"/>
        </w:rPr>
        <w:t xml:space="preserve">exprimată </w:t>
      </w:r>
      <w:r w:rsidRPr="00527C92">
        <w:rPr>
          <w:lang w:bidi="en-US"/>
        </w:rPr>
        <w:t>în kWh;</w:t>
      </w:r>
    </w:p>
    <w:p w14:paraId="5B428E71" w14:textId="77777777" w:rsidR="0062204D" w:rsidRPr="00527C92" w:rsidRDefault="0062204D" w:rsidP="00C6510B">
      <w:pPr>
        <w:pStyle w:val="ListParagraph"/>
        <w:numPr>
          <w:ilvl w:val="0"/>
          <w:numId w:val="11"/>
        </w:numPr>
        <w:tabs>
          <w:tab w:val="left" w:pos="810"/>
        </w:tabs>
        <w:spacing w:line="360" w:lineRule="auto"/>
        <w:jc w:val="both"/>
        <w:rPr>
          <w:lang w:bidi="en-US"/>
        </w:rPr>
      </w:pPr>
      <w:r w:rsidRPr="00527C92">
        <w:rPr>
          <w:lang w:bidi="en-US"/>
        </w:rPr>
        <w:t xml:space="preserve">ciclicitatea stocării </w:t>
      </w:r>
      <w:r w:rsidR="001C384F">
        <w:rPr>
          <w:lang w:bidi="en-US"/>
        </w:rPr>
        <w:t>-</w:t>
      </w:r>
      <w:r w:rsidR="001C384F" w:rsidRPr="00527C92">
        <w:rPr>
          <w:lang w:bidi="en-US"/>
        </w:rPr>
        <w:t xml:space="preserve"> </w:t>
      </w:r>
      <w:r w:rsidRPr="00527C92">
        <w:rPr>
          <w:lang w:bidi="en-US"/>
        </w:rPr>
        <w:t xml:space="preserve">timpul maxim care poate trece între momentul în care se încarcă </w:t>
      </w:r>
      <w:r w:rsidR="001C384F">
        <w:rPr>
          <w:lang w:bidi="en-US"/>
        </w:rPr>
        <w:t xml:space="preserve">o </w:t>
      </w:r>
      <w:r w:rsidR="002D7E0E" w:rsidRPr="00527C92">
        <w:rPr>
          <w:lang w:bidi="en-US"/>
        </w:rPr>
        <w:t>ISE</w:t>
      </w:r>
      <w:r w:rsidRPr="00527C92">
        <w:rPr>
          <w:lang w:bidi="en-US"/>
        </w:rPr>
        <w:t xml:space="preserve"> și momentul în care ace</w:t>
      </w:r>
      <w:r w:rsidR="001C384F">
        <w:rPr>
          <w:lang w:bidi="en-US"/>
        </w:rPr>
        <w:t>a</w:t>
      </w:r>
      <w:r w:rsidRPr="00527C92">
        <w:rPr>
          <w:lang w:bidi="en-US"/>
        </w:rPr>
        <w:t xml:space="preserve">sta trebuie să fie descărcată fără a avea pierderi semnificative de energie; </w:t>
      </w:r>
    </w:p>
    <w:p w14:paraId="235F60B1" w14:textId="11A4E18F" w:rsidR="002B197C" w:rsidRPr="00527C92" w:rsidRDefault="001C384F" w:rsidP="00C34A30">
      <w:pPr>
        <w:pStyle w:val="ListParagraph"/>
        <w:numPr>
          <w:ilvl w:val="0"/>
          <w:numId w:val="11"/>
        </w:numPr>
        <w:spacing w:line="360" w:lineRule="auto"/>
        <w:jc w:val="both"/>
      </w:pPr>
      <w:r>
        <w:rPr>
          <w:lang w:bidi="en-US"/>
        </w:rPr>
        <w:t>d</w:t>
      </w:r>
      <w:r w:rsidR="002B197C" w:rsidRPr="00527C92">
        <w:rPr>
          <w:lang w:bidi="en-US"/>
        </w:rPr>
        <w:t>urata de livrare a energiei</w:t>
      </w:r>
      <w:r w:rsidR="002D7E0E" w:rsidRPr="00527C92">
        <w:rPr>
          <w:lang w:bidi="en-US"/>
        </w:rPr>
        <w:t xml:space="preserve"> electrice</w:t>
      </w:r>
      <w:r w:rsidR="002B197C" w:rsidRPr="00527C92">
        <w:rPr>
          <w:lang w:bidi="en-US"/>
        </w:rPr>
        <w:t xml:space="preserve"> stocate </w:t>
      </w:r>
      <w:r>
        <w:rPr>
          <w:lang w:bidi="en-US"/>
        </w:rPr>
        <w:t xml:space="preserve">– </w:t>
      </w:r>
      <w:r w:rsidR="002B197C" w:rsidRPr="00527C92">
        <w:rPr>
          <w:lang w:bidi="en-US"/>
        </w:rPr>
        <w:t>raportul dintre energia maximă ce poate fi stocată și puterea maximă instalată</w:t>
      </w:r>
      <w:r>
        <w:rPr>
          <w:lang w:bidi="en-US"/>
        </w:rPr>
        <w:t xml:space="preserve"> a I</w:t>
      </w:r>
      <w:r w:rsidR="00A26715">
        <w:rPr>
          <w:lang w:bidi="en-US"/>
        </w:rPr>
        <w:t>S</w:t>
      </w:r>
      <w:r>
        <w:rPr>
          <w:lang w:bidi="en-US"/>
        </w:rPr>
        <w:t>E</w:t>
      </w:r>
      <w:r w:rsidR="001A1AF8">
        <w:rPr>
          <w:lang w:bidi="en-US"/>
        </w:rPr>
        <w:t>, exprimat</w:t>
      </w:r>
      <w:r w:rsidR="00A26715">
        <w:rPr>
          <w:lang w:bidi="en-US"/>
        </w:rPr>
        <w:t>ă</w:t>
      </w:r>
      <w:r w:rsidR="001A1AF8">
        <w:rPr>
          <w:lang w:bidi="en-US"/>
        </w:rPr>
        <w:t xml:space="preserve"> în ore</w:t>
      </w:r>
      <w:r w:rsidR="002B197C" w:rsidRPr="00527C92">
        <w:rPr>
          <w:lang w:bidi="en-US"/>
        </w:rPr>
        <w:t>.</w:t>
      </w:r>
      <w:r w:rsidR="002B197C" w:rsidRPr="00527C92">
        <w:t xml:space="preserve"> </w:t>
      </w:r>
    </w:p>
    <w:p w14:paraId="1D0D1F66" w14:textId="77777777" w:rsidR="0062204D" w:rsidRPr="00527C92" w:rsidRDefault="001A1AF8" w:rsidP="00F81600">
      <w:pPr>
        <w:pStyle w:val="ListParagraph"/>
        <w:numPr>
          <w:ilvl w:val="0"/>
          <w:numId w:val="11"/>
        </w:numPr>
        <w:spacing w:line="360" w:lineRule="auto"/>
        <w:jc w:val="both"/>
        <w:rPr>
          <w:lang w:bidi="en-US"/>
        </w:rPr>
      </w:pPr>
      <w:r>
        <w:rPr>
          <w:lang w:bidi="en-US"/>
        </w:rPr>
        <w:t>n</w:t>
      </w:r>
      <w:r w:rsidR="0062204D" w:rsidRPr="00527C92">
        <w:rPr>
          <w:lang w:bidi="en-US"/>
        </w:rPr>
        <w:t xml:space="preserve">ivelul de descărcare </w:t>
      </w:r>
      <w:r>
        <w:rPr>
          <w:lang w:bidi="en-US"/>
        </w:rPr>
        <w:t>-</w:t>
      </w:r>
      <w:r w:rsidR="0062204D" w:rsidRPr="00527C92">
        <w:rPr>
          <w:lang w:bidi="en-US"/>
        </w:rPr>
        <w:t xml:space="preserve"> cantitatea de energie </w:t>
      </w:r>
      <w:r w:rsidR="0062204D" w:rsidRPr="00852482">
        <w:rPr>
          <w:lang w:bidi="en-US"/>
        </w:rPr>
        <w:t xml:space="preserve">livrată </w:t>
      </w:r>
      <w:r w:rsidR="00852482" w:rsidRPr="0006210C">
        <w:rPr>
          <w:lang w:bidi="en-US"/>
        </w:rPr>
        <w:t>din cantitate</w:t>
      </w:r>
      <w:r w:rsidR="00852482">
        <w:rPr>
          <w:lang w:bidi="en-US"/>
        </w:rPr>
        <w:t>a</w:t>
      </w:r>
      <w:r w:rsidR="00852482" w:rsidRPr="0006210C">
        <w:rPr>
          <w:lang w:bidi="en-US"/>
        </w:rPr>
        <w:t xml:space="preserve"> totată de energie</w:t>
      </w:r>
      <w:r w:rsidR="0062204D" w:rsidRPr="00852482">
        <w:rPr>
          <w:lang w:bidi="en-US"/>
        </w:rPr>
        <w:t xml:space="preserve"> </w:t>
      </w:r>
      <w:r w:rsidR="00852482">
        <w:rPr>
          <w:lang w:bidi="en-US"/>
        </w:rPr>
        <w:t>utilizabilă, ce</w:t>
      </w:r>
      <w:r w:rsidR="00852482" w:rsidRPr="00527C92">
        <w:rPr>
          <w:lang w:bidi="en-US"/>
        </w:rPr>
        <w:t xml:space="preserve"> variază între 100%</w:t>
      </w:r>
      <w:r w:rsidR="00852482">
        <w:rPr>
          <w:lang w:bidi="en-US"/>
        </w:rPr>
        <w:t>,</w:t>
      </w:r>
      <w:r w:rsidR="00852482" w:rsidRPr="00527C92">
        <w:rPr>
          <w:lang w:bidi="en-US"/>
        </w:rPr>
        <w:t xml:space="preserve"> corespunzător unei instalații de stocare </w:t>
      </w:r>
      <w:r w:rsidR="00852482">
        <w:rPr>
          <w:lang w:bidi="en-US"/>
        </w:rPr>
        <w:t>descărcate</w:t>
      </w:r>
      <w:r w:rsidR="00852482" w:rsidRPr="00527C92">
        <w:rPr>
          <w:lang w:bidi="en-US"/>
        </w:rPr>
        <w:t xml:space="preserve"> și 0%</w:t>
      </w:r>
      <w:r w:rsidR="00852482">
        <w:rPr>
          <w:lang w:bidi="en-US"/>
        </w:rPr>
        <w:t>,</w:t>
      </w:r>
      <w:r w:rsidR="00852482" w:rsidRPr="00527C92">
        <w:rPr>
          <w:lang w:bidi="en-US"/>
        </w:rPr>
        <w:t xml:space="preserve"> corespunzător </w:t>
      </w:r>
      <w:r w:rsidR="00852482">
        <w:rPr>
          <w:lang w:bidi="en-US"/>
        </w:rPr>
        <w:t xml:space="preserve"> </w:t>
      </w:r>
      <w:r w:rsidR="00852482" w:rsidRPr="00527C92">
        <w:rPr>
          <w:lang w:bidi="en-US"/>
        </w:rPr>
        <w:t>capacității de stocare utilizabile</w:t>
      </w:r>
      <w:r w:rsidR="0062204D" w:rsidRPr="00527C92">
        <w:rPr>
          <w:lang w:bidi="en-US"/>
        </w:rPr>
        <w:t xml:space="preserve"> </w:t>
      </w:r>
    </w:p>
    <w:p w14:paraId="1B7A4F45" w14:textId="191B32D7" w:rsidR="00383A7B" w:rsidRPr="00527C92" w:rsidRDefault="001A1AF8" w:rsidP="00F81600">
      <w:pPr>
        <w:pStyle w:val="ListParagraph"/>
        <w:numPr>
          <w:ilvl w:val="0"/>
          <w:numId w:val="11"/>
        </w:numPr>
        <w:spacing w:line="360" w:lineRule="auto"/>
        <w:jc w:val="both"/>
        <w:rPr>
          <w:lang w:bidi="en-US"/>
        </w:rPr>
      </w:pPr>
      <w:r>
        <w:rPr>
          <w:lang w:bidi="en-US"/>
        </w:rPr>
        <w:t>s</w:t>
      </w:r>
      <w:r w:rsidR="00383A7B" w:rsidRPr="00527C92">
        <w:rPr>
          <w:lang w:bidi="en-US"/>
        </w:rPr>
        <w:t xml:space="preserve">tadiul de încărcare </w:t>
      </w:r>
      <w:r>
        <w:rPr>
          <w:lang w:bidi="en-US"/>
        </w:rPr>
        <w:t>-</w:t>
      </w:r>
      <w:r w:rsidRPr="00527C92">
        <w:rPr>
          <w:lang w:bidi="en-US"/>
        </w:rPr>
        <w:t xml:space="preserve"> </w:t>
      </w:r>
      <w:r w:rsidR="00383A7B" w:rsidRPr="00527C92">
        <w:rPr>
          <w:lang w:bidi="en-US"/>
        </w:rPr>
        <w:t xml:space="preserve">cantitatea de energie electrică de rezervă pe care </w:t>
      </w:r>
      <w:r w:rsidR="00A26715">
        <w:rPr>
          <w:lang w:bidi="en-US"/>
        </w:rPr>
        <w:t>ISE</w:t>
      </w:r>
      <w:r w:rsidR="00383A7B" w:rsidRPr="00527C92">
        <w:rPr>
          <w:lang w:bidi="en-US"/>
        </w:rPr>
        <w:t xml:space="preserve"> o are</w:t>
      </w:r>
      <w:r w:rsidR="00937D1C">
        <w:rPr>
          <w:lang w:bidi="en-US"/>
        </w:rPr>
        <w:t xml:space="preserve"> la un moment dat</w:t>
      </w:r>
      <w:r w:rsidR="00383A7B" w:rsidRPr="00527C92">
        <w:rPr>
          <w:lang w:bidi="en-US"/>
        </w:rPr>
        <w:t xml:space="preserve"> față de </w:t>
      </w:r>
      <w:r w:rsidR="00383A7B" w:rsidRPr="00937D1C">
        <w:rPr>
          <w:lang w:bidi="en-US"/>
        </w:rPr>
        <w:t>stadiul de încărcare maxim</w:t>
      </w:r>
      <w:r w:rsidR="00383A7B" w:rsidRPr="00527C92">
        <w:rPr>
          <w:lang w:bidi="en-US"/>
        </w:rPr>
        <w:t xml:space="preserve">, </w:t>
      </w:r>
      <w:r w:rsidR="00852482">
        <w:rPr>
          <w:lang w:bidi="en-US"/>
        </w:rPr>
        <w:t>ce</w:t>
      </w:r>
      <w:r w:rsidR="00383A7B" w:rsidRPr="00527C92">
        <w:rPr>
          <w:lang w:bidi="en-US"/>
        </w:rPr>
        <w:t xml:space="preserve"> variază între 100%</w:t>
      </w:r>
      <w:r w:rsidR="00852482">
        <w:rPr>
          <w:lang w:bidi="en-US"/>
        </w:rPr>
        <w:t>,</w:t>
      </w:r>
      <w:r w:rsidR="00383A7B" w:rsidRPr="00527C92">
        <w:rPr>
          <w:lang w:bidi="en-US"/>
        </w:rPr>
        <w:t xml:space="preserve"> corespunzător unei instalații de stocare încărcate la maxim și 0%</w:t>
      </w:r>
      <w:r w:rsidR="00852482">
        <w:rPr>
          <w:lang w:bidi="en-US"/>
        </w:rPr>
        <w:t>,</w:t>
      </w:r>
      <w:r w:rsidR="00383A7B" w:rsidRPr="00527C92">
        <w:rPr>
          <w:lang w:bidi="en-US"/>
        </w:rPr>
        <w:t xml:space="preserve"> corespunzător descărcării capacității de stocare utilizabile.</w:t>
      </w:r>
    </w:p>
    <w:p w14:paraId="3E3FBAEC" w14:textId="77777777" w:rsidR="002D7E0E" w:rsidRPr="00527C92" w:rsidRDefault="00A15063" w:rsidP="00F81600">
      <w:pPr>
        <w:pStyle w:val="ListParagraph"/>
        <w:numPr>
          <w:ilvl w:val="0"/>
          <w:numId w:val="11"/>
        </w:numPr>
        <w:spacing w:line="360" w:lineRule="auto"/>
        <w:jc w:val="both"/>
        <w:rPr>
          <w:lang w:bidi="en-US"/>
        </w:rPr>
      </w:pPr>
      <w:r w:rsidRPr="00527C92">
        <w:rPr>
          <w:lang w:bidi="en-US"/>
        </w:rPr>
        <w:t>timpul</w:t>
      </w:r>
      <w:r w:rsidR="002D7E0E" w:rsidRPr="00527C92">
        <w:rPr>
          <w:lang w:bidi="en-US"/>
        </w:rPr>
        <w:t xml:space="preserve"> de activare </w:t>
      </w:r>
      <w:r w:rsidRPr="00527C92">
        <w:rPr>
          <w:lang w:bidi="en-US"/>
        </w:rPr>
        <w:t xml:space="preserve">complet </w:t>
      </w:r>
      <w:r w:rsidR="001A1AF8">
        <w:rPr>
          <w:lang w:bidi="en-US"/>
        </w:rPr>
        <w:t xml:space="preserve">- </w:t>
      </w:r>
      <w:r w:rsidR="002D7E0E" w:rsidRPr="00527C92">
        <w:rPr>
          <w:lang w:bidi="en-US"/>
        </w:rPr>
        <w:t xml:space="preserve">perioada de timp necesară pentru ca </w:t>
      </w:r>
      <w:r w:rsidR="00964B8B" w:rsidRPr="00527C92">
        <w:rPr>
          <w:lang w:bidi="en-US"/>
        </w:rPr>
        <w:t>ISE</w:t>
      </w:r>
      <w:r w:rsidR="002D7E0E" w:rsidRPr="00527C92">
        <w:rPr>
          <w:lang w:bidi="en-US"/>
        </w:rPr>
        <w:t xml:space="preserve"> să atingă puterea maximă, din momentul în care a fost solicitată de OTS/OD</w:t>
      </w:r>
      <w:r w:rsidRPr="00527C92">
        <w:rPr>
          <w:lang w:bidi="en-US"/>
        </w:rPr>
        <w:t>;</w:t>
      </w:r>
    </w:p>
    <w:p w14:paraId="2DF2B3B2" w14:textId="77777777" w:rsidR="00FF1E59" w:rsidRPr="00527C92" w:rsidRDefault="00A15063" w:rsidP="00F81600">
      <w:pPr>
        <w:pStyle w:val="ListParagraph"/>
        <w:numPr>
          <w:ilvl w:val="0"/>
          <w:numId w:val="11"/>
        </w:numPr>
        <w:spacing w:line="360" w:lineRule="auto"/>
        <w:jc w:val="both"/>
        <w:rPr>
          <w:lang w:bidi="en-US"/>
        </w:rPr>
      </w:pPr>
      <w:r w:rsidRPr="00527C92">
        <w:rPr>
          <w:lang w:bidi="en-US"/>
        </w:rPr>
        <w:t>timpul</w:t>
      </w:r>
      <w:r w:rsidR="00FF1E59" w:rsidRPr="00527C92">
        <w:rPr>
          <w:lang w:bidi="en-US"/>
        </w:rPr>
        <w:t xml:space="preserve"> de descărcare la capacitatea utilizabilă </w:t>
      </w:r>
      <w:r w:rsidR="001A1AF8">
        <w:rPr>
          <w:lang w:bidi="en-US"/>
        </w:rPr>
        <w:t>-</w:t>
      </w:r>
      <w:r w:rsidR="00FF1E59" w:rsidRPr="00527C92">
        <w:rPr>
          <w:lang w:bidi="en-US"/>
        </w:rPr>
        <w:t xml:space="preserve"> timpul necesar pentru ca un </w:t>
      </w:r>
      <w:r w:rsidR="00964B8B" w:rsidRPr="00527C92">
        <w:rPr>
          <w:lang w:bidi="en-US"/>
        </w:rPr>
        <w:t>ISE</w:t>
      </w:r>
      <w:r w:rsidR="00FF1E59" w:rsidRPr="00527C92">
        <w:rPr>
          <w:lang w:bidi="en-US"/>
        </w:rPr>
        <w:t xml:space="preserve"> să se descarce complet, de la </w:t>
      </w:r>
      <w:r w:rsidR="00FF1E59" w:rsidRPr="00937D1C">
        <w:rPr>
          <w:lang w:bidi="en-US"/>
        </w:rPr>
        <w:t xml:space="preserve">capacitatea maximă utilizabilă </w:t>
      </w:r>
      <w:r w:rsidR="00FF1E59" w:rsidRPr="00527C92">
        <w:rPr>
          <w:lang w:bidi="en-US"/>
        </w:rPr>
        <w:t>până la capacitatea sa minimă.</w:t>
      </w:r>
    </w:p>
    <w:p w14:paraId="52E483D6" w14:textId="77777777" w:rsidR="00D669A3" w:rsidRPr="00527C92" w:rsidRDefault="00D669A3" w:rsidP="00C34A30">
      <w:pPr>
        <w:spacing w:line="360" w:lineRule="auto"/>
        <w:jc w:val="both"/>
        <w:rPr>
          <w:lang w:bidi="en-US"/>
        </w:rPr>
      </w:pPr>
    </w:p>
    <w:p w14:paraId="23A29038" w14:textId="77777777" w:rsidR="000C2B08" w:rsidRDefault="000C2B08" w:rsidP="001A1AF8">
      <w:pPr>
        <w:spacing w:line="360" w:lineRule="auto"/>
        <w:jc w:val="center"/>
        <w:rPr>
          <w:b/>
          <w:bCs/>
          <w:lang w:bidi="en-US"/>
        </w:rPr>
      </w:pPr>
      <w:bookmarkStart w:id="11" w:name="_Toc63860875"/>
      <w:bookmarkStart w:id="12" w:name="_Toc64978278"/>
      <w:r w:rsidRPr="00527C92">
        <w:rPr>
          <w:b/>
          <w:bCs/>
          <w:lang w:bidi="en-US"/>
        </w:rPr>
        <w:t xml:space="preserve">Capitolul </w:t>
      </w:r>
      <w:r w:rsidR="001A1AF8">
        <w:rPr>
          <w:b/>
          <w:bCs/>
          <w:lang w:bidi="en-US"/>
        </w:rPr>
        <w:t xml:space="preserve">III - </w:t>
      </w:r>
      <w:r w:rsidR="006F70D9" w:rsidRPr="00527C92">
        <w:rPr>
          <w:b/>
          <w:bCs/>
          <w:lang w:bidi="en-US"/>
        </w:rPr>
        <w:t>Reguli</w:t>
      </w:r>
      <w:r w:rsidRPr="00527C92">
        <w:rPr>
          <w:b/>
          <w:bCs/>
          <w:lang w:bidi="en-US"/>
        </w:rPr>
        <w:t xml:space="preserve"> </w:t>
      </w:r>
      <w:r w:rsidR="00A37701" w:rsidRPr="00527C92">
        <w:rPr>
          <w:b/>
          <w:bCs/>
          <w:lang w:bidi="en-US"/>
        </w:rPr>
        <w:t>privind a</w:t>
      </w:r>
      <w:r w:rsidR="001A1AF8">
        <w:rPr>
          <w:b/>
          <w:bCs/>
          <w:lang w:bidi="en-US"/>
        </w:rPr>
        <w:t xml:space="preserve">cordarea </w:t>
      </w:r>
      <w:r w:rsidR="00A37701" w:rsidRPr="00527C92">
        <w:rPr>
          <w:b/>
          <w:bCs/>
          <w:lang w:bidi="en-US"/>
        </w:rPr>
        <w:t xml:space="preserve">dreptului de a deţine, dezvolta, administra sau exploata </w:t>
      </w:r>
      <w:r w:rsidR="003D36F3">
        <w:rPr>
          <w:b/>
          <w:bCs/>
          <w:lang w:bidi="en-US"/>
        </w:rPr>
        <w:t>ISE</w:t>
      </w:r>
      <w:r w:rsidR="0071306C" w:rsidRPr="00527C92">
        <w:rPr>
          <w:b/>
          <w:bCs/>
          <w:lang w:bidi="en-US"/>
        </w:rPr>
        <w:t xml:space="preserve"> </w:t>
      </w:r>
    </w:p>
    <w:p w14:paraId="2E838844" w14:textId="77777777" w:rsidR="001A1AF8" w:rsidRPr="00527C92" w:rsidRDefault="001A1AF8" w:rsidP="0006210C">
      <w:pPr>
        <w:spacing w:line="360" w:lineRule="auto"/>
        <w:jc w:val="center"/>
        <w:rPr>
          <w:b/>
          <w:bCs/>
          <w:lang w:bidi="en-US"/>
        </w:rPr>
      </w:pPr>
    </w:p>
    <w:p w14:paraId="070F5CF7" w14:textId="77777777" w:rsidR="00A37701" w:rsidRPr="00527C92" w:rsidRDefault="00B83160" w:rsidP="00061BD4">
      <w:pPr>
        <w:keepNext/>
        <w:keepLines/>
        <w:spacing w:line="360" w:lineRule="auto"/>
        <w:outlineLvl w:val="0"/>
        <w:rPr>
          <w:b/>
          <w:bCs/>
          <w:lang w:bidi="en-US"/>
        </w:rPr>
      </w:pPr>
      <w:r w:rsidRPr="00527C92">
        <w:rPr>
          <w:b/>
          <w:bCs/>
          <w:lang w:bidi="en-US"/>
        </w:rPr>
        <w:lastRenderedPageBreak/>
        <w:t xml:space="preserve">Secțiunea </w:t>
      </w:r>
      <w:r w:rsidR="001A1AF8">
        <w:rPr>
          <w:b/>
          <w:bCs/>
          <w:lang w:bidi="en-US"/>
        </w:rPr>
        <w:t>1 -</w:t>
      </w:r>
      <w:r w:rsidRPr="00527C92">
        <w:rPr>
          <w:b/>
          <w:bCs/>
          <w:lang w:bidi="en-US"/>
        </w:rPr>
        <w:t xml:space="preserve"> </w:t>
      </w:r>
      <w:r w:rsidR="00061BD4" w:rsidRPr="00527C92">
        <w:rPr>
          <w:b/>
          <w:bCs/>
          <w:lang w:bidi="en-US"/>
        </w:rPr>
        <w:t>Prevederi generale</w:t>
      </w:r>
    </w:p>
    <w:p w14:paraId="736E3569" w14:textId="77777777" w:rsidR="000C2B08" w:rsidRPr="005947A7" w:rsidRDefault="00852482" w:rsidP="0006210C">
      <w:pPr>
        <w:numPr>
          <w:ilvl w:val="0"/>
          <w:numId w:val="7"/>
        </w:numPr>
        <w:spacing w:line="360" w:lineRule="auto"/>
        <w:ind w:left="0" w:hanging="11"/>
        <w:jc w:val="both"/>
        <w:rPr>
          <w:rFonts w:eastAsia="Calibri"/>
          <w:lang w:eastAsia="ro-RO"/>
        </w:rPr>
      </w:pPr>
      <w:bookmarkStart w:id="13" w:name="_Ref137649779"/>
      <w:bookmarkStart w:id="14" w:name="_Ref100231335"/>
      <w:bookmarkEnd w:id="11"/>
      <w:bookmarkEnd w:id="12"/>
      <w:r>
        <w:rPr>
          <w:rFonts w:eastAsia="Calibri"/>
          <w:lang w:eastAsia="ro-RO"/>
        </w:rPr>
        <w:t xml:space="preserve">(1) </w:t>
      </w:r>
      <w:r w:rsidR="00A37701" w:rsidRPr="00852482">
        <w:rPr>
          <w:rFonts w:eastAsia="Calibri"/>
          <w:lang w:eastAsia="ro-RO"/>
        </w:rPr>
        <w:t xml:space="preserve">ANRE poate, prin acordarea unei </w:t>
      </w:r>
      <w:r w:rsidR="001A1AF8" w:rsidRPr="00852482">
        <w:rPr>
          <w:rFonts w:eastAsia="Calibri"/>
          <w:lang w:eastAsia="ro-RO"/>
        </w:rPr>
        <w:t>excepții</w:t>
      </w:r>
      <w:r w:rsidR="00A37701" w:rsidRPr="00852482">
        <w:rPr>
          <w:rFonts w:eastAsia="Calibri"/>
          <w:lang w:eastAsia="ro-RO"/>
        </w:rPr>
        <w:t xml:space="preserve">, să permită </w:t>
      </w:r>
      <w:r w:rsidR="001A1AF8" w:rsidRPr="00852482">
        <w:rPr>
          <w:rFonts w:eastAsia="Calibri"/>
          <w:lang w:eastAsia="ro-RO"/>
        </w:rPr>
        <w:t xml:space="preserve">unui </w:t>
      </w:r>
      <w:r w:rsidR="007C10F8" w:rsidRPr="00527C92">
        <w:rPr>
          <w:rFonts w:eastAsia="Calibri"/>
          <w:lang w:eastAsia="ro-RO"/>
        </w:rPr>
        <w:t>OTS/OD</w:t>
      </w:r>
      <w:r w:rsidR="001A1AF8" w:rsidRPr="00852482">
        <w:rPr>
          <w:rFonts w:eastAsia="Calibri"/>
          <w:lang w:eastAsia="ro-RO"/>
        </w:rPr>
        <w:t xml:space="preserve"> dreptul de a </w:t>
      </w:r>
      <w:r w:rsidR="00A37701" w:rsidRPr="00852482">
        <w:rPr>
          <w:rFonts w:eastAsia="Calibri"/>
          <w:lang w:eastAsia="ro-RO"/>
        </w:rPr>
        <w:t>deţin</w:t>
      </w:r>
      <w:r w:rsidR="001A1AF8" w:rsidRPr="00852482">
        <w:rPr>
          <w:rFonts w:eastAsia="Calibri"/>
          <w:lang w:eastAsia="ro-RO"/>
        </w:rPr>
        <w:t>e</w:t>
      </w:r>
      <w:r w:rsidR="00A37701" w:rsidRPr="00852482">
        <w:rPr>
          <w:rFonts w:eastAsia="Calibri"/>
          <w:lang w:eastAsia="ro-RO"/>
        </w:rPr>
        <w:t>, dezvolt</w:t>
      </w:r>
      <w:r w:rsidR="001A1AF8" w:rsidRPr="00852482">
        <w:rPr>
          <w:rFonts w:eastAsia="Calibri"/>
          <w:lang w:eastAsia="ro-RO"/>
        </w:rPr>
        <w:t>a</w:t>
      </w:r>
      <w:r w:rsidR="00A37701" w:rsidRPr="00852482">
        <w:rPr>
          <w:rFonts w:eastAsia="Calibri"/>
          <w:lang w:eastAsia="ro-RO"/>
        </w:rPr>
        <w:t>,</w:t>
      </w:r>
      <w:r w:rsidR="001A1AF8" w:rsidRPr="00852482">
        <w:rPr>
          <w:rFonts w:eastAsia="Calibri"/>
          <w:lang w:eastAsia="ro-RO"/>
        </w:rPr>
        <w:t xml:space="preserve"> de a </w:t>
      </w:r>
      <w:r w:rsidR="00A37701" w:rsidRPr="00852482">
        <w:rPr>
          <w:rFonts w:eastAsia="Calibri"/>
          <w:lang w:eastAsia="ro-RO"/>
        </w:rPr>
        <w:t>administr</w:t>
      </w:r>
      <w:r w:rsidR="001A1AF8" w:rsidRPr="00852482">
        <w:rPr>
          <w:rFonts w:eastAsia="Calibri"/>
          <w:lang w:eastAsia="ro-RO"/>
        </w:rPr>
        <w:t xml:space="preserve">a </w:t>
      </w:r>
      <w:r w:rsidR="00A37701" w:rsidRPr="00852482">
        <w:rPr>
          <w:rFonts w:eastAsia="Calibri"/>
          <w:lang w:eastAsia="ro-RO"/>
        </w:rPr>
        <w:t xml:space="preserve">sau </w:t>
      </w:r>
      <w:r w:rsidR="001A1AF8" w:rsidRPr="00852482">
        <w:rPr>
          <w:rFonts w:eastAsia="Calibri"/>
          <w:lang w:eastAsia="ro-RO"/>
        </w:rPr>
        <w:t>de a</w:t>
      </w:r>
      <w:r w:rsidR="00A37701" w:rsidRPr="00852482">
        <w:rPr>
          <w:rFonts w:eastAsia="Calibri"/>
          <w:lang w:eastAsia="ro-RO"/>
        </w:rPr>
        <w:t xml:space="preserve"> exploat</w:t>
      </w:r>
      <w:r w:rsidR="001A1AF8" w:rsidRPr="00852482">
        <w:rPr>
          <w:rFonts w:eastAsia="Calibri"/>
          <w:lang w:eastAsia="ro-RO"/>
        </w:rPr>
        <w:t>a</w:t>
      </w:r>
      <w:r w:rsidR="00A37701" w:rsidRPr="00852482">
        <w:rPr>
          <w:rFonts w:eastAsia="Calibri"/>
          <w:lang w:eastAsia="ro-RO"/>
        </w:rPr>
        <w:t xml:space="preserve"> </w:t>
      </w:r>
      <w:r w:rsidR="003D36F3" w:rsidRPr="00852482">
        <w:rPr>
          <w:rFonts w:eastAsia="Calibri"/>
          <w:lang w:eastAsia="ro-RO"/>
        </w:rPr>
        <w:t>ISE</w:t>
      </w:r>
      <w:r w:rsidR="00A37701" w:rsidRPr="00852482">
        <w:rPr>
          <w:rFonts w:eastAsia="Calibri"/>
          <w:lang w:eastAsia="ro-RO"/>
        </w:rPr>
        <w:t xml:space="preserve"> </w:t>
      </w:r>
      <w:bookmarkEnd w:id="13"/>
      <w:r w:rsidR="005947A7">
        <w:rPr>
          <w:rFonts w:eastAsia="Calibri"/>
          <w:lang w:eastAsia="ro-RO"/>
        </w:rPr>
        <w:t xml:space="preserve">care </w:t>
      </w:r>
      <w:r w:rsidR="005B6A5E" w:rsidRPr="005947A7">
        <w:rPr>
          <w:rFonts w:eastAsia="Calibri"/>
          <w:lang w:eastAsia="ro-RO"/>
        </w:rPr>
        <w:t>reprezintă</w:t>
      </w:r>
      <w:r w:rsidR="0044067F">
        <w:rPr>
          <w:rFonts w:eastAsia="Calibri"/>
          <w:lang w:eastAsia="ro-RO"/>
        </w:rPr>
        <w:t xml:space="preserve"> CRCI</w:t>
      </w:r>
      <w:r w:rsidR="00A37701" w:rsidRPr="005947A7">
        <w:rPr>
          <w:rFonts w:eastAsia="Calibri"/>
          <w:lang w:eastAsia="ro-RO"/>
        </w:rPr>
        <w:t>.</w:t>
      </w:r>
      <w:bookmarkEnd w:id="14"/>
      <w:r w:rsidR="00383A7B" w:rsidRPr="00527C92">
        <w:t xml:space="preserve"> </w:t>
      </w:r>
    </w:p>
    <w:p w14:paraId="6603FA7F" w14:textId="4A722AB6" w:rsidR="005B6A5E" w:rsidRPr="0044067F" w:rsidRDefault="005B6A5E" w:rsidP="00DD0037">
      <w:pPr>
        <w:pStyle w:val="ListParagraph"/>
        <w:numPr>
          <w:ilvl w:val="3"/>
          <w:numId w:val="34"/>
        </w:numPr>
        <w:tabs>
          <w:tab w:val="left" w:pos="450"/>
        </w:tabs>
        <w:spacing w:line="360" w:lineRule="auto"/>
        <w:ind w:left="0" w:hanging="90"/>
        <w:jc w:val="both"/>
        <w:rPr>
          <w:rFonts w:eastAsia="Calibri"/>
          <w:lang w:eastAsia="ro-RO"/>
        </w:rPr>
      </w:pPr>
      <w:r w:rsidRPr="0044067F">
        <w:rPr>
          <w:rFonts w:eastAsia="Calibri"/>
          <w:lang w:eastAsia="ro-RO"/>
        </w:rPr>
        <w:t>Analiza și aprobarea încadrării unei ISE în categoria CRCI</w:t>
      </w:r>
      <w:r w:rsidR="00C85194" w:rsidRPr="0044067F">
        <w:rPr>
          <w:rFonts w:eastAsia="Calibri"/>
          <w:lang w:eastAsia="ro-RO"/>
        </w:rPr>
        <w:t xml:space="preserve"> și acordarea excepției prevăzute la alin. (1) lit. a)</w:t>
      </w:r>
      <w:r w:rsidRPr="005433E1">
        <w:rPr>
          <w:rFonts w:eastAsia="Calibri"/>
          <w:lang w:eastAsia="ro-RO"/>
        </w:rPr>
        <w:t xml:space="preserve"> se face de ANRE</w:t>
      </w:r>
      <w:r w:rsidR="00586EC7" w:rsidRPr="005433E1">
        <w:rPr>
          <w:rFonts w:eastAsia="Calibri"/>
          <w:lang w:eastAsia="ro-RO"/>
        </w:rPr>
        <w:t>, prin decizie,</w:t>
      </w:r>
      <w:r w:rsidRPr="005433E1">
        <w:rPr>
          <w:rFonts w:eastAsia="Calibri"/>
          <w:lang w:eastAsia="ro-RO"/>
        </w:rPr>
        <w:t xml:space="preserve"> la </w:t>
      </w:r>
      <w:r w:rsidR="00C85194" w:rsidRPr="005433E1">
        <w:rPr>
          <w:rFonts w:eastAsia="Calibri"/>
          <w:lang w:eastAsia="ro-RO"/>
        </w:rPr>
        <w:t xml:space="preserve">solicitarea </w:t>
      </w:r>
      <w:r w:rsidRPr="005433E1">
        <w:rPr>
          <w:rFonts w:eastAsia="Calibri"/>
          <w:lang w:eastAsia="ro-RO"/>
        </w:rPr>
        <w:t>OTS/OD</w:t>
      </w:r>
      <w:r w:rsidRPr="0044067F">
        <w:rPr>
          <w:rFonts w:eastAsia="Calibri"/>
          <w:lang w:eastAsia="ro-RO"/>
        </w:rPr>
        <w:t>.</w:t>
      </w:r>
    </w:p>
    <w:p w14:paraId="41ADD5FE" w14:textId="7643D12F" w:rsidR="0044067F" w:rsidRDefault="0044067F" w:rsidP="0044067F">
      <w:pPr>
        <w:numPr>
          <w:ilvl w:val="0"/>
          <w:numId w:val="7"/>
        </w:numPr>
        <w:spacing w:line="360" w:lineRule="auto"/>
        <w:ind w:left="0" w:hanging="11"/>
        <w:jc w:val="both"/>
        <w:rPr>
          <w:rFonts w:eastAsia="Calibri"/>
          <w:lang w:eastAsia="ro-RO"/>
        </w:rPr>
      </w:pPr>
      <w:bookmarkStart w:id="15" w:name="_Ref141366579"/>
      <w:r>
        <w:rPr>
          <w:rFonts w:eastAsia="Calibri"/>
          <w:lang w:eastAsia="ro-RO"/>
        </w:rPr>
        <w:t>(1) O ISE poate fi considerată</w:t>
      </w:r>
      <w:r w:rsidRPr="001D2FA6">
        <w:rPr>
          <w:rFonts w:eastAsia="Calibri"/>
          <w:lang w:eastAsia="ro-RO"/>
        </w:rPr>
        <w:t xml:space="preserve"> </w:t>
      </w:r>
      <w:r>
        <w:rPr>
          <w:rFonts w:eastAsia="Calibri"/>
          <w:lang w:eastAsia="ro-RO"/>
        </w:rPr>
        <w:t xml:space="preserve">CRCI pentru următoarele scopuri </w:t>
      </w:r>
      <w:r w:rsidR="0071028D">
        <w:rPr>
          <w:rFonts w:eastAsia="Calibri"/>
          <w:lang w:eastAsia="ro-RO"/>
        </w:rPr>
        <w:t>privind asigurarea</w:t>
      </w:r>
      <w:r>
        <w:rPr>
          <w:rFonts w:eastAsia="Calibri"/>
          <w:lang w:eastAsia="ro-RO"/>
        </w:rPr>
        <w:t xml:space="preserve"> </w:t>
      </w:r>
      <w:r w:rsidRPr="00F65B37">
        <w:rPr>
          <w:rFonts w:eastAsia="Calibri"/>
          <w:lang w:eastAsia="ro-RO"/>
        </w:rPr>
        <w:t>fiabilit</w:t>
      </w:r>
      <w:r w:rsidR="0071028D">
        <w:rPr>
          <w:rFonts w:eastAsia="Calibri"/>
          <w:lang w:eastAsia="ro-RO"/>
        </w:rPr>
        <w:t xml:space="preserve">ății </w:t>
      </w:r>
      <w:r w:rsidRPr="00F65B37">
        <w:rPr>
          <w:rFonts w:eastAsia="Calibri"/>
          <w:lang w:eastAsia="ro-RO"/>
        </w:rPr>
        <w:t>rețelei de transport/distribuție</w:t>
      </w:r>
      <w:r>
        <w:rPr>
          <w:rFonts w:eastAsia="Calibri"/>
          <w:lang w:eastAsia="ro-RO"/>
        </w:rPr>
        <w:t xml:space="preserve"> și </w:t>
      </w:r>
      <w:r w:rsidR="0071028D">
        <w:rPr>
          <w:rFonts w:eastAsia="Calibri"/>
          <w:lang w:eastAsia="ro-RO"/>
        </w:rPr>
        <w:t xml:space="preserve">a </w:t>
      </w:r>
      <w:r>
        <w:rPr>
          <w:rFonts w:eastAsia="Calibri"/>
          <w:lang w:eastAsia="ro-RO"/>
        </w:rPr>
        <w:t>siguranț</w:t>
      </w:r>
      <w:r w:rsidR="0071028D">
        <w:rPr>
          <w:rFonts w:eastAsia="Calibri"/>
          <w:lang w:eastAsia="ro-RO"/>
        </w:rPr>
        <w:t>ei</w:t>
      </w:r>
      <w:r>
        <w:rPr>
          <w:rFonts w:eastAsia="Calibri"/>
          <w:lang w:eastAsia="ro-RO"/>
        </w:rPr>
        <w:t xml:space="preserve"> în alimentarea cu energie electrică:</w:t>
      </w:r>
      <w:bookmarkEnd w:id="15"/>
    </w:p>
    <w:p w14:paraId="44F754C7" w14:textId="77777777" w:rsidR="0044067F" w:rsidRPr="00C34A30" w:rsidRDefault="0044067F" w:rsidP="0044067F">
      <w:pPr>
        <w:pStyle w:val="ListParagraph"/>
        <w:numPr>
          <w:ilvl w:val="0"/>
          <w:numId w:val="21"/>
        </w:numPr>
        <w:spacing w:line="360" w:lineRule="auto"/>
        <w:ind w:left="708"/>
        <w:jc w:val="both"/>
        <w:rPr>
          <w:rFonts w:eastAsia="Calibri"/>
          <w:lang w:eastAsia="ro-RO"/>
        </w:rPr>
      </w:pPr>
      <w:r w:rsidRPr="00C34A30">
        <w:rPr>
          <w:rFonts w:eastAsia="Calibri"/>
          <w:lang w:eastAsia="ro-RO"/>
        </w:rPr>
        <w:t>asigurarea menținerii sub tensiune a echipamentelor critice în stațiile electrice ale OTS/OD în cazul unei întreruperi a sistemului de alimentare a acestora, permițând astfel OTS/OD să își gestioneze rețelele în siguranță;</w:t>
      </w:r>
    </w:p>
    <w:p w14:paraId="5F7C3886" w14:textId="77777777" w:rsidR="0044067F" w:rsidRPr="00C34A30" w:rsidRDefault="0044067F" w:rsidP="0044067F">
      <w:pPr>
        <w:pStyle w:val="ListParagraph"/>
        <w:numPr>
          <w:ilvl w:val="0"/>
          <w:numId w:val="21"/>
        </w:numPr>
        <w:spacing w:line="360" w:lineRule="auto"/>
        <w:jc w:val="both"/>
        <w:rPr>
          <w:rFonts w:eastAsia="Calibri"/>
          <w:lang w:eastAsia="ro-RO"/>
        </w:rPr>
      </w:pPr>
      <w:r w:rsidRPr="00C34A30">
        <w:rPr>
          <w:rFonts w:eastAsia="Calibri"/>
          <w:lang w:eastAsia="ro-RO"/>
        </w:rPr>
        <w:t>asigurarea continuității alimentării cu energie electrică în situații specifice de întreruperi planificate/neplanificate ale stațiilor electrice, până la reluarea activității normale;</w:t>
      </w:r>
    </w:p>
    <w:p w14:paraId="3B914B8A" w14:textId="77777777" w:rsidR="0044067F" w:rsidRPr="00E75FCB" w:rsidRDefault="0044067F" w:rsidP="0044067F">
      <w:pPr>
        <w:pStyle w:val="ListParagraph"/>
        <w:numPr>
          <w:ilvl w:val="0"/>
          <w:numId w:val="21"/>
        </w:numPr>
        <w:spacing w:line="360" w:lineRule="auto"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furnizarea de servicii </w:t>
      </w:r>
      <w:r w:rsidRPr="00E75FCB">
        <w:rPr>
          <w:rFonts w:eastAsia="Calibri"/>
          <w:lang w:eastAsia="ro-RO"/>
        </w:rPr>
        <w:t>care nu au ca scop stabili</w:t>
      </w:r>
      <w:r>
        <w:rPr>
          <w:rFonts w:eastAsia="Calibri"/>
          <w:lang w:eastAsia="ro-RO"/>
        </w:rPr>
        <w:t>z</w:t>
      </w:r>
      <w:r w:rsidRPr="00E75FCB">
        <w:rPr>
          <w:rFonts w:eastAsia="Calibri"/>
          <w:lang w:eastAsia="ro-RO"/>
        </w:rPr>
        <w:t>a</w:t>
      </w:r>
      <w:r>
        <w:rPr>
          <w:rFonts w:eastAsia="Calibri"/>
          <w:lang w:eastAsia="ro-RO"/>
        </w:rPr>
        <w:t>r</w:t>
      </w:r>
      <w:r w:rsidRPr="00E75FCB">
        <w:rPr>
          <w:rFonts w:eastAsia="Calibri"/>
          <w:lang w:eastAsia="ro-RO"/>
        </w:rPr>
        <w:t>ea frecvenţei</w:t>
      </w:r>
      <w:r>
        <w:rPr>
          <w:rFonts w:eastAsia="Calibri"/>
          <w:lang w:eastAsia="ro-RO"/>
        </w:rPr>
        <w:t xml:space="preserve"> pentru:</w:t>
      </w:r>
    </w:p>
    <w:p w14:paraId="500BC553" w14:textId="77777777" w:rsidR="0044067F" w:rsidRPr="001D2FA6" w:rsidRDefault="0044067F" w:rsidP="0044067F">
      <w:pPr>
        <w:spacing w:line="360" w:lineRule="auto"/>
        <w:ind w:firstLine="708"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i) </w:t>
      </w:r>
      <w:r w:rsidRPr="00AA463E">
        <w:rPr>
          <w:rFonts w:eastAsia="Calibri"/>
          <w:lang w:eastAsia="ro-RO"/>
        </w:rPr>
        <w:t>sincronizarea între diferite părți ale sistemului</w:t>
      </w:r>
      <w:r>
        <w:rPr>
          <w:rFonts w:eastAsia="Calibri"/>
          <w:lang w:eastAsia="ro-RO"/>
        </w:rPr>
        <w:t xml:space="preserve"> de transport/distribuție</w:t>
      </w:r>
      <w:r w:rsidRPr="001D2FA6">
        <w:rPr>
          <w:rFonts w:eastAsia="Calibri"/>
          <w:lang w:eastAsia="ro-RO"/>
        </w:rPr>
        <w:t>;</w:t>
      </w:r>
    </w:p>
    <w:p w14:paraId="6E9DD2F9" w14:textId="77777777" w:rsidR="0044067F" w:rsidRDefault="0044067F" w:rsidP="0044067F">
      <w:pPr>
        <w:spacing w:line="360" w:lineRule="auto"/>
        <w:ind w:firstLine="708"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ii) </w:t>
      </w:r>
      <w:r w:rsidRPr="001D2FA6">
        <w:rPr>
          <w:rFonts w:eastAsia="Calibri"/>
          <w:lang w:eastAsia="ro-RO"/>
        </w:rPr>
        <w:t xml:space="preserve"> reducerea fluctuației </w:t>
      </w:r>
      <w:r>
        <w:rPr>
          <w:rFonts w:eastAsia="Calibri"/>
          <w:lang w:eastAsia="ro-RO"/>
        </w:rPr>
        <w:t xml:space="preserve">de </w:t>
      </w:r>
      <w:r w:rsidRPr="001D2FA6">
        <w:rPr>
          <w:rFonts w:eastAsia="Calibri"/>
          <w:lang w:eastAsia="ro-RO"/>
        </w:rPr>
        <w:t>puter</w:t>
      </w:r>
      <w:r>
        <w:rPr>
          <w:rFonts w:eastAsia="Calibri"/>
          <w:lang w:eastAsia="ro-RO"/>
        </w:rPr>
        <w:t>e</w:t>
      </w:r>
      <w:r w:rsidRPr="001D2FA6">
        <w:rPr>
          <w:rFonts w:eastAsia="Calibri"/>
          <w:lang w:eastAsia="ro-RO"/>
        </w:rPr>
        <w:t xml:space="preserve"> reactiv</w:t>
      </w:r>
      <w:r>
        <w:rPr>
          <w:rFonts w:eastAsia="Calibri"/>
          <w:lang w:eastAsia="ro-RO"/>
        </w:rPr>
        <w:t xml:space="preserve">ă </w:t>
      </w:r>
      <w:r w:rsidRPr="00F81600">
        <w:rPr>
          <w:rFonts w:eastAsia="Calibri"/>
          <w:lang w:eastAsia="ro-RO"/>
        </w:rPr>
        <w:t>prin injecții rapide de curent reactiv;</w:t>
      </w:r>
    </w:p>
    <w:p w14:paraId="37B381C9" w14:textId="77777777" w:rsidR="0044067F" w:rsidRDefault="0044067F" w:rsidP="0044067F">
      <w:pPr>
        <w:spacing w:line="360" w:lineRule="auto"/>
        <w:ind w:firstLine="708"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iii) asigurarea </w:t>
      </w:r>
      <w:r w:rsidRPr="00680135">
        <w:rPr>
          <w:rFonts w:eastAsia="Calibri"/>
          <w:lang w:eastAsia="ro-RO"/>
        </w:rPr>
        <w:t>inerție</w:t>
      </w:r>
      <w:r>
        <w:rPr>
          <w:rFonts w:eastAsia="Calibri"/>
          <w:lang w:eastAsia="ro-RO"/>
        </w:rPr>
        <w:t>i</w:t>
      </w:r>
      <w:r w:rsidRPr="00680135">
        <w:rPr>
          <w:rFonts w:eastAsia="Calibri"/>
          <w:lang w:eastAsia="ro-RO"/>
        </w:rPr>
        <w:t xml:space="preserve"> pentru stabilitatea rețelei locale</w:t>
      </w:r>
      <w:r>
        <w:rPr>
          <w:rFonts w:eastAsia="Calibri"/>
          <w:lang w:eastAsia="ro-RO"/>
        </w:rPr>
        <w:t xml:space="preserve"> de transport/distribuție;</w:t>
      </w:r>
    </w:p>
    <w:p w14:paraId="7C86C213" w14:textId="77777777" w:rsidR="0044067F" w:rsidRDefault="0044067F" w:rsidP="0044067F">
      <w:pPr>
        <w:pStyle w:val="ListParagraph"/>
        <w:spacing w:line="360" w:lineRule="auto"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>iii) asigurarea de servicii de restaurare</w:t>
      </w:r>
      <w:r w:rsidRPr="00680135">
        <w:t xml:space="preserve"> </w:t>
      </w:r>
      <w:r>
        <w:t xml:space="preserve">respectiv </w:t>
      </w:r>
      <w:r w:rsidRPr="00680135">
        <w:rPr>
          <w:rFonts w:eastAsia="Calibri"/>
          <w:lang w:eastAsia="ro-RO"/>
        </w:rPr>
        <w:t>capacitatea de pornire cu surse proprii și capacitatea de funcționare în regim insularizat</w:t>
      </w:r>
      <w:r>
        <w:rPr>
          <w:rFonts w:eastAsia="Calibri"/>
          <w:lang w:eastAsia="ro-RO"/>
        </w:rPr>
        <w:t>.</w:t>
      </w:r>
    </w:p>
    <w:p w14:paraId="58D04CBC" w14:textId="08142156" w:rsidR="0044067F" w:rsidRDefault="0044067F" w:rsidP="0044067F">
      <w:pPr>
        <w:pStyle w:val="ListParagraph"/>
        <w:numPr>
          <w:ilvl w:val="3"/>
          <w:numId w:val="2"/>
        </w:numPr>
        <w:spacing w:line="360" w:lineRule="auto"/>
        <w:ind w:left="90" w:firstLine="0"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 xml:space="preserve">O CRCI </w:t>
      </w:r>
      <w:r w:rsidRPr="00EE0194">
        <w:rPr>
          <w:rFonts w:eastAsia="Calibri"/>
          <w:lang w:eastAsia="ro-RO"/>
        </w:rPr>
        <w:t xml:space="preserve">nu </w:t>
      </w:r>
      <w:r>
        <w:rPr>
          <w:rFonts w:eastAsia="Calibri"/>
          <w:lang w:eastAsia="ro-RO"/>
        </w:rPr>
        <w:t>poate fi</w:t>
      </w:r>
      <w:r w:rsidRPr="00EE0194">
        <w:rPr>
          <w:rFonts w:eastAsia="Calibri"/>
          <w:lang w:eastAsia="ro-RO"/>
        </w:rPr>
        <w:t xml:space="preserve"> utilizat</w:t>
      </w:r>
      <w:r>
        <w:rPr>
          <w:rFonts w:eastAsia="Calibri"/>
          <w:lang w:eastAsia="ro-RO"/>
        </w:rPr>
        <w:t>ă</w:t>
      </w:r>
      <w:r w:rsidRPr="00EE0194">
        <w:rPr>
          <w:rFonts w:eastAsia="Calibri"/>
          <w:lang w:eastAsia="ro-RO"/>
        </w:rPr>
        <w:t xml:space="preserve"> de OTS/OD pentru a cumpăra sau vinde energie electrică pe pieţele de energie electric</w:t>
      </w:r>
      <w:r>
        <w:rPr>
          <w:rFonts w:eastAsia="Calibri"/>
          <w:lang w:eastAsia="ro-RO"/>
        </w:rPr>
        <w:t>ă în scopul echilibrării sistemului sau managementului congestiilor sau pentru acoperirea consumului propriu tehnologic al rețelei electrice.</w:t>
      </w:r>
    </w:p>
    <w:p w14:paraId="498A531C" w14:textId="77777777" w:rsidR="005B6A5E" w:rsidRPr="0024274E" w:rsidRDefault="005B6A5E" w:rsidP="0024274E">
      <w:pPr>
        <w:pStyle w:val="ListParagraph"/>
        <w:spacing w:line="360" w:lineRule="auto"/>
        <w:jc w:val="both"/>
        <w:rPr>
          <w:rFonts w:eastAsia="Calibri"/>
          <w:lang w:eastAsia="ro-RO"/>
        </w:rPr>
      </w:pPr>
      <w:bookmarkStart w:id="16" w:name="_Hlk137554411"/>
    </w:p>
    <w:p w14:paraId="5AA325AC" w14:textId="77777777" w:rsidR="00C34A30" w:rsidRPr="006D0041" w:rsidRDefault="00C34A30" w:rsidP="007943C9">
      <w:pPr>
        <w:spacing w:line="360" w:lineRule="auto"/>
        <w:jc w:val="both"/>
        <w:rPr>
          <w:rFonts w:eastAsia="Calibri"/>
          <w:b/>
          <w:bCs/>
          <w:lang w:eastAsia="ro-RO"/>
        </w:rPr>
      </w:pPr>
      <w:r w:rsidRPr="006D0041">
        <w:rPr>
          <w:rFonts w:eastAsia="Calibri"/>
          <w:b/>
          <w:bCs/>
          <w:lang w:eastAsia="ro-RO"/>
        </w:rPr>
        <w:t xml:space="preserve">Secțiunea </w:t>
      </w:r>
      <w:r w:rsidR="003D36F3">
        <w:rPr>
          <w:rFonts w:eastAsia="Calibri"/>
          <w:b/>
          <w:bCs/>
          <w:lang w:eastAsia="ro-RO"/>
        </w:rPr>
        <w:t xml:space="preserve">a </w:t>
      </w:r>
      <w:r w:rsidRPr="006D0041">
        <w:rPr>
          <w:rFonts w:eastAsia="Calibri"/>
          <w:b/>
          <w:bCs/>
          <w:lang w:eastAsia="ro-RO"/>
        </w:rPr>
        <w:t>2</w:t>
      </w:r>
      <w:r w:rsidR="003D36F3">
        <w:rPr>
          <w:rFonts w:eastAsia="Calibri"/>
          <w:b/>
          <w:bCs/>
          <w:lang w:eastAsia="ro-RO"/>
        </w:rPr>
        <w:t>-a</w:t>
      </w:r>
      <w:r w:rsidRPr="006D0041">
        <w:rPr>
          <w:rFonts w:eastAsia="Calibri"/>
          <w:b/>
          <w:bCs/>
          <w:lang w:eastAsia="ro-RO"/>
        </w:rPr>
        <w:t xml:space="preserve"> A</w:t>
      </w:r>
      <w:r w:rsidR="003D36F3">
        <w:rPr>
          <w:rFonts w:eastAsia="Calibri"/>
          <w:b/>
          <w:bCs/>
          <w:lang w:eastAsia="ro-RO"/>
        </w:rPr>
        <w:t>cordarea O</w:t>
      </w:r>
      <w:r w:rsidR="007C10F8">
        <w:rPr>
          <w:rFonts w:eastAsia="Calibri"/>
          <w:b/>
          <w:bCs/>
          <w:lang w:eastAsia="ro-RO"/>
        </w:rPr>
        <w:t>TS/OD</w:t>
      </w:r>
      <w:r w:rsidRPr="006D0041">
        <w:rPr>
          <w:rFonts w:eastAsia="Calibri"/>
          <w:b/>
          <w:bCs/>
          <w:lang w:eastAsia="ro-RO"/>
        </w:rPr>
        <w:t xml:space="preserve"> a dreptului  de a deţine, dezvolta, administra sau exploata </w:t>
      </w:r>
      <w:r w:rsidR="003D36F3">
        <w:rPr>
          <w:rFonts w:eastAsia="Calibri"/>
          <w:b/>
          <w:bCs/>
          <w:lang w:eastAsia="ro-RO"/>
        </w:rPr>
        <w:t>ISE ce reprezintă</w:t>
      </w:r>
      <w:r w:rsidRPr="006D0041">
        <w:rPr>
          <w:rFonts w:eastAsia="Calibri"/>
          <w:b/>
          <w:bCs/>
          <w:lang w:eastAsia="ro-RO"/>
        </w:rPr>
        <w:t xml:space="preserve"> CRCI</w:t>
      </w:r>
    </w:p>
    <w:p w14:paraId="5EA2F030" w14:textId="77777777" w:rsidR="0024274E" w:rsidRPr="00EE0194" w:rsidRDefault="0024274E" w:rsidP="0006210C">
      <w:pPr>
        <w:pStyle w:val="ListParagraph"/>
        <w:spacing w:line="360" w:lineRule="auto"/>
        <w:ind w:left="90"/>
        <w:jc w:val="both"/>
        <w:rPr>
          <w:rFonts w:eastAsia="Calibri"/>
          <w:lang w:eastAsia="ro-RO"/>
        </w:rPr>
      </w:pPr>
    </w:p>
    <w:p w14:paraId="2BE54B50" w14:textId="074F8543" w:rsidR="00C34A30" w:rsidRPr="006D0041" w:rsidRDefault="002F1FF6" w:rsidP="006D0041">
      <w:pPr>
        <w:numPr>
          <w:ilvl w:val="0"/>
          <w:numId w:val="7"/>
        </w:numPr>
        <w:spacing w:line="360" w:lineRule="auto"/>
        <w:ind w:left="0" w:hanging="11"/>
        <w:contextualSpacing/>
        <w:jc w:val="both"/>
        <w:rPr>
          <w:rFonts w:eastAsia="Calibri"/>
          <w:bCs/>
          <w:lang w:eastAsia="ro-RO"/>
        </w:rPr>
      </w:pPr>
      <w:bookmarkStart w:id="17" w:name="_Hlk141269409"/>
      <w:bookmarkStart w:id="18" w:name="_Ref141282116"/>
      <w:r w:rsidRPr="006D0041">
        <w:rPr>
          <w:rFonts w:eastAsia="Calibri"/>
          <w:bCs/>
          <w:lang w:eastAsia="ro-RO"/>
        </w:rPr>
        <w:t>OTS/OD</w:t>
      </w:r>
      <w:r w:rsidR="00C34A30" w:rsidRPr="006D0041">
        <w:rPr>
          <w:rFonts w:eastAsia="Calibri"/>
          <w:bCs/>
          <w:lang w:eastAsia="ro-RO"/>
        </w:rPr>
        <w:t xml:space="preserve"> </w:t>
      </w:r>
      <w:bookmarkEnd w:id="17"/>
      <w:r w:rsidR="00C34A30" w:rsidRPr="006D0041">
        <w:rPr>
          <w:rFonts w:eastAsia="Calibri"/>
          <w:bCs/>
          <w:lang w:eastAsia="ro-RO"/>
        </w:rPr>
        <w:t xml:space="preserve">solicită ANRE </w:t>
      </w:r>
      <w:r w:rsidR="00586EC7">
        <w:rPr>
          <w:rFonts w:eastAsia="Calibri"/>
          <w:bCs/>
          <w:lang w:eastAsia="ro-RO"/>
        </w:rPr>
        <w:t>acordarea unei</w:t>
      </w:r>
      <w:r w:rsidR="00527C92">
        <w:rPr>
          <w:rFonts w:eastAsia="Calibri"/>
          <w:bCs/>
          <w:lang w:eastAsia="ro-RO"/>
        </w:rPr>
        <w:t xml:space="preserve"> </w:t>
      </w:r>
      <w:r w:rsidR="00586EC7">
        <w:rPr>
          <w:rFonts w:eastAsia="Calibri"/>
          <w:bCs/>
          <w:lang w:eastAsia="ro-RO"/>
        </w:rPr>
        <w:t xml:space="preserve">excepții de la prevederile legale </w:t>
      </w:r>
      <w:r w:rsidR="00527C92">
        <w:rPr>
          <w:rFonts w:eastAsia="Calibri"/>
          <w:bCs/>
          <w:lang w:eastAsia="ro-RO"/>
        </w:rPr>
        <w:t xml:space="preserve">pentru </w:t>
      </w:r>
      <w:r w:rsidR="00C34A30" w:rsidRPr="006D0041">
        <w:rPr>
          <w:rFonts w:eastAsia="Calibri"/>
          <w:bCs/>
          <w:lang w:eastAsia="ro-RO"/>
        </w:rPr>
        <w:t xml:space="preserve">a deține, dezvolta, administra sau exploata o </w:t>
      </w:r>
      <w:r w:rsidR="00920E8D">
        <w:rPr>
          <w:rFonts w:eastAsia="Calibri"/>
          <w:bCs/>
          <w:lang w:eastAsia="ro-RO"/>
        </w:rPr>
        <w:t>ISE</w:t>
      </w:r>
      <w:r w:rsidR="00C34A30" w:rsidRPr="006D0041">
        <w:rPr>
          <w:rFonts w:eastAsia="Calibri"/>
          <w:bCs/>
          <w:lang w:eastAsia="ro-RO"/>
        </w:rPr>
        <w:t xml:space="preserve"> </w:t>
      </w:r>
      <w:r w:rsidR="00CB0600">
        <w:rPr>
          <w:rFonts w:eastAsia="Calibri"/>
          <w:bCs/>
          <w:lang w:eastAsia="ro-RO"/>
        </w:rPr>
        <w:t>constituită ca</w:t>
      </w:r>
      <w:r w:rsidR="00C34A30" w:rsidRPr="006D0041">
        <w:rPr>
          <w:rFonts w:eastAsia="Calibri"/>
          <w:bCs/>
          <w:lang w:eastAsia="ro-RO"/>
        </w:rPr>
        <w:t xml:space="preserve"> </w:t>
      </w:r>
      <w:r w:rsidRPr="006D0041">
        <w:rPr>
          <w:rFonts w:eastAsia="Calibri"/>
          <w:bCs/>
          <w:lang w:eastAsia="ro-RO"/>
        </w:rPr>
        <w:t>CRCI</w:t>
      </w:r>
      <w:r w:rsidR="00BB537F">
        <w:rPr>
          <w:rFonts w:eastAsia="Calibri"/>
          <w:bCs/>
          <w:lang w:eastAsia="ro-RO"/>
        </w:rPr>
        <w:t xml:space="preserve"> prin transmiterea unei</w:t>
      </w:r>
      <w:r w:rsidR="00C34A30" w:rsidRPr="006D0041">
        <w:rPr>
          <w:rFonts w:eastAsia="Calibri"/>
          <w:bCs/>
          <w:lang w:eastAsia="ro-RO"/>
        </w:rPr>
        <w:t xml:space="preserve"> solicit</w:t>
      </w:r>
      <w:r w:rsidR="00BB537F">
        <w:rPr>
          <w:rFonts w:eastAsia="Calibri"/>
          <w:bCs/>
          <w:lang w:eastAsia="ro-RO"/>
        </w:rPr>
        <w:t>ări</w:t>
      </w:r>
      <w:r w:rsidR="00C34A30" w:rsidRPr="006D0041">
        <w:rPr>
          <w:rFonts w:eastAsia="Calibri"/>
          <w:bCs/>
          <w:lang w:eastAsia="ro-RO"/>
        </w:rPr>
        <w:t xml:space="preserve"> scris</w:t>
      </w:r>
      <w:r w:rsidR="00920E8D">
        <w:rPr>
          <w:rFonts w:eastAsia="Calibri"/>
          <w:bCs/>
          <w:lang w:eastAsia="ro-RO"/>
        </w:rPr>
        <w:t>e</w:t>
      </w:r>
      <w:r w:rsidR="00C34A30" w:rsidRPr="006D0041">
        <w:rPr>
          <w:rFonts w:eastAsia="Calibri"/>
          <w:bCs/>
          <w:lang w:eastAsia="ro-RO"/>
        </w:rPr>
        <w:t xml:space="preserve"> către ANRE</w:t>
      </w:r>
      <w:r w:rsidR="00723D83">
        <w:rPr>
          <w:rFonts w:eastAsia="Calibri"/>
          <w:bCs/>
          <w:lang w:eastAsia="ro-RO"/>
        </w:rPr>
        <w:t>, însoțită de</w:t>
      </w:r>
      <w:r w:rsidR="00C34A30" w:rsidRPr="006D0041">
        <w:rPr>
          <w:rFonts w:eastAsia="Calibri"/>
          <w:bCs/>
          <w:lang w:eastAsia="ro-RO"/>
        </w:rPr>
        <w:t xml:space="preserve"> următoarele informaţii</w:t>
      </w:r>
      <w:r w:rsidR="00723D83">
        <w:rPr>
          <w:rFonts w:eastAsia="Calibri"/>
          <w:bCs/>
          <w:lang w:eastAsia="ro-RO"/>
        </w:rPr>
        <w:t>/documente</w:t>
      </w:r>
      <w:r w:rsidR="00C34A30" w:rsidRPr="006D0041">
        <w:rPr>
          <w:rFonts w:eastAsia="Calibri"/>
          <w:bCs/>
          <w:lang w:eastAsia="ro-RO"/>
        </w:rPr>
        <w:t>:</w:t>
      </w:r>
      <w:bookmarkEnd w:id="18"/>
    </w:p>
    <w:p w14:paraId="168708CB" w14:textId="7E908B71" w:rsidR="00C34A30" w:rsidRPr="00C34A30" w:rsidRDefault="00C34A30" w:rsidP="006D0041">
      <w:pPr>
        <w:pStyle w:val="ListParagraph"/>
        <w:spacing w:line="360" w:lineRule="auto"/>
        <w:jc w:val="both"/>
        <w:rPr>
          <w:rFonts w:eastAsia="Calibri"/>
          <w:bCs/>
          <w:lang w:eastAsia="ro-RO"/>
        </w:rPr>
      </w:pPr>
      <w:r w:rsidRPr="00C34A30">
        <w:rPr>
          <w:rFonts w:eastAsia="Calibri"/>
          <w:bCs/>
          <w:lang w:eastAsia="ro-RO"/>
        </w:rPr>
        <w:t>a)</w:t>
      </w:r>
      <w:r w:rsidRPr="00C34A30">
        <w:rPr>
          <w:rFonts w:eastAsia="Calibri"/>
          <w:bCs/>
          <w:lang w:eastAsia="ro-RO"/>
        </w:rPr>
        <w:tab/>
      </w:r>
      <w:r w:rsidR="006D0041">
        <w:rPr>
          <w:rFonts w:eastAsia="Calibri"/>
          <w:bCs/>
          <w:lang w:eastAsia="ro-RO"/>
        </w:rPr>
        <w:t>Scopul investiție</w:t>
      </w:r>
      <w:r w:rsidR="00723D83">
        <w:rPr>
          <w:rFonts w:eastAsia="Calibri"/>
          <w:bCs/>
          <w:lang w:eastAsia="ro-RO"/>
        </w:rPr>
        <w:t xml:space="preserve">i, cu precizarea și justificarea încadrării în </w:t>
      </w:r>
      <w:r w:rsidR="00527C92" w:rsidRPr="00937D1C">
        <w:rPr>
          <w:rFonts w:eastAsia="Calibri"/>
          <w:bCs/>
          <w:lang w:eastAsia="ro-RO"/>
        </w:rPr>
        <w:t>prevederil</w:t>
      </w:r>
      <w:r w:rsidR="00723D83" w:rsidRPr="00937D1C">
        <w:rPr>
          <w:rFonts w:eastAsia="Calibri"/>
          <w:bCs/>
          <w:lang w:eastAsia="ro-RO"/>
        </w:rPr>
        <w:t>e</w:t>
      </w:r>
      <w:r w:rsidR="00E77432">
        <w:rPr>
          <w:rFonts w:eastAsia="Calibri"/>
          <w:bCs/>
          <w:lang w:eastAsia="ro-RO"/>
        </w:rPr>
        <w:t xml:space="preserve"> </w:t>
      </w:r>
      <w:r w:rsidR="00E77432">
        <w:rPr>
          <w:rFonts w:eastAsia="Calibri"/>
          <w:bCs/>
          <w:lang w:eastAsia="ro-RO"/>
        </w:rPr>
        <w:fldChar w:fldCharType="begin"/>
      </w:r>
      <w:r w:rsidR="00E77432">
        <w:rPr>
          <w:rFonts w:eastAsia="Calibri"/>
          <w:bCs/>
          <w:lang w:eastAsia="ro-RO"/>
        </w:rPr>
        <w:instrText xml:space="preserve"> REF _Ref141366579 \r \h </w:instrText>
      </w:r>
      <w:r w:rsidR="00E77432">
        <w:rPr>
          <w:rFonts w:eastAsia="Calibri"/>
          <w:bCs/>
          <w:lang w:eastAsia="ro-RO"/>
        </w:rPr>
      </w:r>
      <w:r w:rsidR="00E77432">
        <w:rPr>
          <w:rFonts w:eastAsia="Calibri"/>
          <w:bCs/>
          <w:lang w:eastAsia="ro-RO"/>
        </w:rPr>
        <w:fldChar w:fldCharType="separate"/>
      </w:r>
      <w:r w:rsidR="00E77432">
        <w:rPr>
          <w:rFonts w:eastAsia="Calibri"/>
          <w:bCs/>
          <w:lang w:eastAsia="ro-RO"/>
        </w:rPr>
        <w:t>Art. 7</w:t>
      </w:r>
      <w:r w:rsidR="00E77432">
        <w:rPr>
          <w:rFonts w:eastAsia="Calibri"/>
          <w:bCs/>
          <w:lang w:eastAsia="ro-RO"/>
        </w:rPr>
        <w:fldChar w:fldCharType="end"/>
      </w:r>
      <w:r w:rsidR="002F1FF6" w:rsidRPr="00937D1C">
        <w:rPr>
          <w:rFonts w:eastAsia="Calibri"/>
          <w:bCs/>
          <w:lang w:eastAsia="ro-RO"/>
        </w:rPr>
        <w:t>;</w:t>
      </w:r>
    </w:p>
    <w:p w14:paraId="55690739" w14:textId="77777777" w:rsidR="00C34A30" w:rsidRPr="00C34A30" w:rsidRDefault="00C34A30" w:rsidP="006D0041">
      <w:pPr>
        <w:pStyle w:val="ListParagraph"/>
        <w:spacing w:line="360" w:lineRule="auto"/>
        <w:jc w:val="both"/>
        <w:rPr>
          <w:rFonts w:eastAsia="Calibri"/>
          <w:bCs/>
          <w:lang w:eastAsia="ro-RO"/>
        </w:rPr>
      </w:pPr>
      <w:r w:rsidRPr="00C34A30">
        <w:rPr>
          <w:rFonts w:eastAsia="Calibri"/>
          <w:bCs/>
          <w:lang w:eastAsia="ro-RO"/>
        </w:rPr>
        <w:t>b)</w:t>
      </w:r>
      <w:r w:rsidRPr="00C34A30">
        <w:rPr>
          <w:rFonts w:eastAsia="Calibri"/>
          <w:bCs/>
          <w:lang w:eastAsia="ro-RO"/>
        </w:rPr>
        <w:tab/>
      </w:r>
      <w:r w:rsidR="002F1FF6">
        <w:rPr>
          <w:rFonts w:eastAsia="Calibri"/>
          <w:bCs/>
          <w:lang w:eastAsia="ro-RO"/>
        </w:rPr>
        <w:t>A</w:t>
      </w:r>
      <w:r w:rsidR="002F1FF6">
        <w:rPr>
          <w:rFonts w:eastAsia="Calibri"/>
          <w:lang w:eastAsia="ro-RO"/>
        </w:rPr>
        <w:t xml:space="preserve">naliza cost-beneficiu elaborată de OTS/OD prin care se demonstrează </w:t>
      </w:r>
      <w:r w:rsidR="00CB0600">
        <w:rPr>
          <w:rFonts w:eastAsia="Calibri"/>
          <w:lang w:eastAsia="ro-RO"/>
        </w:rPr>
        <w:t xml:space="preserve">necesitatea și </w:t>
      </w:r>
      <w:r w:rsidR="002F1FF6">
        <w:rPr>
          <w:rFonts w:eastAsia="Calibri"/>
          <w:lang w:eastAsia="ro-RO"/>
        </w:rPr>
        <w:t>eficiența investiției</w:t>
      </w:r>
      <w:r w:rsidR="006D0041">
        <w:rPr>
          <w:rFonts w:eastAsia="Calibri"/>
          <w:lang w:eastAsia="ro-RO"/>
        </w:rPr>
        <w:t>;</w:t>
      </w:r>
    </w:p>
    <w:p w14:paraId="3946E761" w14:textId="77777777" w:rsidR="0024274E" w:rsidRDefault="00C34A30" w:rsidP="00155B36">
      <w:pPr>
        <w:pStyle w:val="ListParagraph"/>
        <w:spacing w:line="360" w:lineRule="auto"/>
        <w:jc w:val="both"/>
        <w:rPr>
          <w:rFonts w:eastAsia="Calibri"/>
          <w:bCs/>
          <w:lang w:eastAsia="ro-RO"/>
        </w:rPr>
      </w:pPr>
      <w:r w:rsidRPr="00C34A30">
        <w:rPr>
          <w:rFonts w:eastAsia="Calibri"/>
          <w:bCs/>
          <w:lang w:eastAsia="ro-RO"/>
        </w:rPr>
        <w:t>d)</w:t>
      </w:r>
      <w:r w:rsidRPr="00C34A30">
        <w:rPr>
          <w:rFonts w:eastAsia="Calibri"/>
          <w:bCs/>
          <w:lang w:eastAsia="ro-RO"/>
        </w:rPr>
        <w:tab/>
        <w:t xml:space="preserve">Caracteristiile tehnice ale </w:t>
      </w:r>
      <w:r w:rsidR="00CB0600">
        <w:rPr>
          <w:rFonts w:eastAsia="Calibri"/>
          <w:bCs/>
          <w:lang w:eastAsia="ro-RO"/>
        </w:rPr>
        <w:t>CRCI</w:t>
      </w:r>
      <w:r w:rsidR="00107171">
        <w:rPr>
          <w:rFonts w:eastAsia="Calibri"/>
          <w:bCs/>
          <w:lang w:eastAsia="ro-RO"/>
        </w:rPr>
        <w:t>,</w:t>
      </w:r>
      <w:r w:rsidRPr="00C34A30">
        <w:rPr>
          <w:rFonts w:eastAsia="Calibri"/>
          <w:bCs/>
          <w:lang w:eastAsia="ro-RO"/>
        </w:rPr>
        <w:t xml:space="preserve"> care vor respecta </w:t>
      </w:r>
      <w:r w:rsidR="00CB0600">
        <w:rPr>
          <w:rFonts w:eastAsia="Calibri"/>
          <w:bCs/>
          <w:lang w:eastAsia="ro-RO"/>
        </w:rPr>
        <w:t>c</w:t>
      </w:r>
      <w:r w:rsidR="006D0041" w:rsidRPr="006D0041">
        <w:rPr>
          <w:rFonts w:eastAsia="Calibri"/>
          <w:bCs/>
          <w:lang w:eastAsia="ro-RO"/>
        </w:rPr>
        <w:t>riterii</w:t>
      </w:r>
      <w:r w:rsidR="00CB0600">
        <w:rPr>
          <w:rFonts w:eastAsia="Calibri"/>
          <w:bCs/>
          <w:lang w:eastAsia="ro-RO"/>
        </w:rPr>
        <w:t>le</w:t>
      </w:r>
      <w:r w:rsidR="006D0041" w:rsidRPr="006D0041">
        <w:rPr>
          <w:rFonts w:eastAsia="Calibri"/>
          <w:bCs/>
          <w:lang w:eastAsia="ro-RO"/>
        </w:rPr>
        <w:t xml:space="preserve"> de racordare la rețea conform prevederilor </w:t>
      </w:r>
      <w:r w:rsidR="00107171" w:rsidRPr="0006210C">
        <w:rPr>
          <w:rFonts w:eastAsia="Calibri"/>
          <w:bCs/>
          <w:i/>
          <w:iCs/>
          <w:lang w:eastAsia="ro-RO"/>
        </w:rPr>
        <w:t>N</w:t>
      </w:r>
      <w:r w:rsidR="006D0041" w:rsidRPr="0006210C">
        <w:rPr>
          <w:rFonts w:eastAsia="Calibri"/>
          <w:bCs/>
          <w:i/>
          <w:iCs/>
          <w:lang w:eastAsia="ro-RO"/>
        </w:rPr>
        <w:t>ormei tehnice privind cerinţele tehnice de racordare la reţelele electrice de interes public pentru instalaţiile de stocare a energiei electrice şi procedura de notificare pentru racordarea instalaţiilor de stocare a energiei electrice</w:t>
      </w:r>
      <w:r w:rsidR="00CB0600" w:rsidRPr="0006210C">
        <w:rPr>
          <w:rFonts w:eastAsia="Calibri"/>
          <w:bCs/>
          <w:i/>
          <w:iCs/>
          <w:lang w:eastAsia="ro-RO"/>
        </w:rPr>
        <w:t xml:space="preserve"> precum </w:t>
      </w:r>
      <w:r w:rsidR="00107171" w:rsidRPr="0006210C">
        <w:rPr>
          <w:rFonts w:eastAsia="Calibri"/>
          <w:bCs/>
          <w:i/>
          <w:iCs/>
          <w:lang w:eastAsia="ro-RO"/>
        </w:rPr>
        <w:t xml:space="preserve">Ordinului preşedintelui </w:t>
      </w:r>
      <w:r w:rsidR="00107171" w:rsidRPr="0006210C">
        <w:rPr>
          <w:rFonts w:eastAsia="Calibri"/>
          <w:bCs/>
          <w:i/>
          <w:iCs/>
          <w:lang w:eastAsia="ro-RO"/>
        </w:rPr>
        <w:lastRenderedPageBreak/>
        <w:t xml:space="preserve">ANRE nr. 3/2023  </w:t>
      </w:r>
      <w:r w:rsidR="00CB0600">
        <w:rPr>
          <w:rFonts w:eastAsia="Calibri"/>
          <w:bCs/>
          <w:lang w:eastAsia="ro-RO"/>
        </w:rPr>
        <w:t xml:space="preserve">și </w:t>
      </w:r>
      <w:r w:rsidR="00400A92">
        <w:rPr>
          <w:rFonts w:eastAsia="Calibri"/>
          <w:bCs/>
          <w:lang w:eastAsia="ro-RO"/>
        </w:rPr>
        <w:t xml:space="preserve">dacă este cazul </w:t>
      </w:r>
      <w:r w:rsidR="00CB0600">
        <w:rPr>
          <w:rFonts w:eastAsia="Calibri"/>
          <w:bCs/>
          <w:lang w:eastAsia="ro-RO"/>
        </w:rPr>
        <w:t>c</w:t>
      </w:r>
      <w:r w:rsidR="006D0041" w:rsidRPr="006D0041">
        <w:rPr>
          <w:rFonts w:eastAsia="Calibri"/>
          <w:bCs/>
          <w:lang w:eastAsia="ro-RO"/>
        </w:rPr>
        <w:t>riterii</w:t>
      </w:r>
      <w:r w:rsidR="00CB0600">
        <w:rPr>
          <w:rFonts w:eastAsia="Calibri"/>
          <w:bCs/>
          <w:lang w:eastAsia="ro-RO"/>
        </w:rPr>
        <w:t>le</w:t>
      </w:r>
      <w:r w:rsidR="006D0041" w:rsidRPr="006D0041">
        <w:rPr>
          <w:rFonts w:eastAsia="Calibri"/>
          <w:bCs/>
          <w:lang w:eastAsia="ro-RO"/>
        </w:rPr>
        <w:t xml:space="preserve"> de calificare pentru participarea la restaurarea SEN conform prevederilor Ordinului preşedintelui ANRE nr. 89/2021 pentru aprobarea procedurii de calificare tehnică pentru furnizarea serviciilor de sistem</w:t>
      </w:r>
      <w:r w:rsidRPr="00C34A30">
        <w:rPr>
          <w:rFonts w:eastAsia="Calibri"/>
          <w:bCs/>
          <w:lang w:eastAsia="ro-RO"/>
        </w:rPr>
        <w:t>.</w:t>
      </w:r>
    </w:p>
    <w:p w14:paraId="2ED9E7B7" w14:textId="4AB13360" w:rsidR="001307C9" w:rsidRPr="006D0041" w:rsidRDefault="006D0041" w:rsidP="006D0041">
      <w:pPr>
        <w:numPr>
          <w:ilvl w:val="0"/>
          <w:numId w:val="7"/>
        </w:numPr>
        <w:tabs>
          <w:tab w:val="left" w:pos="810"/>
        </w:tabs>
        <w:spacing w:line="360" w:lineRule="auto"/>
        <w:ind w:left="0" w:hanging="11"/>
        <w:contextualSpacing/>
        <w:jc w:val="both"/>
        <w:rPr>
          <w:rFonts w:eastAsia="Calibri"/>
          <w:bCs/>
          <w:lang w:eastAsia="ro-RO"/>
        </w:rPr>
      </w:pPr>
      <w:bookmarkStart w:id="19" w:name="_Hlk137638524"/>
      <w:bookmarkStart w:id="20" w:name="_Ref137649741"/>
      <w:bookmarkEnd w:id="16"/>
      <w:r>
        <w:rPr>
          <w:rFonts w:eastAsia="Calibri"/>
          <w:lang w:eastAsia="ro-RO"/>
        </w:rPr>
        <w:t>A</w:t>
      </w:r>
      <w:r w:rsidR="0080569D" w:rsidRPr="006D0041">
        <w:rPr>
          <w:rFonts w:eastAsia="Calibri"/>
          <w:lang w:eastAsia="ro-RO"/>
        </w:rPr>
        <w:t>naliz</w:t>
      </w:r>
      <w:r>
        <w:rPr>
          <w:rFonts w:eastAsia="Calibri"/>
          <w:lang w:eastAsia="ro-RO"/>
        </w:rPr>
        <w:t>a</w:t>
      </w:r>
      <w:r w:rsidR="0080569D" w:rsidRPr="006D0041">
        <w:rPr>
          <w:rFonts w:eastAsia="Calibri"/>
          <w:lang w:eastAsia="ro-RO"/>
        </w:rPr>
        <w:t xml:space="preserve"> cost-beneficiu elaborată de OTS/OD </w:t>
      </w:r>
      <w:bookmarkEnd w:id="19"/>
      <w:r w:rsidR="00EB479F">
        <w:rPr>
          <w:rFonts w:eastAsia="Calibri"/>
          <w:lang w:eastAsia="ro-RO"/>
        </w:rPr>
        <w:t xml:space="preserve">trebuie să aibă </w:t>
      </w:r>
      <w:r w:rsidR="0080569D" w:rsidRPr="006D0041">
        <w:rPr>
          <w:rFonts w:eastAsia="Calibri"/>
          <w:lang w:eastAsia="ro-RO"/>
        </w:rPr>
        <w:t xml:space="preserve">în vedere </w:t>
      </w:r>
      <w:r w:rsidR="00221EBA" w:rsidRPr="006D0041">
        <w:rPr>
          <w:rFonts w:eastAsia="Calibri"/>
          <w:lang w:eastAsia="ro-RO"/>
        </w:rPr>
        <w:t xml:space="preserve">cel puțin </w:t>
      </w:r>
      <w:r w:rsidR="0080569D" w:rsidRPr="006D0041">
        <w:rPr>
          <w:rFonts w:eastAsia="Calibri"/>
          <w:lang w:eastAsia="ro-RO"/>
        </w:rPr>
        <w:t>următoarel</w:t>
      </w:r>
      <w:r w:rsidR="00100D7B" w:rsidRPr="006D0041">
        <w:rPr>
          <w:rFonts w:eastAsia="Calibri"/>
          <w:lang w:eastAsia="ro-RO"/>
        </w:rPr>
        <w:t>e</w:t>
      </w:r>
      <w:r w:rsidR="0080569D" w:rsidRPr="006D0041">
        <w:rPr>
          <w:rFonts w:eastAsia="Calibri"/>
          <w:lang w:eastAsia="ro-RO"/>
        </w:rPr>
        <w:t xml:space="preserve"> caracteristici tehni</w:t>
      </w:r>
      <w:r w:rsidR="00ED0BFF" w:rsidRPr="006D0041">
        <w:rPr>
          <w:rFonts w:eastAsia="Calibri"/>
          <w:lang w:eastAsia="ro-RO"/>
        </w:rPr>
        <w:t>co-economice</w:t>
      </w:r>
      <w:r w:rsidR="0080569D" w:rsidRPr="006D0041">
        <w:rPr>
          <w:rFonts w:eastAsia="Calibri"/>
          <w:lang w:eastAsia="ro-RO"/>
        </w:rPr>
        <w:t xml:space="preserve"> </w:t>
      </w:r>
      <w:r w:rsidR="00100D7B" w:rsidRPr="006D0041">
        <w:rPr>
          <w:rFonts w:eastAsia="Calibri"/>
          <w:lang w:eastAsia="ro-RO"/>
        </w:rPr>
        <w:t>pentru dimensionarea</w:t>
      </w:r>
      <w:r w:rsidR="0080569D" w:rsidRPr="006D0041">
        <w:rPr>
          <w:rFonts w:eastAsia="Calibri"/>
          <w:lang w:eastAsia="ro-RO"/>
        </w:rPr>
        <w:t xml:space="preserve"> CRCI </w:t>
      </w:r>
      <w:r w:rsidR="00100D7B" w:rsidRPr="006D0041">
        <w:rPr>
          <w:rFonts w:eastAsia="Calibri"/>
          <w:lang w:eastAsia="ro-RO"/>
        </w:rPr>
        <w:t>în vederea</w:t>
      </w:r>
      <w:r w:rsidR="0080569D" w:rsidRPr="006D0041">
        <w:rPr>
          <w:rFonts w:eastAsia="Calibri"/>
          <w:lang w:eastAsia="ro-RO"/>
        </w:rPr>
        <w:t xml:space="preserve"> </w:t>
      </w:r>
      <w:r w:rsidR="00221EBA" w:rsidRPr="006D0041">
        <w:rPr>
          <w:rFonts w:eastAsia="Calibri"/>
          <w:lang w:eastAsia="ro-RO"/>
        </w:rPr>
        <w:t>furniz</w:t>
      </w:r>
      <w:r w:rsidR="00100D7B" w:rsidRPr="006D0041">
        <w:rPr>
          <w:rFonts w:eastAsia="Calibri"/>
          <w:lang w:eastAsia="ro-RO"/>
        </w:rPr>
        <w:t>ării</w:t>
      </w:r>
      <w:r w:rsidR="00221EBA" w:rsidRPr="006D0041">
        <w:rPr>
          <w:rFonts w:eastAsia="Calibri"/>
          <w:lang w:eastAsia="ro-RO"/>
        </w:rPr>
        <w:t xml:space="preserve"> serviciilor</w:t>
      </w:r>
      <w:r w:rsidR="00EE0194" w:rsidRPr="006D0041">
        <w:rPr>
          <w:rFonts w:eastAsia="Calibri"/>
          <w:lang w:eastAsia="ro-RO"/>
        </w:rPr>
        <w:t>,</w:t>
      </w:r>
      <w:r w:rsidR="00221EBA" w:rsidRPr="006D0041">
        <w:rPr>
          <w:rFonts w:eastAsia="Calibri"/>
          <w:lang w:eastAsia="ro-RO"/>
        </w:rPr>
        <w:t xml:space="preserve"> în funcție </w:t>
      </w:r>
      <w:r w:rsidR="00F81600">
        <w:rPr>
          <w:rFonts w:eastAsia="Calibri"/>
          <w:lang w:eastAsia="ro-RO"/>
        </w:rPr>
        <w:t xml:space="preserve">de </w:t>
      </w:r>
      <w:r>
        <w:rPr>
          <w:rFonts w:eastAsia="Calibri"/>
          <w:lang w:eastAsia="ro-RO"/>
        </w:rPr>
        <w:t>scopurile prevăzute la</w:t>
      </w:r>
      <w:r w:rsidR="00E77432">
        <w:rPr>
          <w:rFonts w:eastAsia="Calibri"/>
          <w:lang w:eastAsia="ro-RO"/>
        </w:rPr>
        <w:t xml:space="preserve"> </w:t>
      </w:r>
      <w:r w:rsidR="00E77432">
        <w:rPr>
          <w:rFonts w:eastAsia="Calibri"/>
          <w:lang w:eastAsia="ro-RO"/>
        </w:rPr>
        <w:fldChar w:fldCharType="begin"/>
      </w:r>
      <w:r w:rsidR="00E77432">
        <w:rPr>
          <w:rFonts w:eastAsia="Calibri"/>
          <w:lang w:eastAsia="ro-RO"/>
        </w:rPr>
        <w:instrText xml:space="preserve"> REF _Ref141366579 \r \h </w:instrText>
      </w:r>
      <w:r w:rsidR="00E77432">
        <w:rPr>
          <w:rFonts w:eastAsia="Calibri"/>
          <w:lang w:eastAsia="ro-RO"/>
        </w:rPr>
      </w:r>
      <w:r w:rsidR="00E77432">
        <w:rPr>
          <w:rFonts w:eastAsia="Calibri"/>
          <w:lang w:eastAsia="ro-RO"/>
        </w:rPr>
        <w:fldChar w:fldCharType="separate"/>
      </w:r>
      <w:r w:rsidR="00E77432">
        <w:rPr>
          <w:rFonts w:eastAsia="Calibri"/>
          <w:lang w:eastAsia="ro-RO"/>
        </w:rPr>
        <w:t>Art. 7</w:t>
      </w:r>
      <w:r w:rsidR="00E77432">
        <w:rPr>
          <w:rFonts w:eastAsia="Calibri"/>
          <w:lang w:eastAsia="ro-RO"/>
        </w:rPr>
        <w:fldChar w:fldCharType="end"/>
      </w:r>
      <w:r>
        <w:rPr>
          <w:rFonts w:eastAsia="Calibri"/>
          <w:lang w:eastAsia="ro-RO"/>
        </w:rPr>
        <w:t xml:space="preserve"> </w:t>
      </w:r>
      <w:r w:rsidR="00F81600">
        <w:rPr>
          <w:rFonts w:eastAsia="Calibri"/>
          <w:lang w:eastAsia="ro-RO"/>
        </w:rPr>
        <w:t xml:space="preserve">și </w:t>
      </w:r>
      <w:r w:rsidR="002F1FF6" w:rsidRPr="006D0041">
        <w:rPr>
          <w:rFonts w:eastAsia="Calibri"/>
          <w:lang w:eastAsia="ro-RO"/>
        </w:rPr>
        <w:t xml:space="preserve">de </w:t>
      </w:r>
      <w:r w:rsidR="00ED0BFF" w:rsidRPr="006D0041">
        <w:rPr>
          <w:rFonts w:eastAsia="Calibri"/>
          <w:lang w:eastAsia="ro-RO"/>
        </w:rPr>
        <w:t>tehnologii</w:t>
      </w:r>
      <w:r w:rsidR="00EE0194" w:rsidRPr="006D0041">
        <w:rPr>
          <w:rFonts w:eastAsia="Calibri"/>
          <w:lang w:eastAsia="ro-RO"/>
        </w:rPr>
        <w:t>le de stocare</w:t>
      </w:r>
      <w:r w:rsidR="003003B7" w:rsidRPr="006D0041">
        <w:rPr>
          <w:rFonts w:eastAsia="Calibri"/>
          <w:lang w:eastAsia="ro-RO"/>
        </w:rPr>
        <w:t xml:space="preserve"> </w:t>
      </w:r>
      <w:r w:rsidR="00EA18C1" w:rsidRPr="006D0041">
        <w:rPr>
          <w:rFonts w:eastAsia="Calibri"/>
          <w:lang w:eastAsia="ro-RO"/>
        </w:rPr>
        <w:t xml:space="preserve">a energiei </w:t>
      </w:r>
      <w:r w:rsidR="00FF1E59" w:rsidRPr="006D0041">
        <w:rPr>
          <w:rFonts w:eastAsia="Calibri"/>
          <w:lang w:eastAsia="ro-RO"/>
        </w:rPr>
        <w:t xml:space="preserve">electrice </w:t>
      </w:r>
      <w:r w:rsidR="003003B7" w:rsidRPr="006D0041">
        <w:rPr>
          <w:rFonts w:eastAsia="Calibri"/>
          <w:lang w:eastAsia="ro-RO"/>
        </w:rPr>
        <w:t>utilizate</w:t>
      </w:r>
      <w:r w:rsidR="00221EBA" w:rsidRPr="006D0041">
        <w:rPr>
          <w:rFonts w:eastAsia="Calibri"/>
          <w:lang w:eastAsia="ro-RO"/>
        </w:rPr>
        <w:t>:</w:t>
      </w:r>
      <w:bookmarkEnd w:id="20"/>
    </w:p>
    <w:p w14:paraId="789B233B" w14:textId="77777777" w:rsidR="001307C9" w:rsidRPr="00C34A30" w:rsidRDefault="001307C9" w:rsidP="001307C9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C34A30">
        <w:rPr>
          <w:rFonts w:eastAsia="Calibri"/>
          <w:lang w:eastAsia="ro-RO"/>
        </w:rPr>
        <w:t>Valorile maxime ale puterii consumate din re</w:t>
      </w:r>
      <w:r w:rsidR="00221EBA" w:rsidRPr="00C34A30">
        <w:rPr>
          <w:rFonts w:eastAsia="Calibri"/>
          <w:lang w:eastAsia="ro-RO"/>
        </w:rPr>
        <w:t>ț</w:t>
      </w:r>
      <w:r w:rsidRPr="00C34A30">
        <w:rPr>
          <w:rFonts w:eastAsia="Calibri"/>
          <w:lang w:eastAsia="ro-RO"/>
        </w:rPr>
        <w:t xml:space="preserve">ea </w:t>
      </w:r>
      <w:r w:rsidR="00221EBA" w:rsidRPr="00C34A30">
        <w:rPr>
          <w:rFonts w:eastAsia="Calibri"/>
          <w:lang w:eastAsia="ro-RO"/>
        </w:rPr>
        <w:t>ș</w:t>
      </w:r>
      <w:r w:rsidRPr="00C34A30">
        <w:rPr>
          <w:rFonts w:eastAsia="Calibri"/>
          <w:lang w:eastAsia="ro-RO"/>
        </w:rPr>
        <w:t xml:space="preserve">i ale puterii injectate în rețea, în </w:t>
      </w:r>
      <w:r w:rsidR="00A10FD7">
        <w:rPr>
          <w:rFonts w:eastAsia="Calibri"/>
          <w:lang w:eastAsia="ro-RO"/>
        </w:rPr>
        <w:t>k</w:t>
      </w:r>
      <w:r w:rsidRPr="00C34A30">
        <w:rPr>
          <w:rFonts w:eastAsia="Calibri"/>
          <w:lang w:eastAsia="ro-RO"/>
        </w:rPr>
        <w:t>W</w:t>
      </w:r>
      <w:r w:rsidR="00100D7B">
        <w:rPr>
          <w:rFonts w:eastAsia="Calibri"/>
          <w:lang w:eastAsia="ro-RO"/>
        </w:rPr>
        <w:t xml:space="preserve"> nu trebuie să depășească necesarul de servicii estimat al OTS/OD</w:t>
      </w:r>
      <w:r w:rsidRPr="00C34A30">
        <w:rPr>
          <w:rFonts w:eastAsia="Calibri"/>
          <w:lang w:eastAsia="ro-RO"/>
        </w:rPr>
        <w:t>;</w:t>
      </w:r>
    </w:p>
    <w:p w14:paraId="72A380C5" w14:textId="77777777" w:rsidR="001307C9" w:rsidRPr="00937D1C" w:rsidRDefault="00A10FD7" w:rsidP="001307C9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bookmarkStart w:id="21" w:name="_Hlk137480619"/>
      <w:r w:rsidRPr="00937D1C">
        <w:rPr>
          <w:rFonts w:eastAsia="Calibri"/>
          <w:lang w:eastAsia="ro-RO"/>
        </w:rPr>
        <w:t>Capacitatea de stocare</w:t>
      </w:r>
      <w:bookmarkEnd w:id="21"/>
      <w:r w:rsidR="001307C9" w:rsidRPr="00937D1C">
        <w:rPr>
          <w:rFonts w:eastAsia="Calibri"/>
          <w:lang w:eastAsia="ro-RO"/>
        </w:rPr>
        <w:t>;</w:t>
      </w:r>
    </w:p>
    <w:p w14:paraId="05900CF7" w14:textId="1D07C7D0" w:rsidR="001307C9" w:rsidRPr="00937D1C" w:rsidRDefault="001307C9" w:rsidP="001307C9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Randamentul ciclului de încărcare și descărcare a instalației de stocare;</w:t>
      </w:r>
    </w:p>
    <w:p w14:paraId="024E1BE7" w14:textId="7217302A" w:rsidR="001307C9" w:rsidRPr="00937D1C" w:rsidRDefault="001307C9" w:rsidP="001307C9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bookmarkStart w:id="22" w:name="_Hlk137480550"/>
      <w:r w:rsidRPr="00937D1C">
        <w:rPr>
          <w:rFonts w:eastAsia="Calibri"/>
          <w:lang w:eastAsia="ro-RO"/>
        </w:rPr>
        <w:t>Durata de livrare a energiei stocate</w:t>
      </w:r>
      <w:bookmarkEnd w:id="22"/>
      <w:r w:rsidRPr="00937D1C">
        <w:rPr>
          <w:rFonts w:eastAsia="Calibri"/>
          <w:lang w:eastAsia="ro-RO"/>
        </w:rPr>
        <w:t>;</w:t>
      </w:r>
    </w:p>
    <w:p w14:paraId="09911AED" w14:textId="77777777" w:rsidR="00F5731C" w:rsidRPr="00937D1C" w:rsidRDefault="00F5731C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bookmarkStart w:id="23" w:name="_Hlk137480904"/>
      <w:r w:rsidRPr="00937D1C">
        <w:rPr>
          <w:rFonts w:eastAsia="Calibri"/>
          <w:lang w:eastAsia="ro-RO"/>
        </w:rPr>
        <w:t>Stadiul de încărcare</w:t>
      </w:r>
      <w:bookmarkEnd w:id="23"/>
      <w:r w:rsidRPr="00937D1C">
        <w:rPr>
          <w:rFonts w:eastAsia="Calibri"/>
          <w:lang w:eastAsia="ro-RO"/>
        </w:rPr>
        <w:t>;</w:t>
      </w:r>
    </w:p>
    <w:p w14:paraId="1EC2BDCF" w14:textId="7EFD5460" w:rsidR="00F5731C" w:rsidRPr="00937D1C" w:rsidRDefault="00F5731C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Nivelul de descărcare</w:t>
      </w:r>
      <w:r w:rsidR="00EA18C1" w:rsidRPr="00937D1C">
        <w:rPr>
          <w:rFonts w:eastAsia="Calibri"/>
          <w:lang w:eastAsia="ro-RO"/>
        </w:rPr>
        <w:t>;</w:t>
      </w:r>
      <w:r w:rsidRPr="00937D1C">
        <w:rPr>
          <w:rFonts w:eastAsia="Calibri"/>
          <w:lang w:eastAsia="ro-RO"/>
        </w:rPr>
        <w:t xml:space="preserve"> </w:t>
      </w:r>
    </w:p>
    <w:p w14:paraId="2FF87227" w14:textId="52CF10C9" w:rsidR="00F5731C" w:rsidRPr="00937D1C" w:rsidRDefault="00F5731C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Ciclicitatea stocării;</w:t>
      </w:r>
    </w:p>
    <w:p w14:paraId="69400317" w14:textId="77777777" w:rsidR="002A3A86" w:rsidRPr="00937D1C" w:rsidRDefault="002A3A86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Numărul de cicluri complete încărcare descărcare pe zi;</w:t>
      </w:r>
    </w:p>
    <w:p w14:paraId="57C38566" w14:textId="5D80E4F1" w:rsidR="00F5731C" w:rsidRPr="00937D1C" w:rsidRDefault="00F5731C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Autodescărcarea;</w:t>
      </w:r>
    </w:p>
    <w:p w14:paraId="02E17BC4" w14:textId="18E2DCA7" w:rsidR="00F5731C" w:rsidRPr="00937D1C" w:rsidRDefault="00A15063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Timpul</w:t>
      </w:r>
      <w:r w:rsidR="00F5731C" w:rsidRPr="00937D1C">
        <w:rPr>
          <w:rFonts w:eastAsia="Calibri"/>
          <w:lang w:eastAsia="ro-RO"/>
        </w:rPr>
        <w:t xml:space="preserve"> de </w:t>
      </w:r>
      <w:r w:rsidR="007D7D81" w:rsidRPr="00937D1C">
        <w:rPr>
          <w:rFonts w:eastAsia="Calibri"/>
          <w:lang w:eastAsia="ro-RO"/>
        </w:rPr>
        <w:t>activare</w:t>
      </w:r>
      <w:r w:rsidRPr="00937D1C">
        <w:rPr>
          <w:rFonts w:eastAsia="Calibri"/>
          <w:lang w:eastAsia="ro-RO"/>
        </w:rPr>
        <w:t xml:space="preserve"> completă</w:t>
      </w:r>
      <w:r w:rsidR="00F5731C" w:rsidRPr="00937D1C">
        <w:rPr>
          <w:rFonts w:eastAsia="Calibri"/>
          <w:lang w:eastAsia="ro-RO"/>
        </w:rPr>
        <w:t>;</w:t>
      </w:r>
    </w:p>
    <w:p w14:paraId="1F55BC49" w14:textId="02E05945" w:rsidR="00A15063" w:rsidRPr="00937D1C" w:rsidRDefault="005261F2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T</w:t>
      </w:r>
      <w:r w:rsidR="00A15063" w:rsidRPr="00937D1C">
        <w:rPr>
          <w:rFonts w:eastAsia="Calibri"/>
          <w:lang w:eastAsia="ro-RO"/>
        </w:rPr>
        <w:t>impul de descărcare la capacitatea utilizabilă;</w:t>
      </w:r>
    </w:p>
    <w:p w14:paraId="37250B33" w14:textId="5F287A44" w:rsidR="00F5731C" w:rsidRPr="00937D1C" w:rsidRDefault="00F5731C" w:rsidP="00C34A30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Densitatea</w:t>
      </w:r>
      <w:r w:rsidR="00166861" w:rsidRPr="00937D1C">
        <w:rPr>
          <w:rFonts w:eastAsia="Calibri"/>
          <w:lang w:eastAsia="ro-RO"/>
        </w:rPr>
        <w:t xml:space="preserve"> de energie</w:t>
      </w:r>
      <w:r w:rsidRPr="00937D1C">
        <w:rPr>
          <w:rFonts w:eastAsia="Calibri"/>
          <w:lang w:eastAsia="ro-RO"/>
        </w:rPr>
        <w:t>;</w:t>
      </w:r>
    </w:p>
    <w:p w14:paraId="232B635E" w14:textId="77777777" w:rsidR="00F5731C" w:rsidRPr="00937D1C" w:rsidRDefault="00F5731C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 xml:space="preserve">Durata de realizare a </w:t>
      </w:r>
      <w:r w:rsidR="00B84918" w:rsidRPr="00937D1C">
        <w:rPr>
          <w:rFonts w:eastAsia="Calibri"/>
          <w:lang w:eastAsia="ro-RO"/>
        </w:rPr>
        <w:t>investiției</w:t>
      </w:r>
      <w:r w:rsidRPr="00937D1C">
        <w:rPr>
          <w:rFonts w:eastAsia="Calibri"/>
          <w:lang w:eastAsia="ro-RO"/>
        </w:rPr>
        <w:t>;</w:t>
      </w:r>
    </w:p>
    <w:p w14:paraId="528FDDB2" w14:textId="77777777" w:rsidR="005261F2" w:rsidRPr="00937D1C" w:rsidRDefault="005261F2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Durata de viață;</w:t>
      </w:r>
    </w:p>
    <w:p w14:paraId="7438D99E" w14:textId="77777777" w:rsidR="005261F2" w:rsidRPr="00937D1C" w:rsidRDefault="005261F2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Costul pe capacitate instalată</w:t>
      </w:r>
      <w:r w:rsidR="002A3A86" w:rsidRPr="00937D1C">
        <w:rPr>
          <w:rFonts w:eastAsia="Calibri"/>
          <w:lang w:eastAsia="ro-RO"/>
        </w:rPr>
        <w:t>;</w:t>
      </w:r>
    </w:p>
    <w:p w14:paraId="44016814" w14:textId="77777777" w:rsidR="00B84918" w:rsidRPr="00937D1C" w:rsidRDefault="00B84918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937D1C">
        <w:rPr>
          <w:rFonts w:eastAsia="Calibri"/>
          <w:lang w:eastAsia="ro-RO"/>
        </w:rPr>
        <w:t>Costul invertorului;</w:t>
      </w:r>
    </w:p>
    <w:p w14:paraId="05028D7A" w14:textId="77777777" w:rsidR="002A3A86" w:rsidRDefault="002A3A86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>Costurile cu energia electrică;</w:t>
      </w:r>
    </w:p>
    <w:p w14:paraId="4DFA3C5D" w14:textId="2EE76ED3" w:rsidR="001307C9" w:rsidRDefault="00F5731C" w:rsidP="00A15063">
      <w:pPr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lang w:eastAsia="ro-RO"/>
        </w:rPr>
      </w:pPr>
      <w:r w:rsidRPr="00F5731C">
        <w:rPr>
          <w:rFonts w:eastAsia="Calibri"/>
          <w:lang w:eastAsia="ro-RO"/>
        </w:rPr>
        <w:t>Costurile de operare</w:t>
      </w:r>
      <w:r w:rsidR="005261F2">
        <w:rPr>
          <w:rFonts w:eastAsia="Calibri"/>
          <w:lang w:eastAsia="ro-RO"/>
        </w:rPr>
        <w:t xml:space="preserve"> și mentenanță</w:t>
      </w:r>
      <w:r w:rsidR="0071028D">
        <w:rPr>
          <w:rFonts w:eastAsia="Calibri"/>
          <w:lang w:eastAsia="ro-RO"/>
        </w:rPr>
        <w:t>.</w:t>
      </w:r>
    </w:p>
    <w:p w14:paraId="60A068CD" w14:textId="56A0C255" w:rsidR="0071028D" w:rsidRDefault="00B84EE5" w:rsidP="00DD0037">
      <w:pPr>
        <w:numPr>
          <w:ilvl w:val="0"/>
          <w:numId w:val="7"/>
        </w:numPr>
        <w:tabs>
          <w:tab w:val="left" w:pos="810"/>
        </w:tabs>
        <w:spacing w:line="360" w:lineRule="auto"/>
        <w:ind w:left="0" w:hanging="11"/>
        <w:contextualSpacing/>
        <w:jc w:val="both"/>
        <w:rPr>
          <w:rFonts w:eastAsia="Calibri"/>
          <w:bCs/>
          <w:lang w:eastAsia="ro-RO"/>
        </w:rPr>
      </w:pPr>
      <w:r w:rsidRPr="005433E1">
        <w:rPr>
          <w:rFonts w:eastAsia="Calibri"/>
          <w:bCs/>
          <w:lang w:eastAsia="ro-RO"/>
        </w:rPr>
        <w:t>(</w:t>
      </w:r>
      <w:r w:rsidR="00BA69FA" w:rsidRPr="005433E1">
        <w:rPr>
          <w:rFonts w:eastAsia="Calibri"/>
          <w:bCs/>
          <w:lang w:eastAsia="ro-RO"/>
        </w:rPr>
        <w:t>1</w:t>
      </w:r>
      <w:r w:rsidRPr="005433E1">
        <w:rPr>
          <w:rFonts w:eastAsia="Calibri"/>
          <w:bCs/>
          <w:lang w:eastAsia="ro-RO"/>
        </w:rPr>
        <w:t>) ANRE</w:t>
      </w:r>
      <w:r w:rsidR="00E77432">
        <w:rPr>
          <w:rFonts w:eastAsia="Calibri"/>
          <w:bCs/>
          <w:lang w:eastAsia="ro-RO"/>
        </w:rPr>
        <w:t xml:space="preserve"> </w:t>
      </w:r>
      <w:r w:rsidRPr="005433E1">
        <w:rPr>
          <w:rFonts w:eastAsia="Calibri"/>
          <w:bCs/>
          <w:lang w:eastAsia="ro-RO"/>
        </w:rPr>
        <w:t>verifică îndeplinirea de către OTS/O</w:t>
      </w:r>
      <w:r w:rsidR="00920E8D">
        <w:rPr>
          <w:rFonts w:eastAsia="Calibri"/>
          <w:bCs/>
          <w:lang w:eastAsia="ro-RO"/>
        </w:rPr>
        <w:t>D</w:t>
      </w:r>
      <w:r w:rsidRPr="005433E1">
        <w:rPr>
          <w:rFonts w:eastAsia="Calibri"/>
          <w:bCs/>
          <w:lang w:eastAsia="ro-RO"/>
        </w:rPr>
        <w:t xml:space="preserve"> a </w:t>
      </w:r>
      <w:r w:rsidR="00E77432">
        <w:rPr>
          <w:rFonts w:eastAsia="Calibri"/>
          <w:bCs/>
          <w:lang w:eastAsia="ro-RO"/>
        </w:rPr>
        <w:t>condițiilor</w:t>
      </w:r>
      <w:r w:rsidR="00E77432" w:rsidRPr="005433E1">
        <w:rPr>
          <w:rFonts w:eastAsia="Calibri"/>
          <w:bCs/>
          <w:lang w:eastAsia="ro-RO"/>
        </w:rPr>
        <w:t xml:space="preserve"> </w:t>
      </w:r>
      <w:r w:rsidRPr="005433E1">
        <w:rPr>
          <w:rFonts w:eastAsia="Calibri"/>
          <w:bCs/>
          <w:lang w:eastAsia="ro-RO"/>
        </w:rPr>
        <w:t>prevăzute la</w:t>
      </w:r>
      <w:r w:rsidR="00920E8D" w:rsidRPr="005433E1">
        <w:rPr>
          <w:rFonts w:eastAsia="Calibri"/>
          <w:bCs/>
          <w:lang w:eastAsia="ro-RO"/>
        </w:rPr>
        <w:t xml:space="preserve"> </w:t>
      </w:r>
      <w:r w:rsidR="00400A92">
        <w:rPr>
          <w:rFonts w:eastAsia="Calibri"/>
          <w:bCs/>
          <w:lang w:eastAsia="ro-RO"/>
        </w:rPr>
        <w:fldChar w:fldCharType="begin"/>
      </w:r>
      <w:r w:rsidR="00400A92">
        <w:rPr>
          <w:rFonts w:eastAsia="Calibri"/>
          <w:bCs/>
          <w:lang w:eastAsia="ro-RO"/>
        </w:rPr>
        <w:instrText xml:space="preserve"> REF _Ref141282116 \r \h </w:instrText>
      </w:r>
      <w:r w:rsidR="00400A92">
        <w:rPr>
          <w:rFonts w:eastAsia="Calibri"/>
          <w:bCs/>
          <w:lang w:eastAsia="ro-RO"/>
        </w:rPr>
      </w:r>
      <w:r w:rsidR="00400A92">
        <w:rPr>
          <w:rFonts w:eastAsia="Calibri"/>
          <w:bCs/>
          <w:lang w:eastAsia="ro-RO"/>
        </w:rPr>
        <w:fldChar w:fldCharType="separate"/>
      </w:r>
      <w:r w:rsidR="00400A92">
        <w:rPr>
          <w:rFonts w:eastAsia="Calibri"/>
          <w:bCs/>
          <w:lang w:eastAsia="ro-RO"/>
        </w:rPr>
        <w:t>Art. 8</w:t>
      </w:r>
      <w:r w:rsidR="00400A92">
        <w:rPr>
          <w:rFonts w:eastAsia="Calibri"/>
          <w:bCs/>
          <w:lang w:eastAsia="ro-RO"/>
        </w:rPr>
        <w:fldChar w:fldCharType="end"/>
      </w:r>
      <w:r w:rsidRPr="005433E1">
        <w:rPr>
          <w:rFonts w:eastAsia="Calibri"/>
          <w:bCs/>
          <w:lang w:eastAsia="ro-RO"/>
        </w:rPr>
        <w:t xml:space="preserve">, pe baza documentației transmise de către aceştia. </w:t>
      </w:r>
    </w:p>
    <w:p w14:paraId="31CC7584" w14:textId="66E677B5" w:rsidR="00BA69FA" w:rsidRDefault="00BA69FA" w:rsidP="00DD0037">
      <w:pPr>
        <w:spacing w:line="360" w:lineRule="auto"/>
        <w:jc w:val="both"/>
        <w:rPr>
          <w:rFonts w:eastAsia="Calibri"/>
          <w:bCs/>
          <w:lang w:eastAsia="ro-RO"/>
        </w:rPr>
      </w:pPr>
      <w:r w:rsidRPr="006D0041">
        <w:rPr>
          <w:rFonts w:eastAsia="Calibri"/>
          <w:bCs/>
          <w:lang w:eastAsia="ro-RO"/>
        </w:rPr>
        <w:t>(</w:t>
      </w:r>
      <w:r w:rsidR="0071028D">
        <w:rPr>
          <w:rFonts w:eastAsia="Calibri"/>
          <w:bCs/>
          <w:lang w:eastAsia="ro-RO"/>
        </w:rPr>
        <w:t>2</w:t>
      </w:r>
      <w:r w:rsidRPr="006D0041">
        <w:rPr>
          <w:rFonts w:eastAsia="Calibri"/>
          <w:bCs/>
          <w:lang w:eastAsia="ro-RO"/>
        </w:rPr>
        <w:t xml:space="preserve">) La solicitarea ANRE, </w:t>
      </w:r>
      <w:r>
        <w:rPr>
          <w:rFonts w:eastAsia="Calibri"/>
          <w:bCs/>
          <w:lang w:eastAsia="ro-RO"/>
        </w:rPr>
        <w:t>OTS/OD</w:t>
      </w:r>
      <w:r w:rsidRPr="006D0041">
        <w:rPr>
          <w:rFonts w:eastAsia="Calibri"/>
          <w:bCs/>
          <w:lang w:eastAsia="ro-RO"/>
        </w:rPr>
        <w:t xml:space="preserve"> transmite în termen de </w:t>
      </w:r>
      <w:r>
        <w:rPr>
          <w:rFonts w:eastAsia="Calibri"/>
          <w:bCs/>
          <w:lang w:eastAsia="ro-RO"/>
        </w:rPr>
        <w:t xml:space="preserve">30 de zile </w:t>
      </w:r>
      <w:r w:rsidRPr="006D0041">
        <w:rPr>
          <w:rFonts w:eastAsia="Calibri"/>
          <w:bCs/>
          <w:lang w:eastAsia="ro-RO"/>
        </w:rPr>
        <w:t>toate informațiile și clarificările suplimentare solicitate.</w:t>
      </w:r>
      <w:r>
        <w:rPr>
          <w:rFonts w:eastAsia="Calibri"/>
          <w:bCs/>
          <w:lang w:eastAsia="ro-RO"/>
        </w:rPr>
        <w:t xml:space="preserve"> </w:t>
      </w:r>
    </w:p>
    <w:p w14:paraId="0BC50B6B" w14:textId="25E5896C" w:rsidR="00BA69FA" w:rsidRPr="00B84EE5" w:rsidRDefault="00BA69FA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A69FA">
        <w:rPr>
          <w:rFonts w:eastAsia="Calibri"/>
          <w:bCs/>
          <w:lang w:eastAsia="ro-RO"/>
        </w:rPr>
        <w:t>(</w:t>
      </w:r>
      <w:r w:rsidR="0071028D">
        <w:rPr>
          <w:rFonts w:eastAsia="Calibri"/>
          <w:bCs/>
          <w:lang w:eastAsia="ro-RO"/>
        </w:rPr>
        <w:t>3</w:t>
      </w:r>
      <w:r w:rsidRPr="00BA69FA">
        <w:rPr>
          <w:rFonts w:eastAsia="Calibri"/>
          <w:bCs/>
          <w:lang w:eastAsia="ro-RO"/>
        </w:rPr>
        <w:t xml:space="preserve">) În termen de 6 luni de la </w:t>
      </w:r>
      <w:r>
        <w:rPr>
          <w:rFonts w:eastAsia="Calibri"/>
          <w:bCs/>
          <w:lang w:eastAsia="ro-RO"/>
        </w:rPr>
        <w:t>data înregistrării cererii conform</w:t>
      </w:r>
      <w:r w:rsidRPr="00BA69FA">
        <w:rPr>
          <w:rFonts w:eastAsia="Calibri"/>
          <w:bCs/>
          <w:lang w:eastAsia="ro-RO"/>
        </w:rPr>
        <w:t xml:space="preserve"> prevederilor</w:t>
      </w:r>
      <w:r w:rsidR="00044321">
        <w:rPr>
          <w:rFonts w:eastAsia="Calibri"/>
          <w:bCs/>
          <w:lang w:eastAsia="ro-RO"/>
        </w:rPr>
        <w:t xml:space="preserve"> </w:t>
      </w:r>
      <w:r w:rsidR="006E3B31">
        <w:rPr>
          <w:rFonts w:eastAsia="Calibri"/>
          <w:bCs/>
          <w:lang w:eastAsia="ro-RO"/>
        </w:rPr>
        <w:fldChar w:fldCharType="begin"/>
      </w:r>
      <w:r w:rsidR="006E3B31">
        <w:rPr>
          <w:rFonts w:eastAsia="Calibri"/>
          <w:bCs/>
          <w:lang w:eastAsia="ro-RO"/>
        </w:rPr>
        <w:instrText xml:space="preserve"> REF _Ref141282116 \r \h </w:instrText>
      </w:r>
      <w:r w:rsidR="006E3B31">
        <w:rPr>
          <w:rFonts w:eastAsia="Calibri"/>
          <w:bCs/>
          <w:lang w:eastAsia="ro-RO"/>
        </w:rPr>
      </w:r>
      <w:r w:rsidR="006E3B31">
        <w:rPr>
          <w:rFonts w:eastAsia="Calibri"/>
          <w:bCs/>
          <w:lang w:eastAsia="ro-RO"/>
        </w:rPr>
        <w:fldChar w:fldCharType="separate"/>
      </w:r>
      <w:r w:rsidR="006E3B31">
        <w:rPr>
          <w:rFonts w:eastAsia="Calibri"/>
          <w:bCs/>
          <w:lang w:eastAsia="ro-RO"/>
        </w:rPr>
        <w:t>Art. 8</w:t>
      </w:r>
      <w:r w:rsidR="006E3B31">
        <w:rPr>
          <w:rFonts w:eastAsia="Calibri"/>
          <w:bCs/>
          <w:lang w:eastAsia="ro-RO"/>
        </w:rPr>
        <w:fldChar w:fldCharType="end"/>
      </w:r>
      <w:r w:rsidRPr="00BA69FA">
        <w:rPr>
          <w:rFonts w:eastAsia="Calibri"/>
          <w:bCs/>
          <w:lang w:eastAsia="ro-RO"/>
        </w:rPr>
        <w:t xml:space="preserve">, ANRE evaluează solicitarea şi decide dacă solicitarea dreptului de a deţine, dezvolta, administra sau exploata </w:t>
      </w:r>
      <w:r w:rsidR="00E77432" w:rsidRPr="00BA69FA">
        <w:rPr>
          <w:rFonts w:eastAsia="Calibri"/>
          <w:bCs/>
          <w:lang w:eastAsia="ro-RO"/>
        </w:rPr>
        <w:t>I</w:t>
      </w:r>
      <w:r w:rsidR="00E77432">
        <w:rPr>
          <w:rFonts w:eastAsia="Calibri"/>
          <w:bCs/>
          <w:lang w:eastAsia="ro-RO"/>
        </w:rPr>
        <w:t>SE</w:t>
      </w:r>
      <w:r w:rsidR="00E77432" w:rsidRPr="00BA69FA">
        <w:rPr>
          <w:rFonts w:eastAsia="Calibri"/>
          <w:bCs/>
          <w:lang w:eastAsia="ro-RO"/>
        </w:rPr>
        <w:t xml:space="preserve"> </w:t>
      </w:r>
      <w:r w:rsidRPr="00BA69FA">
        <w:rPr>
          <w:rFonts w:eastAsia="Calibri"/>
          <w:bCs/>
          <w:lang w:eastAsia="ro-RO"/>
        </w:rPr>
        <w:t>constituită ca CRCI este aprobată sau respinsă prin acordarea/neacordarea unei excepții.</w:t>
      </w:r>
    </w:p>
    <w:p w14:paraId="2153BFC5" w14:textId="5FEE3C58" w:rsidR="00B84EE5" w:rsidRPr="00B84EE5" w:rsidRDefault="00B84EE5" w:rsidP="00C03263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>(</w:t>
      </w:r>
      <w:r w:rsidR="0071028D">
        <w:rPr>
          <w:rFonts w:eastAsia="Calibri"/>
          <w:bCs/>
          <w:lang w:eastAsia="ro-RO"/>
        </w:rPr>
        <w:t>4</w:t>
      </w:r>
      <w:r w:rsidRPr="00B84EE5">
        <w:rPr>
          <w:rFonts w:eastAsia="Calibri"/>
          <w:bCs/>
          <w:lang w:eastAsia="ro-RO"/>
        </w:rPr>
        <w:t xml:space="preserve">) </w:t>
      </w:r>
      <w:r w:rsidR="00C03263" w:rsidRPr="00C03263">
        <w:rPr>
          <w:rFonts w:eastAsia="Calibri"/>
          <w:bCs/>
          <w:lang w:eastAsia="ro-RO"/>
        </w:rPr>
        <w:t>În cazul în care solicitantul nu răspunde în termenul prevăzut la alin. (</w:t>
      </w:r>
      <w:r w:rsidR="0071028D">
        <w:rPr>
          <w:rFonts w:eastAsia="Calibri"/>
          <w:bCs/>
          <w:lang w:eastAsia="ro-RO"/>
        </w:rPr>
        <w:t>2</w:t>
      </w:r>
      <w:r w:rsidR="00C03263" w:rsidRPr="00C03263">
        <w:rPr>
          <w:rFonts w:eastAsia="Calibri"/>
          <w:bCs/>
          <w:lang w:eastAsia="ro-RO"/>
        </w:rPr>
        <w:t>) sau în cazul în care în termen de 6 luni de la data înregistrării cererii</w:t>
      </w:r>
      <w:r w:rsidR="0094133F">
        <w:rPr>
          <w:rFonts w:eastAsia="Calibri"/>
          <w:bCs/>
          <w:lang w:eastAsia="ro-RO"/>
        </w:rPr>
        <w:t>,</w:t>
      </w:r>
      <w:r w:rsidR="00C03263" w:rsidRPr="00C03263">
        <w:rPr>
          <w:rFonts w:eastAsia="Calibri"/>
          <w:bCs/>
          <w:lang w:eastAsia="ro-RO"/>
        </w:rPr>
        <w:t xml:space="preserve"> documentaţia transmisă nu este completă, aceasta se clasează automat, ANRE notificând în acest sens solicitantul</w:t>
      </w:r>
      <w:r w:rsidRPr="00B84EE5">
        <w:rPr>
          <w:rFonts w:eastAsia="Calibri"/>
          <w:bCs/>
          <w:lang w:eastAsia="ro-RO"/>
        </w:rPr>
        <w:t>.</w:t>
      </w:r>
    </w:p>
    <w:p w14:paraId="24F0AF60" w14:textId="518DDDAD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lastRenderedPageBreak/>
        <w:t>(</w:t>
      </w:r>
      <w:r w:rsidR="0071028D">
        <w:rPr>
          <w:rFonts w:eastAsia="Calibri"/>
          <w:bCs/>
          <w:lang w:eastAsia="ro-RO"/>
        </w:rPr>
        <w:t>5</w:t>
      </w:r>
      <w:r w:rsidRPr="00B84EE5">
        <w:rPr>
          <w:rFonts w:eastAsia="Calibri"/>
          <w:bCs/>
          <w:lang w:eastAsia="ro-RO"/>
        </w:rPr>
        <w:t xml:space="preserve">) Cererea </w:t>
      </w:r>
      <w:r w:rsidRPr="006D0041">
        <w:rPr>
          <w:rFonts w:eastAsia="Calibri"/>
          <w:bCs/>
          <w:lang w:eastAsia="ro-RO"/>
        </w:rPr>
        <w:t>OTS/OD</w:t>
      </w:r>
      <w:r w:rsidRPr="00B84EE5">
        <w:rPr>
          <w:rFonts w:eastAsia="Calibri"/>
          <w:bCs/>
          <w:lang w:eastAsia="ro-RO"/>
        </w:rPr>
        <w:t xml:space="preserve"> se respinge în următoarele situații:</w:t>
      </w:r>
    </w:p>
    <w:p w14:paraId="4084C24D" w14:textId="4A7E0A4B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>a) documentația depusă este în continuare incompletă/incorectă, după solicitarea prevăzută la alin.</w:t>
      </w:r>
      <w:r w:rsidR="00400A92">
        <w:rPr>
          <w:rFonts w:eastAsia="Calibri"/>
          <w:bCs/>
          <w:lang w:eastAsia="ro-RO"/>
        </w:rPr>
        <w:t xml:space="preserve"> (</w:t>
      </w:r>
      <w:r w:rsidR="0071028D">
        <w:rPr>
          <w:rFonts w:eastAsia="Calibri"/>
          <w:bCs/>
          <w:lang w:eastAsia="ro-RO"/>
        </w:rPr>
        <w:t>2</w:t>
      </w:r>
      <w:r w:rsidR="00400A92">
        <w:rPr>
          <w:rFonts w:eastAsia="Calibri"/>
          <w:bCs/>
          <w:lang w:eastAsia="ro-RO"/>
        </w:rPr>
        <w:t>)</w:t>
      </w:r>
      <w:r w:rsidR="001906C4">
        <w:rPr>
          <w:rFonts w:eastAsia="Calibri"/>
          <w:bCs/>
          <w:lang w:eastAsia="ro-RO"/>
        </w:rPr>
        <w:t>;</w:t>
      </w:r>
    </w:p>
    <w:p w14:paraId="401EE84D" w14:textId="04E605F0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>b) OTS/OD nu îndeplinește cel puțin un</w:t>
      </w:r>
      <w:r w:rsidR="00C03263">
        <w:rPr>
          <w:rFonts w:eastAsia="Calibri"/>
          <w:bCs/>
          <w:lang w:eastAsia="ro-RO"/>
        </w:rPr>
        <w:t>a</w:t>
      </w:r>
      <w:r w:rsidRPr="00B84EE5">
        <w:rPr>
          <w:rFonts w:eastAsia="Calibri"/>
          <w:bCs/>
          <w:lang w:eastAsia="ro-RO"/>
        </w:rPr>
        <w:t xml:space="preserve"> dintre </w:t>
      </w:r>
      <w:r w:rsidR="00E77432" w:rsidRPr="00B84EE5">
        <w:rPr>
          <w:rFonts w:eastAsia="Calibri"/>
          <w:bCs/>
          <w:lang w:eastAsia="ro-RO"/>
        </w:rPr>
        <w:t>c</w:t>
      </w:r>
      <w:r w:rsidR="00E77432">
        <w:rPr>
          <w:rFonts w:eastAsia="Calibri"/>
          <w:bCs/>
          <w:lang w:eastAsia="ro-RO"/>
        </w:rPr>
        <w:t>ondițiile</w:t>
      </w:r>
      <w:r w:rsidR="00E77432" w:rsidRPr="00B84EE5">
        <w:rPr>
          <w:rFonts w:eastAsia="Calibri"/>
          <w:bCs/>
          <w:lang w:eastAsia="ro-RO"/>
        </w:rPr>
        <w:t xml:space="preserve"> </w:t>
      </w:r>
      <w:r w:rsidRPr="00B84EE5">
        <w:rPr>
          <w:rFonts w:eastAsia="Calibri"/>
          <w:bCs/>
          <w:lang w:eastAsia="ro-RO"/>
        </w:rPr>
        <w:t xml:space="preserve">prevăzute la </w:t>
      </w:r>
      <w:r w:rsidR="00400A92">
        <w:rPr>
          <w:rFonts w:eastAsia="Calibri"/>
          <w:bCs/>
          <w:lang w:eastAsia="ro-RO"/>
        </w:rPr>
        <w:fldChar w:fldCharType="begin"/>
      </w:r>
      <w:r w:rsidR="00400A92">
        <w:rPr>
          <w:rFonts w:eastAsia="Calibri"/>
          <w:bCs/>
          <w:lang w:eastAsia="ro-RO"/>
        </w:rPr>
        <w:instrText xml:space="preserve"> REF _Ref141282116 \r \h </w:instrText>
      </w:r>
      <w:r w:rsidR="00400A92">
        <w:rPr>
          <w:rFonts w:eastAsia="Calibri"/>
          <w:bCs/>
          <w:lang w:eastAsia="ro-RO"/>
        </w:rPr>
      </w:r>
      <w:r w:rsidR="00400A92">
        <w:rPr>
          <w:rFonts w:eastAsia="Calibri"/>
          <w:bCs/>
          <w:lang w:eastAsia="ro-RO"/>
        </w:rPr>
        <w:fldChar w:fldCharType="separate"/>
      </w:r>
      <w:r w:rsidR="00400A92">
        <w:rPr>
          <w:rFonts w:eastAsia="Calibri"/>
          <w:bCs/>
          <w:lang w:eastAsia="ro-RO"/>
        </w:rPr>
        <w:t>Art. 8</w:t>
      </w:r>
      <w:r w:rsidR="00400A92">
        <w:rPr>
          <w:rFonts w:eastAsia="Calibri"/>
          <w:bCs/>
          <w:lang w:eastAsia="ro-RO"/>
        </w:rPr>
        <w:fldChar w:fldCharType="end"/>
      </w:r>
      <w:r w:rsidR="00400A92">
        <w:rPr>
          <w:rFonts w:eastAsia="Calibri"/>
          <w:bCs/>
          <w:lang w:eastAsia="ro-RO"/>
        </w:rPr>
        <w:t>.</w:t>
      </w:r>
      <w:r w:rsidRPr="00B84EE5">
        <w:rPr>
          <w:rFonts w:eastAsia="Calibri"/>
          <w:bCs/>
          <w:lang w:eastAsia="ro-RO"/>
        </w:rPr>
        <w:t xml:space="preserve"> </w:t>
      </w:r>
    </w:p>
    <w:p w14:paraId="7CC2B420" w14:textId="77777777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</w:p>
    <w:p w14:paraId="54852DE1" w14:textId="077E7B71" w:rsidR="00B84EE5" w:rsidRPr="00B84EE5" w:rsidRDefault="00B84EE5" w:rsidP="00DD0037">
      <w:pPr>
        <w:numPr>
          <w:ilvl w:val="0"/>
          <w:numId w:val="7"/>
        </w:numPr>
        <w:tabs>
          <w:tab w:val="left" w:pos="810"/>
        </w:tabs>
        <w:spacing w:line="360" w:lineRule="auto"/>
        <w:ind w:left="0" w:hanging="11"/>
        <w:contextualSpacing/>
        <w:jc w:val="both"/>
        <w:rPr>
          <w:rFonts w:eastAsia="Calibri"/>
          <w:bCs/>
          <w:lang w:eastAsia="ro-RO"/>
        </w:rPr>
      </w:pPr>
      <w:bookmarkStart w:id="24" w:name="_Ref141283233"/>
      <w:r w:rsidRPr="00B84EE5">
        <w:rPr>
          <w:rFonts w:eastAsia="Calibri"/>
          <w:bCs/>
          <w:lang w:eastAsia="ro-RO"/>
        </w:rPr>
        <w:t>-  După finalizarea termenului de analiză a documentației depuse de OTS/OD, ANRE întocmește un raport care conține cel puțin următoarele informaţii:</w:t>
      </w:r>
      <w:bookmarkEnd w:id="24"/>
    </w:p>
    <w:p w14:paraId="143DED21" w14:textId="2D4AC195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 xml:space="preserve">a) datele de identificare ale </w:t>
      </w:r>
      <w:r w:rsidR="001906C4">
        <w:rPr>
          <w:rFonts w:eastAsia="Calibri"/>
          <w:bCs/>
          <w:lang w:eastAsia="ro-RO"/>
        </w:rPr>
        <w:t>solicitantului</w:t>
      </w:r>
      <w:r w:rsidR="001906C4" w:rsidRPr="00B84EE5">
        <w:rPr>
          <w:rFonts w:eastAsia="Calibri"/>
          <w:bCs/>
          <w:lang w:eastAsia="ro-RO"/>
        </w:rPr>
        <w:t xml:space="preserve"> </w:t>
      </w:r>
      <w:r w:rsidRPr="00B84EE5">
        <w:rPr>
          <w:rFonts w:eastAsia="Calibri"/>
          <w:bCs/>
          <w:lang w:eastAsia="ro-RO"/>
        </w:rPr>
        <w:t xml:space="preserve">care a depus cererea de </w:t>
      </w:r>
      <w:r>
        <w:rPr>
          <w:rFonts w:eastAsia="Calibri"/>
          <w:bCs/>
          <w:lang w:eastAsia="ro-RO"/>
        </w:rPr>
        <w:t>acordare a exceptării</w:t>
      </w:r>
      <w:r w:rsidRPr="00B84EE5">
        <w:rPr>
          <w:rFonts w:eastAsia="Calibri"/>
          <w:bCs/>
          <w:lang w:eastAsia="ro-RO"/>
        </w:rPr>
        <w:t xml:space="preserve"> și lista documentelor depuse de către acesta în vederea soluționării cererii;</w:t>
      </w:r>
    </w:p>
    <w:p w14:paraId="26BEBD0B" w14:textId="6A82C06F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 xml:space="preserve">b) detalierea modalității prin care se îndeplinește fiecare </w:t>
      </w:r>
      <w:r w:rsidR="00E77432">
        <w:rPr>
          <w:rFonts w:eastAsia="Calibri"/>
          <w:bCs/>
          <w:lang w:eastAsia="ro-RO"/>
        </w:rPr>
        <w:t>condiție</w:t>
      </w:r>
      <w:r w:rsidR="00E77432" w:rsidRPr="00B84EE5">
        <w:rPr>
          <w:rFonts w:eastAsia="Calibri"/>
          <w:bCs/>
          <w:lang w:eastAsia="ro-RO"/>
        </w:rPr>
        <w:t xml:space="preserve"> </w:t>
      </w:r>
      <w:r w:rsidRPr="00B84EE5">
        <w:rPr>
          <w:rFonts w:eastAsia="Calibri"/>
          <w:bCs/>
          <w:lang w:eastAsia="ro-RO"/>
        </w:rPr>
        <w:t>prevăzut</w:t>
      </w:r>
      <w:r w:rsidR="001906C4">
        <w:rPr>
          <w:rFonts w:eastAsia="Calibri"/>
          <w:bCs/>
          <w:lang w:eastAsia="ro-RO"/>
        </w:rPr>
        <w:t>ă</w:t>
      </w:r>
      <w:r w:rsidRPr="00B84EE5">
        <w:rPr>
          <w:rFonts w:eastAsia="Calibri"/>
          <w:bCs/>
          <w:lang w:eastAsia="ro-RO"/>
        </w:rPr>
        <w:t xml:space="preserve"> la </w:t>
      </w:r>
      <w:r w:rsidR="00400A92">
        <w:rPr>
          <w:rFonts w:eastAsia="Calibri"/>
          <w:bCs/>
          <w:lang w:eastAsia="ro-RO"/>
        </w:rPr>
        <w:fldChar w:fldCharType="begin"/>
      </w:r>
      <w:r w:rsidR="00400A92">
        <w:rPr>
          <w:rFonts w:eastAsia="Calibri"/>
          <w:bCs/>
          <w:lang w:eastAsia="ro-RO"/>
        </w:rPr>
        <w:instrText xml:space="preserve"> REF _Ref141282116 \r \h </w:instrText>
      </w:r>
      <w:r w:rsidR="00400A92">
        <w:rPr>
          <w:rFonts w:eastAsia="Calibri"/>
          <w:bCs/>
          <w:lang w:eastAsia="ro-RO"/>
        </w:rPr>
      </w:r>
      <w:r w:rsidR="00400A92">
        <w:rPr>
          <w:rFonts w:eastAsia="Calibri"/>
          <w:bCs/>
          <w:lang w:eastAsia="ro-RO"/>
        </w:rPr>
        <w:fldChar w:fldCharType="separate"/>
      </w:r>
      <w:r w:rsidR="00400A92">
        <w:rPr>
          <w:rFonts w:eastAsia="Calibri"/>
          <w:bCs/>
          <w:lang w:eastAsia="ro-RO"/>
        </w:rPr>
        <w:t>Art. 8</w:t>
      </w:r>
      <w:r w:rsidR="00400A92">
        <w:rPr>
          <w:rFonts w:eastAsia="Calibri"/>
          <w:bCs/>
          <w:lang w:eastAsia="ro-RO"/>
        </w:rPr>
        <w:fldChar w:fldCharType="end"/>
      </w:r>
      <w:r w:rsidRPr="00B84EE5">
        <w:rPr>
          <w:rFonts w:eastAsia="Calibri"/>
          <w:bCs/>
          <w:lang w:eastAsia="ro-RO"/>
        </w:rPr>
        <w:t>;</w:t>
      </w:r>
    </w:p>
    <w:p w14:paraId="7E670F5B" w14:textId="3555A6A7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 xml:space="preserve">c) propunerea privind </w:t>
      </w:r>
      <w:r>
        <w:rPr>
          <w:rFonts w:eastAsia="Calibri"/>
          <w:bCs/>
          <w:lang w:eastAsia="ro-RO"/>
        </w:rPr>
        <w:t>aprobarea</w:t>
      </w:r>
      <w:r w:rsidRPr="00B84EE5">
        <w:rPr>
          <w:rFonts w:eastAsia="Calibri"/>
          <w:bCs/>
          <w:lang w:eastAsia="ro-RO"/>
        </w:rPr>
        <w:t>/</w:t>
      </w:r>
      <w:r w:rsidR="007626C3">
        <w:rPr>
          <w:rFonts w:eastAsia="Calibri"/>
          <w:bCs/>
          <w:lang w:eastAsia="ro-RO"/>
        </w:rPr>
        <w:t>respingerea solicitării de exceptare</w:t>
      </w:r>
      <w:r w:rsidRPr="00B84EE5">
        <w:rPr>
          <w:rFonts w:eastAsia="Calibri"/>
          <w:bCs/>
          <w:lang w:eastAsia="ro-RO"/>
        </w:rPr>
        <w:t>;</w:t>
      </w:r>
    </w:p>
    <w:p w14:paraId="52C51762" w14:textId="77777777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>d) data de la care produce efecte decizia de aprobare a excepţiei.</w:t>
      </w:r>
    </w:p>
    <w:p w14:paraId="35257295" w14:textId="0B3B168F" w:rsidR="00B84EE5" w:rsidRPr="00B84EE5" w:rsidRDefault="00B84EE5" w:rsidP="00DD0037">
      <w:pPr>
        <w:numPr>
          <w:ilvl w:val="0"/>
          <w:numId w:val="7"/>
        </w:numPr>
        <w:tabs>
          <w:tab w:val="left" w:pos="810"/>
        </w:tabs>
        <w:spacing w:line="360" w:lineRule="auto"/>
        <w:ind w:left="0" w:hanging="11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>-  (1) În baza raportului prevăzut la</w:t>
      </w:r>
      <w:r w:rsidR="00E77432">
        <w:rPr>
          <w:rFonts w:eastAsia="Calibri"/>
          <w:bCs/>
          <w:lang w:eastAsia="ro-RO"/>
        </w:rPr>
        <w:t xml:space="preserve"> </w:t>
      </w:r>
      <w:r w:rsidR="006E3B31">
        <w:rPr>
          <w:rFonts w:eastAsia="Calibri"/>
          <w:bCs/>
          <w:lang w:eastAsia="ro-RO"/>
        </w:rPr>
        <w:fldChar w:fldCharType="begin"/>
      </w:r>
      <w:r w:rsidR="006E3B31">
        <w:rPr>
          <w:rFonts w:eastAsia="Calibri"/>
          <w:bCs/>
          <w:lang w:eastAsia="ro-RO"/>
        </w:rPr>
        <w:instrText xml:space="preserve"> REF _Ref141283233 \r \h </w:instrText>
      </w:r>
      <w:r w:rsidR="006E3B31">
        <w:rPr>
          <w:rFonts w:eastAsia="Calibri"/>
          <w:bCs/>
          <w:lang w:eastAsia="ro-RO"/>
        </w:rPr>
      </w:r>
      <w:r w:rsidR="006E3B31">
        <w:rPr>
          <w:rFonts w:eastAsia="Calibri"/>
          <w:bCs/>
          <w:lang w:eastAsia="ro-RO"/>
        </w:rPr>
        <w:fldChar w:fldCharType="separate"/>
      </w:r>
      <w:r w:rsidR="006E3B31">
        <w:rPr>
          <w:rFonts w:eastAsia="Calibri"/>
          <w:bCs/>
          <w:lang w:eastAsia="ro-RO"/>
        </w:rPr>
        <w:t>Art. 11</w:t>
      </w:r>
      <w:r w:rsidR="006E3B31">
        <w:rPr>
          <w:rFonts w:eastAsia="Calibri"/>
          <w:bCs/>
          <w:lang w:eastAsia="ro-RO"/>
        </w:rPr>
        <w:fldChar w:fldCharType="end"/>
      </w:r>
      <w:r w:rsidRPr="00B84EE5">
        <w:rPr>
          <w:rFonts w:eastAsia="Calibri"/>
          <w:bCs/>
          <w:lang w:eastAsia="ro-RO"/>
        </w:rPr>
        <w:t xml:space="preserve">, ANRE întocmeşte proiectul deciziei de </w:t>
      </w:r>
      <w:r w:rsidR="00BA69FA">
        <w:rPr>
          <w:rFonts w:eastAsia="Calibri"/>
          <w:bCs/>
          <w:lang w:eastAsia="ro-RO"/>
        </w:rPr>
        <w:t xml:space="preserve">aprobare </w:t>
      </w:r>
      <w:r w:rsidRPr="00B84EE5">
        <w:rPr>
          <w:rFonts w:eastAsia="Calibri"/>
          <w:bCs/>
          <w:lang w:eastAsia="ro-RO"/>
        </w:rPr>
        <w:t xml:space="preserve">sau proiectul deciziei de respingere a solicitării de </w:t>
      </w:r>
      <w:r w:rsidR="00722B7C">
        <w:rPr>
          <w:rFonts w:eastAsia="Calibri"/>
          <w:bCs/>
          <w:lang w:eastAsia="ro-RO"/>
        </w:rPr>
        <w:t>acordare a ex</w:t>
      </w:r>
      <w:r w:rsidR="00D567DA">
        <w:rPr>
          <w:rFonts w:eastAsia="Calibri"/>
          <w:bCs/>
          <w:lang w:eastAsia="ro-RO"/>
        </w:rPr>
        <w:t>ceptării</w:t>
      </w:r>
      <w:r w:rsidRPr="00B84EE5">
        <w:rPr>
          <w:rFonts w:eastAsia="Calibri"/>
          <w:bCs/>
          <w:lang w:eastAsia="ro-RO"/>
        </w:rPr>
        <w:t>, după caz.</w:t>
      </w:r>
    </w:p>
    <w:p w14:paraId="78A989E1" w14:textId="6209C0AF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>(2) Raportul prevăzut la</w:t>
      </w:r>
      <w:r w:rsidR="00B732A8">
        <w:rPr>
          <w:rFonts w:eastAsia="Calibri"/>
          <w:bCs/>
          <w:lang w:eastAsia="ro-RO"/>
        </w:rPr>
        <w:t xml:space="preserve"> Art. 11</w:t>
      </w:r>
      <w:r w:rsidR="001906C4">
        <w:rPr>
          <w:rFonts w:eastAsia="Calibri"/>
          <w:bCs/>
          <w:lang w:eastAsia="ro-RO"/>
        </w:rPr>
        <w:t>,</w:t>
      </w:r>
      <w:r w:rsidR="005433E1">
        <w:rPr>
          <w:rFonts w:eastAsia="Calibri"/>
          <w:bCs/>
          <w:lang w:eastAsia="ro-RO"/>
        </w:rPr>
        <w:t xml:space="preserve"> </w:t>
      </w:r>
      <w:r w:rsidRPr="00B84EE5">
        <w:rPr>
          <w:rFonts w:eastAsia="Calibri"/>
          <w:bCs/>
          <w:lang w:eastAsia="ro-RO"/>
        </w:rPr>
        <w:t xml:space="preserve">precum și proiectul </w:t>
      </w:r>
      <w:r w:rsidR="001906C4">
        <w:rPr>
          <w:rFonts w:eastAsia="Calibri"/>
          <w:bCs/>
          <w:lang w:eastAsia="ro-RO"/>
        </w:rPr>
        <w:t xml:space="preserve">de </w:t>
      </w:r>
      <w:r w:rsidRPr="00B84EE5">
        <w:rPr>
          <w:rFonts w:eastAsia="Calibri"/>
          <w:bCs/>
          <w:lang w:eastAsia="ro-RO"/>
        </w:rPr>
        <w:t xml:space="preserve">decizie prevăzut la alin. </w:t>
      </w:r>
      <w:r w:rsidR="001906C4">
        <w:rPr>
          <w:rFonts w:eastAsia="Calibri"/>
          <w:bCs/>
          <w:lang w:eastAsia="ro-RO"/>
        </w:rPr>
        <w:t>(</w:t>
      </w:r>
      <w:r w:rsidR="005433E1">
        <w:rPr>
          <w:rFonts w:eastAsia="Calibri"/>
          <w:bCs/>
          <w:lang w:eastAsia="ro-RO"/>
        </w:rPr>
        <w:t>1</w:t>
      </w:r>
      <w:r w:rsidR="001906C4">
        <w:rPr>
          <w:rFonts w:eastAsia="Calibri"/>
          <w:bCs/>
          <w:lang w:eastAsia="ro-RO"/>
        </w:rPr>
        <w:t>),</w:t>
      </w:r>
      <w:r w:rsidRPr="00B84EE5">
        <w:rPr>
          <w:rFonts w:eastAsia="Calibri"/>
          <w:bCs/>
          <w:lang w:eastAsia="ro-RO"/>
        </w:rPr>
        <w:t xml:space="preserve"> se prezintă spre dezbatere şi aprobare Comitetului de reglementare al</w:t>
      </w:r>
      <w:bookmarkStart w:id="25" w:name="_GoBack"/>
      <w:bookmarkEnd w:id="25"/>
      <w:r w:rsidRPr="00B84EE5">
        <w:rPr>
          <w:rFonts w:eastAsia="Calibri"/>
          <w:bCs/>
          <w:lang w:eastAsia="ro-RO"/>
        </w:rPr>
        <w:t xml:space="preserve"> ANRE, în termen de maximum 30 de zile de la data finalizării procesului de analiză a acestora.</w:t>
      </w:r>
    </w:p>
    <w:p w14:paraId="1B1B6F15" w14:textId="5AC63B72" w:rsidR="00B84EE5" w:rsidRPr="00B84EE5" w:rsidRDefault="00B84EE5" w:rsidP="00B84EE5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 w:rsidRPr="00B84EE5">
        <w:rPr>
          <w:rFonts w:eastAsia="Calibri"/>
          <w:bCs/>
          <w:lang w:eastAsia="ro-RO"/>
        </w:rPr>
        <w:t xml:space="preserve">(3) Decizia de </w:t>
      </w:r>
      <w:r w:rsidR="00044321">
        <w:rPr>
          <w:rFonts w:eastAsia="Calibri"/>
          <w:bCs/>
          <w:lang w:eastAsia="ro-RO"/>
        </w:rPr>
        <w:t>aprobare</w:t>
      </w:r>
      <w:r w:rsidR="001906C4">
        <w:rPr>
          <w:rFonts w:eastAsia="Calibri"/>
          <w:bCs/>
          <w:lang w:eastAsia="ro-RO"/>
        </w:rPr>
        <w:t>/respingere</w:t>
      </w:r>
      <w:r w:rsidR="00044321">
        <w:rPr>
          <w:rFonts w:eastAsia="Calibri"/>
          <w:bCs/>
          <w:lang w:eastAsia="ro-RO"/>
        </w:rPr>
        <w:t xml:space="preserve"> a </w:t>
      </w:r>
      <w:r w:rsidR="005D5477">
        <w:rPr>
          <w:rFonts w:eastAsia="Calibri"/>
          <w:bCs/>
          <w:lang w:eastAsia="ro-RO"/>
        </w:rPr>
        <w:t xml:space="preserve">solicitării de exceptare </w:t>
      </w:r>
      <w:r w:rsidRPr="00B84EE5">
        <w:rPr>
          <w:rFonts w:eastAsia="Calibri"/>
          <w:bCs/>
          <w:lang w:eastAsia="ro-RO"/>
        </w:rPr>
        <w:t xml:space="preserve">se comunică </w:t>
      </w:r>
      <w:r w:rsidR="00BA69FA">
        <w:rPr>
          <w:rFonts w:eastAsia="Calibri"/>
          <w:bCs/>
          <w:lang w:eastAsia="ro-RO"/>
        </w:rPr>
        <w:t>OTS/O</w:t>
      </w:r>
      <w:r w:rsidR="001906C4">
        <w:rPr>
          <w:rFonts w:eastAsia="Calibri"/>
          <w:bCs/>
          <w:lang w:eastAsia="ro-RO"/>
        </w:rPr>
        <w:t>D</w:t>
      </w:r>
      <w:r w:rsidRPr="00B84EE5">
        <w:rPr>
          <w:rFonts w:eastAsia="Calibri"/>
          <w:bCs/>
          <w:lang w:eastAsia="ro-RO"/>
        </w:rPr>
        <w:t xml:space="preserve"> în termen de maximum 3 zile lucrătoare de la data emiterii.</w:t>
      </w:r>
    </w:p>
    <w:p w14:paraId="2599CD11" w14:textId="5B9DDB01" w:rsidR="00BB537F" w:rsidRPr="00377FD5" w:rsidRDefault="00BB537F" w:rsidP="00DD0037">
      <w:pPr>
        <w:tabs>
          <w:tab w:val="left" w:pos="810"/>
        </w:tabs>
        <w:spacing w:line="360" w:lineRule="auto"/>
        <w:contextualSpacing/>
        <w:jc w:val="both"/>
        <w:rPr>
          <w:rFonts w:eastAsia="Calibri"/>
          <w:bCs/>
          <w:lang w:eastAsia="ro-RO"/>
        </w:rPr>
      </w:pPr>
      <w:r>
        <w:rPr>
          <w:rFonts w:eastAsia="Calibri"/>
          <w:bCs/>
          <w:lang w:eastAsia="ro-RO"/>
        </w:rPr>
        <w:t>(</w:t>
      </w:r>
      <w:r w:rsidR="007418E2">
        <w:rPr>
          <w:rFonts w:eastAsia="Calibri"/>
          <w:bCs/>
          <w:lang w:eastAsia="ro-RO"/>
        </w:rPr>
        <w:t>4</w:t>
      </w:r>
      <w:r>
        <w:rPr>
          <w:rFonts w:eastAsia="Calibri"/>
          <w:bCs/>
          <w:lang w:eastAsia="ro-RO"/>
        </w:rPr>
        <w:t>) Acordarea</w:t>
      </w:r>
      <w:r w:rsidR="001906C4">
        <w:rPr>
          <w:rFonts w:eastAsia="Calibri"/>
          <w:bCs/>
          <w:lang w:eastAsia="ro-RO"/>
        </w:rPr>
        <w:t>/respingerea</w:t>
      </w:r>
      <w:r>
        <w:rPr>
          <w:rFonts w:eastAsia="Calibri"/>
          <w:bCs/>
          <w:lang w:eastAsia="ro-RO"/>
        </w:rPr>
        <w:t xml:space="preserve"> </w:t>
      </w:r>
      <w:r w:rsidR="007626C3">
        <w:rPr>
          <w:rFonts w:eastAsia="Calibri"/>
          <w:bCs/>
          <w:lang w:eastAsia="ro-RO"/>
        </w:rPr>
        <w:t xml:space="preserve">solicitării de exceptare </w:t>
      </w:r>
      <w:r w:rsidRPr="00BB537F">
        <w:rPr>
          <w:rFonts w:eastAsia="Calibri"/>
          <w:bCs/>
          <w:lang w:eastAsia="ro-RO"/>
        </w:rPr>
        <w:t xml:space="preserve">se realizează prin decizie a preşedintelui ANRE, după aprobarea </w:t>
      </w:r>
      <w:r w:rsidR="00EE0361">
        <w:rPr>
          <w:rFonts w:eastAsia="Calibri"/>
          <w:bCs/>
          <w:lang w:eastAsia="ro-RO"/>
        </w:rPr>
        <w:t>proiectului de decizie</w:t>
      </w:r>
      <w:r w:rsidR="001906C4">
        <w:rPr>
          <w:rFonts w:eastAsia="Calibri"/>
          <w:bCs/>
          <w:lang w:eastAsia="ro-RO"/>
        </w:rPr>
        <w:t xml:space="preserve"> </w:t>
      </w:r>
      <w:r w:rsidRPr="00BB537F">
        <w:rPr>
          <w:rFonts w:eastAsia="Calibri"/>
          <w:bCs/>
          <w:lang w:eastAsia="ro-RO"/>
        </w:rPr>
        <w:t>de către Comitetul de reglementare al ANRE</w:t>
      </w:r>
      <w:r w:rsidR="00044321">
        <w:rPr>
          <w:rFonts w:eastAsia="Calibri"/>
          <w:bCs/>
          <w:lang w:eastAsia="ro-RO"/>
        </w:rPr>
        <w:t>.</w:t>
      </w:r>
    </w:p>
    <w:p w14:paraId="185CD294" w14:textId="464FC94C" w:rsidR="00BA69FA" w:rsidRPr="006D0041" w:rsidRDefault="00377FD5" w:rsidP="00377FD5">
      <w:pPr>
        <w:spacing w:line="360" w:lineRule="auto"/>
        <w:contextualSpacing/>
        <w:jc w:val="both"/>
        <w:rPr>
          <w:rFonts w:eastAsia="Calibri"/>
          <w:bCs/>
          <w:lang w:eastAsia="ro-RO"/>
        </w:rPr>
      </w:pPr>
      <w:r>
        <w:rPr>
          <w:rFonts w:eastAsia="Calibri"/>
          <w:bCs/>
          <w:lang w:eastAsia="ro-RO"/>
        </w:rPr>
        <w:t>(</w:t>
      </w:r>
      <w:r w:rsidR="007418E2">
        <w:rPr>
          <w:rFonts w:eastAsia="Calibri"/>
          <w:bCs/>
          <w:lang w:eastAsia="ro-RO"/>
        </w:rPr>
        <w:t>5</w:t>
      </w:r>
      <w:r>
        <w:rPr>
          <w:rFonts w:eastAsia="Calibri"/>
          <w:bCs/>
          <w:lang w:eastAsia="ro-RO"/>
        </w:rPr>
        <w:t xml:space="preserve">) </w:t>
      </w:r>
      <w:r w:rsidR="00BB537F">
        <w:rPr>
          <w:rFonts w:eastAsia="Calibri"/>
          <w:bCs/>
          <w:lang w:eastAsia="ro-RO"/>
        </w:rPr>
        <w:t>Acordarea</w:t>
      </w:r>
      <w:r w:rsidR="001906C4">
        <w:rPr>
          <w:rFonts w:eastAsia="Calibri"/>
          <w:bCs/>
          <w:lang w:eastAsia="ro-RO"/>
        </w:rPr>
        <w:t xml:space="preserve">/respingerea </w:t>
      </w:r>
      <w:r w:rsidR="007626C3">
        <w:rPr>
          <w:rFonts w:eastAsia="Calibri"/>
          <w:bCs/>
          <w:lang w:eastAsia="ro-RO"/>
        </w:rPr>
        <w:t>solicitării de</w:t>
      </w:r>
      <w:r w:rsidR="00F022A9">
        <w:rPr>
          <w:rFonts w:eastAsia="Calibri"/>
          <w:bCs/>
          <w:lang w:eastAsia="ro-RO"/>
        </w:rPr>
        <w:t xml:space="preserve"> </w:t>
      </w:r>
      <w:r w:rsidR="00586EC7">
        <w:rPr>
          <w:rFonts w:eastAsia="Calibri"/>
          <w:bCs/>
          <w:lang w:eastAsia="ro-RO"/>
        </w:rPr>
        <w:t>excep</w:t>
      </w:r>
      <w:r w:rsidR="00044321">
        <w:rPr>
          <w:rFonts w:eastAsia="Calibri"/>
          <w:bCs/>
          <w:lang w:eastAsia="ro-RO"/>
        </w:rPr>
        <w:t>t</w:t>
      </w:r>
      <w:r w:rsidR="007626C3">
        <w:rPr>
          <w:rFonts w:eastAsia="Calibri"/>
          <w:bCs/>
          <w:lang w:eastAsia="ro-RO"/>
        </w:rPr>
        <w:t>are a</w:t>
      </w:r>
      <w:r w:rsidR="00586EC7">
        <w:rPr>
          <w:rFonts w:eastAsia="Calibri"/>
          <w:bCs/>
          <w:lang w:eastAsia="ro-RO"/>
        </w:rPr>
        <w:t xml:space="preserve"> </w:t>
      </w:r>
      <w:r w:rsidR="00586EC7" w:rsidRPr="00377FD5">
        <w:rPr>
          <w:rFonts w:eastAsia="Calibri"/>
          <w:bCs/>
          <w:lang w:eastAsia="ro-RO"/>
        </w:rPr>
        <w:t xml:space="preserve">dreptului de a deţine, dezvolta, administra sau exploata </w:t>
      </w:r>
      <w:r w:rsidR="00E77432" w:rsidRPr="00377FD5">
        <w:rPr>
          <w:rFonts w:eastAsia="Calibri"/>
          <w:bCs/>
          <w:lang w:eastAsia="ro-RO"/>
        </w:rPr>
        <w:t>I</w:t>
      </w:r>
      <w:r w:rsidR="00E77432">
        <w:rPr>
          <w:rFonts w:eastAsia="Calibri"/>
          <w:bCs/>
          <w:lang w:eastAsia="ro-RO"/>
        </w:rPr>
        <w:t>SE</w:t>
      </w:r>
      <w:r w:rsidR="00E77432" w:rsidRPr="00377FD5">
        <w:rPr>
          <w:rFonts w:eastAsia="Calibri"/>
          <w:bCs/>
          <w:lang w:eastAsia="ro-RO"/>
        </w:rPr>
        <w:t xml:space="preserve"> </w:t>
      </w:r>
      <w:r w:rsidR="00586EC7">
        <w:rPr>
          <w:rFonts w:eastAsia="Calibri"/>
          <w:bCs/>
          <w:lang w:eastAsia="ro-RO"/>
        </w:rPr>
        <w:t xml:space="preserve">și/sau </w:t>
      </w:r>
      <w:r w:rsidR="00F022A9">
        <w:rPr>
          <w:rFonts w:eastAsia="Calibri"/>
          <w:bCs/>
          <w:lang w:eastAsia="ro-RO"/>
        </w:rPr>
        <w:t xml:space="preserve">de a </w:t>
      </w:r>
      <w:r w:rsidR="00586EC7">
        <w:rPr>
          <w:rFonts w:eastAsia="Calibri"/>
          <w:bCs/>
          <w:lang w:eastAsia="ro-RO"/>
        </w:rPr>
        <w:t xml:space="preserve">aproba caracterul de </w:t>
      </w:r>
      <w:r w:rsidR="00586EC7" w:rsidRPr="00377FD5">
        <w:rPr>
          <w:rFonts w:eastAsia="Calibri"/>
          <w:bCs/>
          <w:lang w:eastAsia="ro-RO"/>
        </w:rPr>
        <w:t>CRCI</w:t>
      </w:r>
      <w:r w:rsidR="00586EC7">
        <w:rPr>
          <w:rFonts w:eastAsia="Calibri"/>
          <w:bCs/>
          <w:lang w:eastAsia="ro-RO"/>
        </w:rPr>
        <w:t xml:space="preserve"> al </w:t>
      </w:r>
      <w:r w:rsidR="00E77432">
        <w:rPr>
          <w:rFonts w:eastAsia="Calibri"/>
          <w:bCs/>
          <w:lang w:eastAsia="ro-RO"/>
        </w:rPr>
        <w:t xml:space="preserve">ISE </w:t>
      </w:r>
      <w:r>
        <w:rPr>
          <w:rFonts w:eastAsia="Calibri"/>
          <w:bCs/>
          <w:lang w:eastAsia="ro-RO"/>
        </w:rPr>
        <w:t>se motivează în cuprinsul deciziei.</w:t>
      </w:r>
    </w:p>
    <w:p w14:paraId="7DB8F129" w14:textId="1F96A0DB" w:rsidR="00650781" w:rsidRDefault="007C10F8" w:rsidP="00377FD5">
      <w:pPr>
        <w:spacing w:line="360" w:lineRule="auto"/>
        <w:jc w:val="both"/>
        <w:rPr>
          <w:rFonts w:eastAsia="Calibri"/>
          <w:bCs/>
          <w:lang w:eastAsia="ro-RO"/>
        </w:rPr>
      </w:pPr>
      <w:r>
        <w:rPr>
          <w:rFonts w:eastAsia="Calibri"/>
          <w:bCs/>
          <w:lang w:eastAsia="ro-RO"/>
        </w:rPr>
        <w:t>(</w:t>
      </w:r>
      <w:r w:rsidR="007418E2">
        <w:rPr>
          <w:rFonts w:eastAsia="Calibri"/>
          <w:bCs/>
          <w:lang w:eastAsia="ro-RO"/>
        </w:rPr>
        <w:t>6</w:t>
      </w:r>
      <w:r>
        <w:rPr>
          <w:rFonts w:eastAsia="Calibri"/>
          <w:bCs/>
          <w:lang w:eastAsia="ro-RO"/>
        </w:rPr>
        <w:t xml:space="preserve">) Decizia este valabilă doar pentru </w:t>
      </w:r>
      <w:r w:rsidR="00E77432">
        <w:rPr>
          <w:rFonts w:eastAsia="Calibri"/>
          <w:bCs/>
          <w:lang w:eastAsia="ro-RO"/>
        </w:rPr>
        <w:t xml:space="preserve">ISE </w:t>
      </w:r>
      <w:r>
        <w:rPr>
          <w:rFonts w:eastAsia="Calibri"/>
          <w:bCs/>
          <w:lang w:eastAsia="ro-RO"/>
        </w:rPr>
        <w:t>pentru care a fost dată și doar pe durata de viață a acesteia, specificat</w:t>
      </w:r>
      <w:r w:rsidR="00B84EE5">
        <w:rPr>
          <w:rFonts w:eastAsia="Calibri"/>
          <w:bCs/>
          <w:lang w:eastAsia="ro-RO"/>
        </w:rPr>
        <w:t>ă</w:t>
      </w:r>
      <w:r>
        <w:rPr>
          <w:rFonts w:eastAsia="Calibri"/>
          <w:bCs/>
          <w:lang w:eastAsia="ro-RO"/>
        </w:rPr>
        <w:t xml:space="preserve"> în decizie</w:t>
      </w:r>
      <w:r w:rsidR="00650781">
        <w:rPr>
          <w:rFonts w:eastAsia="Calibri"/>
          <w:bCs/>
          <w:lang w:eastAsia="ro-RO"/>
        </w:rPr>
        <w:t>.</w:t>
      </w:r>
    </w:p>
    <w:p w14:paraId="3B08B505" w14:textId="70A5B8AA" w:rsidR="00586EC7" w:rsidRDefault="00586EC7" w:rsidP="00377FD5">
      <w:pPr>
        <w:spacing w:line="360" w:lineRule="auto"/>
        <w:jc w:val="both"/>
        <w:rPr>
          <w:rFonts w:eastAsia="Calibri"/>
          <w:bCs/>
          <w:lang w:eastAsia="ro-RO"/>
        </w:rPr>
      </w:pPr>
      <w:r>
        <w:rPr>
          <w:rFonts w:eastAsia="Calibri"/>
          <w:bCs/>
          <w:lang w:eastAsia="ro-RO"/>
        </w:rPr>
        <w:t>(</w:t>
      </w:r>
      <w:r w:rsidR="007418E2">
        <w:rPr>
          <w:rFonts w:eastAsia="Calibri"/>
          <w:bCs/>
          <w:lang w:eastAsia="ro-RO"/>
        </w:rPr>
        <w:t>7</w:t>
      </w:r>
      <w:r>
        <w:rPr>
          <w:rFonts w:eastAsia="Calibri"/>
          <w:bCs/>
          <w:lang w:eastAsia="ro-RO"/>
        </w:rPr>
        <w:t>) Decizia se comunică OTS/OD solicitant și produce efecte de la data comunicării.</w:t>
      </w:r>
    </w:p>
    <w:p w14:paraId="581555DC" w14:textId="20AA3A0F" w:rsidR="00650781" w:rsidRDefault="00650781" w:rsidP="00377FD5">
      <w:pPr>
        <w:spacing w:line="360" w:lineRule="auto"/>
        <w:jc w:val="both"/>
        <w:rPr>
          <w:rFonts w:eastAsia="Calibri"/>
          <w:bCs/>
          <w:lang w:val="en-GB" w:eastAsia="ro-RO"/>
        </w:rPr>
      </w:pPr>
      <w:r>
        <w:rPr>
          <w:rFonts w:eastAsia="Calibri"/>
          <w:bCs/>
          <w:lang w:eastAsia="ro-RO"/>
        </w:rPr>
        <w:t>(</w:t>
      </w:r>
      <w:r w:rsidR="001906C4">
        <w:rPr>
          <w:rFonts w:eastAsia="Calibri"/>
          <w:bCs/>
          <w:lang w:eastAsia="ro-RO"/>
        </w:rPr>
        <w:t>8</w:t>
      </w:r>
      <w:r>
        <w:rPr>
          <w:rFonts w:eastAsia="Calibri"/>
          <w:bCs/>
          <w:lang w:eastAsia="ro-RO"/>
        </w:rPr>
        <w:t xml:space="preserve">) Decizia își </w:t>
      </w:r>
      <w:r w:rsidR="00456020">
        <w:rPr>
          <w:rFonts w:eastAsia="Calibri"/>
          <w:bCs/>
          <w:lang w:eastAsia="ro-RO"/>
        </w:rPr>
        <w:t>î</w:t>
      </w:r>
      <w:r>
        <w:rPr>
          <w:rFonts w:eastAsia="Calibri"/>
          <w:bCs/>
          <w:lang w:eastAsia="ro-RO"/>
        </w:rPr>
        <w:t>ncetează valabilitatea în următoarele situații</w:t>
      </w:r>
      <w:r>
        <w:rPr>
          <w:rFonts w:eastAsia="Calibri"/>
          <w:bCs/>
          <w:lang w:val="en-GB" w:eastAsia="ro-RO"/>
        </w:rPr>
        <w:t>:</w:t>
      </w:r>
    </w:p>
    <w:p w14:paraId="458BB8FB" w14:textId="64D3239C" w:rsidR="00650781" w:rsidRDefault="00B11E5C" w:rsidP="00650781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Calibri"/>
          <w:bCs/>
          <w:lang w:val="en-GB" w:eastAsia="ro-RO"/>
        </w:rPr>
      </w:pPr>
      <w:r>
        <w:rPr>
          <w:rFonts w:eastAsia="Calibri"/>
          <w:bCs/>
          <w:lang w:val="en-GB" w:eastAsia="ro-RO"/>
        </w:rPr>
        <w:t xml:space="preserve">la </w:t>
      </w:r>
      <w:proofErr w:type="spellStart"/>
      <w:r>
        <w:rPr>
          <w:rFonts w:eastAsia="Calibri"/>
          <w:bCs/>
          <w:lang w:val="en-GB" w:eastAsia="ro-RO"/>
        </w:rPr>
        <w:t>revocarea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motivată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gramStart"/>
      <w:r>
        <w:rPr>
          <w:rFonts w:eastAsia="Calibri"/>
          <w:bCs/>
          <w:lang w:val="en-GB" w:eastAsia="ro-RO"/>
        </w:rPr>
        <w:t>a</w:t>
      </w:r>
      <w:proofErr w:type="gram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acesteia</w:t>
      </w:r>
      <w:proofErr w:type="spellEnd"/>
      <w:r>
        <w:rPr>
          <w:rFonts w:eastAsia="Calibri"/>
          <w:bCs/>
          <w:lang w:val="en-GB" w:eastAsia="ro-RO"/>
        </w:rPr>
        <w:t xml:space="preserve"> de </w:t>
      </w:r>
      <w:proofErr w:type="spellStart"/>
      <w:r>
        <w:rPr>
          <w:rFonts w:eastAsia="Calibri"/>
          <w:bCs/>
          <w:lang w:val="en-GB" w:eastAsia="ro-RO"/>
        </w:rPr>
        <w:t>către</w:t>
      </w:r>
      <w:proofErr w:type="spellEnd"/>
      <w:r>
        <w:rPr>
          <w:rFonts w:eastAsia="Calibri"/>
          <w:bCs/>
          <w:lang w:val="en-GB" w:eastAsia="ro-RO"/>
        </w:rPr>
        <w:t xml:space="preserve"> ANRE </w:t>
      </w:r>
      <w:proofErr w:type="spellStart"/>
      <w:r w:rsidR="007418E2">
        <w:rPr>
          <w:rFonts w:eastAsia="Calibri"/>
          <w:bCs/>
          <w:lang w:val="en-GB" w:eastAsia="ro-RO"/>
        </w:rPr>
        <w:t>dacă</w:t>
      </w:r>
      <w:proofErr w:type="spellEnd"/>
      <w:r w:rsidR="007418E2">
        <w:rPr>
          <w:rFonts w:eastAsia="Calibri"/>
          <w:bCs/>
          <w:lang w:val="en-GB" w:eastAsia="ro-RO"/>
        </w:rPr>
        <w:t xml:space="preserve"> nu </w:t>
      </w:r>
      <w:proofErr w:type="spellStart"/>
      <w:r w:rsidR="007418E2">
        <w:rPr>
          <w:rFonts w:eastAsia="Calibri"/>
          <w:bCs/>
          <w:lang w:val="en-GB" w:eastAsia="ro-RO"/>
        </w:rPr>
        <w:t>mai</w:t>
      </w:r>
      <w:proofErr w:type="spellEnd"/>
      <w:r w:rsidR="007418E2">
        <w:rPr>
          <w:rFonts w:eastAsia="Calibri"/>
          <w:bCs/>
          <w:lang w:val="en-GB" w:eastAsia="ro-RO"/>
        </w:rPr>
        <w:t xml:space="preserve"> </w:t>
      </w:r>
      <w:proofErr w:type="spellStart"/>
      <w:r w:rsidR="007418E2">
        <w:rPr>
          <w:rFonts w:eastAsia="Calibri"/>
          <w:bCs/>
          <w:lang w:val="en-GB" w:eastAsia="ro-RO"/>
        </w:rPr>
        <w:t>îndeplinește</w:t>
      </w:r>
      <w:proofErr w:type="spellEnd"/>
      <w:r w:rsidR="007418E2">
        <w:rPr>
          <w:rFonts w:eastAsia="Calibri"/>
          <w:bCs/>
          <w:lang w:val="en-GB" w:eastAsia="ro-RO"/>
        </w:rPr>
        <w:t xml:space="preserve"> </w:t>
      </w:r>
      <w:proofErr w:type="spellStart"/>
      <w:r w:rsidR="007418E2">
        <w:rPr>
          <w:rFonts w:eastAsia="Calibri"/>
          <w:bCs/>
          <w:lang w:val="en-GB" w:eastAsia="ro-RO"/>
        </w:rPr>
        <w:t>condițiile</w:t>
      </w:r>
      <w:proofErr w:type="spellEnd"/>
      <w:r w:rsidR="007418E2">
        <w:rPr>
          <w:rFonts w:eastAsia="Calibri"/>
          <w:bCs/>
          <w:lang w:val="en-GB" w:eastAsia="ro-RO"/>
        </w:rPr>
        <w:t xml:space="preserve"> </w:t>
      </w:r>
      <w:proofErr w:type="spellStart"/>
      <w:r w:rsidR="007418E2">
        <w:rPr>
          <w:rFonts w:eastAsia="Calibri"/>
          <w:bCs/>
          <w:lang w:val="en-GB" w:eastAsia="ro-RO"/>
        </w:rPr>
        <w:t>pentru</w:t>
      </w:r>
      <w:proofErr w:type="spellEnd"/>
      <w:r w:rsidR="007418E2">
        <w:rPr>
          <w:rFonts w:eastAsia="Calibri"/>
          <w:bCs/>
          <w:lang w:val="en-GB" w:eastAsia="ro-RO"/>
        </w:rPr>
        <w:t xml:space="preserve"> care a </w:t>
      </w:r>
      <w:proofErr w:type="spellStart"/>
      <w:r w:rsidR="007418E2">
        <w:rPr>
          <w:rFonts w:eastAsia="Calibri"/>
          <w:bCs/>
          <w:lang w:val="en-GB" w:eastAsia="ro-RO"/>
        </w:rPr>
        <w:t>fost</w:t>
      </w:r>
      <w:proofErr w:type="spellEnd"/>
      <w:r w:rsidR="007418E2">
        <w:rPr>
          <w:rFonts w:eastAsia="Calibri"/>
          <w:bCs/>
          <w:lang w:val="en-GB" w:eastAsia="ro-RO"/>
        </w:rPr>
        <w:t xml:space="preserve"> </w:t>
      </w:r>
      <w:proofErr w:type="spellStart"/>
      <w:r w:rsidR="007418E2">
        <w:rPr>
          <w:rFonts w:eastAsia="Calibri"/>
          <w:bCs/>
          <w:lang w:val="en-GB" w:eastAsia="ro-RO"/>
        </w:rPr>
        <w:t>acordată</w:t>
      </w:r>
      <w:proofErr w:type="spellEnd"/>
      <w:r w:rsidR="007418E2">
        <w:rPr>
          <w:rFonts w:eastAsia="Calibri"/>
          <w:bCs/>
          <w:lang w:val="en-GB" w:eastAsia="ro-RO"/>
        </w:rPr>
        <w:t xml:space="preserve"> </w:t>
      </w:r>
      <w:proofErr w:type="spellStart"/>
      <w:r w:rsidR="007418E2">
        <w:rPr>
          <w:rFonts w:eastAsia="Calibri"/>
          <w:bCs/>
          <w:lang w:val="en-GB" w:eastAsia="ro-RO"/>
        </w:rPr>
        <w:t>excepția</w:t>
      </w:r>
      <w:proofErr w:type="spellEnd"/>
      <w:r w:rsidR="007418E2">
        <w:rPr>
          <w:rFonts w:eastAsia="Calibri"/>
          <w:bCs/>
          <w:lang w:val="en-GB" w:eastAsia="ro-RO"/>
        </w:rPr>
        <w:t>;</w:t>
      </w:r>
    </w:p>
    <w:p w14:paraId="1C4449C8" w14:textId="44DD91E7" w:rsidR="00650781" w:rsidRDefault="00650781" w:rsidP="00650781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Calibri"/>
          <w:bCs/>
          <w:lang w:val="en-GB" w:eastAsia="ro-RO"/>
        </w:rPr>
      </w:pPr>
      <w:r>
        <w:rPr>
          <w:rFonts w:eastAsia="Calibri"/>
          <w:bCs/>
          <w:lang w:val="en-GB" w:eastAsia="ro-RO"/>
        </w:rPr>
        <w:t xml:space="preserve">la </w:t>
      </w:r>
      <w:proofErr w:type="spellStart"/>
      <w:r>
        <w:rPr>
          <w:rFonts w:eastAsia="Calibri"/>
          <w:bCs/>
          <w:lang w:val="en-GB" w:eastAsia="ro-RO"/>
        </w:rPr>
        <w:t>revocarea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acesteia</w:t>
      </w:r>
      <w:proofErr w:type="spellEnd"/>
      <w:r>
        <w:rPr>
          <w:rFonts w:eastAsia="Calibri"/>
          <w:bCs/>
          <w:lang w:val="en-GB" w:eastAsia="ro-RO"/>
        </w:rPr>
        <w:t xml:space="preserve"> la </w:t>
      </w:r>
      <w:proofErr w:type="spellStart"/>
      <w:r>
        <w:rPr>
          <w:rFonts w:eastAsia="Calibri"/>
          <w:bCs/>
          <w:lang w:val="en-GB" w:eastAsia="ro-RO"/>
        </w:rPr>
        <w:t>solicitarea</w:t>
      </w:r>
      <w:proofErr w:type="spellEnd"/>
      <w:r>
        <w:rPr>
          <w:rFonts w:eastAsia="Calibri"/>
          <w:bCs/>
          <w:lang w:val="en-GB" w:eastAsia="ro-RO"/>
        </w:rPr>
        <w:t xml:space="preserve"> OTS/OD</w:t>
      </w:r>
      <w:r w:rsidR="007418E2">
        <w:rPr>
          <w:rFonts w:eastAsia="Calibri"/>
          <w:bCs/>
          <w:lang w:val="en-GB" w:eastAsia="ro-RO"/>
        </w:rPr>
        <w:t>;</w:t>
      </w:r>
    </w:p>
    <w:p w14:paraId="02CF33E9" w14:textId="033314BA" w:rsidR="00650781" w:rsidRPr="0006210C" w:rsidRDefault="00650781" w:rsidP="0006210C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Calibri"/>
          <w:bCs/>
          <w:lang w:val="en-GB" w:eastAsia="ro-RO"/>
        </w:rPr>
      </w:pPr>
      <w:proofErr w:type="spellStart"/>
      <w:r>
        <w:rPr>
          <w:rFonts w:eastAsia="Calibri"/>
          <w:bCs/>
          <w:lang w:val="en-GB" w:eastAsia="ro-RO"/>
        </w:rPr>
        <w:t>dacă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r w:rsidR="00E77432">
        <w:rPr>
          <w:rFonts w:eastAsia="Calibri"/>
          <w:bCs/>
          <w:lang w:val="en-GB" w:eastAsia="ro-RO"/>
        </w:rPr>
        <w:t xml:space="preserve">ISE </w:t>
      </w:r>
      <w:proofErr w:type="spellStart"/>
      <w:r>
        <w:rPr>
          <w:rFonts w:eastAsia="Calibri"/>
          <w:bCs/>
          <w:lang w:val="en-GB" w:eastAsia="ro-RO"/>
        </w:rPr>
        <w:t>ce</w:t>
      </w:r>
      <w:proofErr w:type="spellEnd"/>
      <w:r>
        <w:rPr>
          <w:rFonts w:eastAsia="Calibri"/>
          <w:bCs/>
          <w:lang w:val="en-GB" w:eastAsia="ro-RO"/>
        </w:rPr>
        <w:t xml:space="preserve"> face </w:t>
      </w:r>
      <w:proofErr w:type="spellStart"/>
      <w:r>
        <w:rPr>
          <w:rFonts w:eastAsia="Calibri"/>
          <w:bCs/>
          <w:lang w:val="en-GB" w:eastAsia="ro-RO"/>
        </w:rPr>
        <w:t>obiectul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acesteia</w:t>
      </w:r>
      <w:proofErr w:type="spellEnd"/>
      <w:r>
        <w:rPr>
          <w:rFonts w:eastAsia="Calibri"/>
          <w:bCs/>
          <w:lang w:val="en-GB" w:eastAsia="ro-RO"/>
        </w:rPr>
        <w:t xml:space="preserve"> nu se </w:t>
      </w:r>
      <w:proofErr w:type="spellStart"/>
      <w:r>
        <w:rPr>
          <w:rFonts w:eastAsia="Calibri"/>
          <w:bCs/>
          <w:lang w:val="en-GB" w:eastAsia="ro-RO"/>
        </w:rPr>
        <w:t>pune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în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funcțiune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în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termenul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stabilit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prin</w:t>
      </w:r>
      <w:proofErr w:type="spellEnd"/>
      <w:r>
        <w:rPr>
          <w:rFonts w:eastAsia="Calibri"/>
          <w:bCs/>
          <w:lang w:val="en-GB" w:eastAsia="ro-RO"/>
        </w:rPr>
        <w:t xml:space="preserve"> </w:t>
      </w:r>
      <w:proofErr w:type="spellStart"/>
      <w:r>
        <w:rPr>
          <w:rFonts w:eastAsia="Calibri"/>
          <w:bCs/>
          <w:lang w:val="en-GB" w:eastAsia="ro-RO"/>
        </w:rPr>
        <w:t>decizie</w:t>
      </w:r>
      <w:proofErr w:type="spellEnd"/>
      <w:r>
        <w:rPr>
          <w:rFonts w:eastAsia="Calibri"/>
          <w:bCs/>
          <w:lang w:val="en-GB" w:eastAsia="ro-RO"/>
        </w:rPr>
        <w:t xml:space="preserve">. </w:t>
      </w:r>
    </w:p>
    <w:p w14:paraId="44538887" w14:textId="5C2B6C2C" w:rsidR="00F666B7" w:rsidRDefault="00EB479F" w:rsidP="00DD0037">
      <w:pPr>
        <w:numPr>
          <w:ilvl w:val="0"/>
          <w:numId w:val="7"/>
        </w:numPr>
        <w:tabs>
          <w:tab w:val="left" w:pos="810"/>
        </w:tabs>
        <w:spacing w:line="360" w:lineRule="auto"/>
        <w:ind w:left="0" w:hanging="11"/>
        <w:contextualSpacing/>
        <w:jc w:val="both"/>
        <w:rPr>
          <w:rFonts w:eastAsia="Calibri"/>
          <w:lang w:eastAsia="ro-RO"/>
        </w:rPr>
      </w:pPr>
      <w:r>
        <w:rPr>
          <w:rFonts w:eastAsia="Calibri"/>
          <w:lang w:eastAsia="ro-RO"/>
        </w:rPr>
        <w:t>Decizia de exceptare aprobată de ANRE</w:t>
      </w:r>
      <w:r w:rsidR="007418E2">
        <w:rPr>
          <w:rFonts w:eastAsia="Calibri"/>
          <w:lang w:eastAsia="ro-RO"/>
        </w:rPr>
        <w:t xml:space="preserve"> pentru OTS</w:t>
      </w:r>
      <w:r>
        <w:rPr>
          <w:rFonts w:eastAsia="Calibri"/>
          <w:lang w:eastAsia="ro-RO"/>
        </w:rPr>
        <w:t xml:space="preserve"> se notifică ACER şi Comisiei Europene în termen de 2 zile lucrătoare de la aprobare.</w:t>
      </w:r>
    </w:p>
    <w:sectPr w:rsidR="00F666B7" w:rsidSect="0006210C">
      <w:footerReference w:type="default" r:id="rId8"/>
      <w:footerReference w:type="first" r:id="rId9"/>
      <w:pgSz w:w="11906" w:h="16838"/>
      <w:pgMar w:top="1134" w:right="991" w:bottom="1276" w:left="1134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08C26" w14:textId="77777777" w:rsidR="006236CA" w:rsidRDefault="006236CA" w:rsidP="00B930F5">
      <w:r>
        <w:separator/>
      </w:r>
    </w:p>
  </w:endnote>
  <w:endnote w:type="continuationSeparator" w:id="0">
    <w:p w14:paraId="235571F6" w14:textId="77777777" w:rsidR="006236CA" w:rsidRDefault="006236CA" w:rsidP="00B9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F336" w14:textId="77777777" w:rsidR="002D7E0E" w:rsidRDefault="002D7E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B3B1F9E" w14:textId="77777777" w:rsidR="002D7E0E" w:rsidRDefault="002D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2305" w14:textId="77777777" w:rsidR="002D7E0E" w:rsidRDefault="002D7E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18F529B" w14:textId="77777777" w:rsidR="002D7E0E" w:rsidRDefault="002D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5121" w14:textId="77777777" w:rsidR="006236CA" w:rsidRDefault="006236CA" w:rsidP="00B930F5">
      <w:r>
        <w:separator/>
      </w:r>
    </w:p>
  </w:footnote>
  <w:footnote w:type="continuationSeparator" w:id="0">
    <w:p w14:paraId="6C6B4BF8" w14:textId="77777777" w:rsidR="006236CA" w:rsidRDefault="006236CA" w:rsidP="00B9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E5E55A4"/>
    <w:lvl w:ilvl="0">
      <w:start w:val="1"/>
      <w:numFmt w:val="bullet"/>
      <w:pStyle w:val="ListBullet4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</w:abstractNum>
  <w:abstractNum w:abstractNumId="1" w15:restartNumberingAfterBreak="0">
    <w:nsid w:val="0108422D"/>
    <w:multiLevelType w:val="hybridMultilevel"/>
    <w:tmpl w:val="1932D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F40DD"/>
    <w:multiLevelType w:val="hybridMultilevel"/>
    <w:tmpl w:val="54EE99A0"/>
    <w:lvl w:ilvl="0" w:tplc="528E8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F5A37"/>
    <w:multiLevelType w:val="hybridMultilevel"/>
    <w:tmpl w:val="30D82AEA"/>
    <w:lvl w:ilvl="0" w:tplc="00AC2A4A">
      <w:start w:val="1"/>
      <w:numFmt w:val="decimal"/>
      <w:lvlText w:val="Art. %1"/>
      <w:lvlJc w:val="left"/>
      <w:pPr>
        <w:tabs>
          <w:tab w:val="num" w:pos="1353"/>
        </w:tabs>
        <w:ind w:left="1880" w:hanging="887"/>
      </w:pPr>
      <w:rPr>
        <w:rFonts w:hint="default"/>
        <w:b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8B0AA1A4">
      <w:start w:val="1"/>
      <w:numFmt w:val="lowerLetter"/>
      <w:lvlText w:val="%3."/>
      <w:lvlJc w:val="left"/>
      <w:pPr>
        <w:ind w:left="2264" w:hanging="360"/>
      </w:pPr>
      <w:rPr>
        <w:rFonts w:hint="default"/>
        <w:sz w:val="24"/>
      </w:rPr>
    </w:lvl>
    <w:lvl w:ilvl="3" w:tplc="30520C16">
      <w:start w:val="2"/>
      <w:numFmt w:val="decimal"/>
      <w:lvlText w:val="(%4)"/>
      <w:lvlJc w:val="left"/>
      <w:pPr>
        <w:ind w:left="2804" w:hanging="360"/>
      </w:pPr>
      <w:rPr>
        <w:rFonts w:hint="default"/>
      </w:rPr>
    </w:lvl>
    <w:lvl w:ilvl="4" w:tplc="C3201592">
      <w:start w:val="1"/>
      <w:numFmt w:val="lowerRoman"/>
      <w:lvlText w:val="%5)"/>
      <w:lvlJc w:val="left"/>
      <w:pPr>
        <w:ind w:left="3884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55003DF"/>
    <w:multiLevelType w:val="hybridMultilevel"/>
    <w:tmpl w:val="A53C7D12"/>
    <w:lvl w:ilvl="0" w:tplc="C3201592">
      <w:start w:val="2"/>
      <w:numFmt w:val="lowerRoman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0F881174"/>
    <w:multiLevelType w:val="hybridMultilevel"/>
    <w:tmpl w:val="C47AF6F8"/>
    <w:lvl w:ilvl="0" w:tplc="08090017">
      <w:start w:val="1"/>
      <w:numFmt w:val="lowerLetter"/>
      <w:lvlText w:val="%1)"/>
      <w:lvlJc w:val="left"/>
      <w:pPr>
        <w:tabs>
          <w:tab w:val="num" w:pos="1068"/>
        </w:tabs>
        <w:ind w:left="1595" w:hanging="887"/>
      </w:pPr>
      <w:rPr>
        <w:rFonts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079" w:hanging="360"/>
      </w:pPr>
    </w:lvl>
    <w:lvl w:ilvl="2" w:tplc="FFFFFFFF">
      <w:start w:val="1"/>
      <w:numFmt w:val="lowerLetter"/>
      <w:lvlText w:val="%3."/>
      <w:lvlJc w:val="left"/>
      <w:pPr>
        <w:ind w:left="1979" w:hanging="360"/>
      </w:pPr>
      <w:rPr>
        <w:rFonts w:hint="default"/>
        <w:sz w:val="24"/>
      </w:rPr>
    </w:lvl>
    <w:lvl w:ilvl="3" w:tplc="FFFFFFFF">
      <w:start w:val="2"/>
      <w:numFmt w:val="decimal"/>
      <w:lvlText w:val="(%4)"/>
      <w:lvlJc w:val="left"/>
      <w:pPr>
        <w:ind w:left="2519" w:hanging="360"/>
      </w:pPr>
      <w:rPr>
        <w:rFonts w:hint="default"/>
      </w:rPr>
    </w:lvl>
    <w:lvl w:ilvl="4" w:tplc="FFFFFFFF">
      <w:start w:val="1"/>
      <w:numFmt w:val="lowerRoman"/>
      <w:lvlText w:val="%5)"/>
      <w:lvlJc w:val="left"/>
      <w:pPr>
        <w:ind w:left="3599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6" w15:restartNumberingAfterBreak="0">
    <w:nsid w:val="1088757F"/>
    <w:multiLevelType w:val="hybridMultilevel"/>
    <w:tmpl w:val="B57E18B8"/>
    <w:lvl w:ilvl="0" w:tplc="BD3A08EC">
      <w:start w:val="7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869F4"/>
    <w:multiLevelType w:val="hybridMultilevel"/>
    <w:tmpl w:val="06C87A7E"/>
    <w:lvl w:ilvl="0" w:tplc="C8EC8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568C"/>
    <w:multiLevelType w:val="multilevel"/>
    <w:tmpl w:val="060EBD86"/>
    <w:lvl w:ilvl="0">
      <w:start w:val="1"/>
      <w:numFmt w:val="decimal"/>
      <w:pStyle w:val="Style4"/>
      <w:lvlText w:val="%1."/>
      <w:lvlJc w:val="left"/>
      <w:pPr>
        <w:tabs>
          <w:tab w:val="num" w:pos="1418"/>
        </w:tabs>
        <w:ind w:left="1418" w:hanging="1134"/>
      </w:pPr>
      <w:rPr>
        <w:rFonts w:cs="Times New Roman" w:hint="default"/>
        <w:strike w:val="0"/>
      </w:rPr>
    </w:lvl>
    <w:lvl w:ilvl="1">
      <w:start w:val="1"/>
      <w:numFmt w:val="decimal"/>
      <w:pStyle w:val="Style3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Style4"/>
      <w:lvlText w:val="%1.%2.%3"/>
      <w:lvlJc w:val="left"/>
      <w:pPr>
        <w:tabs>
          <w:tab w:val="num" w:pos="993"/>
        </w:tabs>
        <w:ind w:left="993" w:hanging="851"/>
      </w:pPr>
      <w:rPr>
        <w:rFonts w:cs="Times New Roman" w:hint="default"/>
        <w:b/>
        <w:i w:val="0"/>
      </w:rPr>
    </w:lvl>
    <w:lvl w:ilvl="3">
      <w:start w:val="1"/>
      <w:numFmt w:val="lowerLetter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6.10.3.%5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Letter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214A497C"/>
    <w:multiLevelType w:val="hybridMultilevel"/>
    <w:tmpl w:val="85C2D0DA"/>
    <w:lvl w:ilvl="0" w:tplc="5D5ACBF0">
      <w:start w:val="1"/>
      <w:numFmt w:val="decimal"/>
      <w:lvlText w:val="Art. %1"/>
      <w:lvlJc w:val="left"/>
      <w:pPr>
        <w:ind w:left="8015" w:hanging="360"/>
      </w:pPr>
      <w:rPr>
        <w:rFonts w:hint="default"/>
        <w:b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059EC5A4"/>
    <w:name w:val="0.3918988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ED3BED"/>
    <w:multiLevelType w:val="hybridMultilevel"/>
    <w:tmpl w:val="9CA0568E"/>
    <w:lvl w:ilvl="0" w:tplc="CCA42F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B0A"/>
    <w:multiLevelType w:val="multilevel"/>
    <w:tmpl w:val="398E8EB2"/>
    <w:lvl w:ilvl="0">
      <w:start w:val="1"/>
      <w:numFmt w:val="lowerLetter"/>
      <w:pStyle w:val="Paragraph"/>
      <w:lvlText w:val="(%1)"/>
      <w:lvlJc w:val="left"/>
      <w:pPr>
        <w:ind w:left="1276" w:hanging="360"/>
      </w:pPr>
      <w:rPr>
        <w:rFonts w:hint="default"/>
        <w:b w:val="0"/>
        <w:sz w:val="22"/>
      </w:rPr>
    </w:lvl>
    <w:lvl w:ilvl="1">
      <w:start w:val="1"/>
      <w:numFmt w:val="lowerLetter"/>
      <w:lvlText w:val="(%2)"/>
      <w:lvlJc w:val="left"/>
      <w:pPr>
        <w:ind w:left="1483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1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916" w:firstLine="0"/>
      </w:pPr>
      <w:rPr>
        <w:rFonts w:hint="default"/>
      </w:rPr>
    </w:lvl>
  </w:abstractNum>
  <w:abstractNum w:abstractNumId="13" w15:restartNumberingAfterBreak="0">
    <w:nsid w:val="3C106661"/>
    <w:multiLevelType w:val="hybridMultilevel"/>
    <w:tmpl w:val="BAE0C132"/>
    <w:lvl w:ilvl="0" w:tplc="5052D32A">
      <w:start w:val="1"/>
      <w:numFmt w:val="bullet"/>
      <w:pStyle w:val="MARIBulletPoint"/>
      <w:lvlText w:val="¦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29C1C60"/>
    <w:multiLevelType w:val="hybridMultilevel"/>
    <w:tmpl w:val="49B2C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F0FCB"/>
    <w:multiLevelType w:val="hybridMultilevel"/>
    <w:tmpl w:val="918AD3BA"/>
    <w:lvl w:ilvl="0" w:tplc="BE9C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0007DE"/>
    <w:multiLevelType w:val="hybridMultilevel"/>
    <w:tmpl w:val="F070BF62"/>
    <w:lvl w:ilvl="0" w:tplc="65A84C9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178"/>
    <w:multiLevelType w:val="hybridMultilevel"/>
    <w:tmpl w:val="462A4404"/>
    <w:lvl w:ilvl="0" w:tplc="C3201592">
      <w:start w:val="2"/>
      <w:numFmt w:val="lowerRoman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D126035"/>
    <w:multiLevelType w:val="hybridMultilevel"/>
    <w:tmpl w:val="5B46E6AC"/>
    <w:lvl w:ilvl="0" w:tplc="6B864E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03199"/>
    <w:multiLevelType w:val="hybridMultilevel"/>
    <w:tmpl w:val="D3FAD1D8"/>
    <w:lvl w:ilvl="0" w:tplc="D69A575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01D64"/>
    <w:multiLevelType w:val="hybridMultilevel"/>
    <w:tmpl w:val="7D7EC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730A1"/>
    <w:multiLevelType w:val="hybridMultilevel"/>
    <w:tmpl w:val="ABD0C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E7F53"/>
    <w:multiLevelType w:val="hybridMultilevel"/>
    <w:tmpl w:val="F118E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722EA"/>
    <w:multiLevelType w:val="hybridMultilevel"/>
    <w:tmpl w:val="F03E1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A1BC0"/>
    <w:multiLevelType w:val="hybridMultilevel"/>
    <w:tmpl w:val="8732F5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7289A"/>
    <w:multiLevelType w:val="hybridMultilevel"/>
    <w:tmpl w:val="F244C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F4DC7"/>
    <w:multiLevelType w:val="hybridMultilevel"/>
    <w:tmpl w:val="19ECC352"/>
    <w:lvl w:ilvl="0" w:tplc="00AC2A4A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B7F5F"/>
    <w:multiLevelType w:val="hybridMultilevel"/>
    <w:tmpl w:val="5CDE1768"/>
    <w:lvl w:ilvl="0" w:tplc="04090017">
      <w:start w:val="2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262E7"/>
    <w:multiLevelType w:val="hybridMultilevel"/>
    <w:tmpl w:val="A3CA0192"/>
    <w:lvl w:ilvl="0" w:tplc="FFFFFFFF">
      <w:start w:val="1"/>
      <w:numFmt w:val="decimal"/>
      <w:lvlText w:val="Art. %1"/>
      <w:lvlJc w:val="left"/>
      <w:pPr>
        <w:tabs>
          <w:tab w:val="num" w:pos="1068"/>
        </w:tabs>
        <w:ind w:left="1595" w:hanging="887"/>
      </w:pPr>
      <w:rPr>
        <w:rFonts w:hint="default"/>
        <w:b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079" w:hanging="360"/>
      </w:pPr>
    </w:lvl>
    <w:lvl w:ilvl="2" w:tplc="FFFFFFFF">
      <w:start w:val="1"/>
      <w:numFmt w:val="lowerLetter"/>
      <w:lvlText w:val="%3."/>
      <w:lvlJc w:val="left"/>
      <w:pPr>
        <w:ind w:left="1979" w:hanging="360"/>
      </w:pPr>
      <w:rPr>
        <w:rFonts w:hint="default"/>
        <w:sz w:val="24"/>
      </w:rPr>
    </w:lvl>
    <w:lvl w:ilvl="3" w:tplc="FFFFFFFF">
      <w:start w:val="2"/>
      <w:numFmt w:val="decimal"/>
      <w:lvlText w:val="(%4)"/>
      <w:lvlJc w:val="left"/>
      <w:pPr>
        <w:ind w:left="2519" w:hanging="360"/>
      </w:pPr>
      <w:rPr>
        <w:rFonts w:hint="default"/>
      </w:rPr>
    </w:lvl>
    <w:lvl w:ilvl="4" w:tplc="FFFFFFFF">
      <w:start w:val="1"/>
      <w:numFmt w:val="lowerRoman"/>
      <w:lvlText w:val="%5)"/>
      <w:lvlJc w:val="left"/>
      <w:pPr>
        <w:ind w:left="3599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9" w15:restartNumberingAfterBreak="0">
    <w:nsid w:val="6F513A2E"/>
    <w:multiLevelType w:val="hybridMultilevel"/>
    <w:tmpl w:val="F03E1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84B53"/>
    <w:multiLevelType w:val="hybridMultilevel"/>
    <w:tmpl w:val="C4CC5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53D39"/>
    <w:multiLevelType w:val="hybridMultilevel"/>
    <w:tmpl w:val="644E6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C1D40"/>
    <w:multiLevelType w:val="hybridMultilevel"/>
    <w:tmpl w:val="36B87E78"/>
    <w:lvl w:ilvl="0" w:tplc="1C704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66C36"/>
    <w:multiLevelType w:val="hybridMultilevel"/>
    <w:tmpl w:val="3DD44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26"/>
  </w:num>
  <w:num w:numId="10">
    <w:abstractNumId w:val="31"/>
  </w:num>
  <w:num w:numId="11">
    <w:abstractNumId w:val="14"/>
  </w:num>
  <w:num w:numId="12">
    <w:abstractNumId w:val="20"/>
  </w:num>
  <w:num w:numId="13">
    <w:abstractNumId w:val="22"/>
  </w:num>
  <w:num w:numId="14">
    <w:abstractNumId w:val="7"/>
  </w:num>
  <w:num w:numId="15">
    <w:abstractNumId w:val="11"/>
  </w:num>
  <w:num w:numId="16">
    <w:abstractNumId w:val="33"/>
  </w:num>
  <w:num w:numId="17">
    <w:abstractNumId w:val="32"/>
  </w:num>
  <w:num w:numId="18">
    <w:abstractNumId w:val="24"/>
  </w:num>
  <w:num w:numId="19">
    <w:abstractNumId w:val="29"/>
  </w:num>
  <w:num w:numId="20">
    <w:abstractNumId w:val="23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5"/>
  </w:num>
  <w:num w:numId="25">
    <w:abstractNumId w:val="27"/>
  </w:num>
  <w:num w:numId="26">
    <w:abstractNumId w:val="6"/>
  </w:num>
  <w:num w:numId="27">
    <w:abstractNumId w:val="19"/>
  </w:num>
  <w:num w:numId="28">
    <w:abstractNumId w:val="16"/>
  </w:num>
  <w:num w:numId="29">
    <w:abstractNumId w:val="21"/>
  </w:num>
  <w:num w:numId="30">
    <w:abstractNumId w:val="1"/>
  </w:num>
  <w:num w:numId="31">
    <w:abstractNumId w:val="4"/>
  </w:num>
  <w:num w:numId="32">
    <w:abstractNumId w:val="17"/>
  </w:num>
  <w:num w:numId="33">
    <w:abstractNumId w:val="28"/>
  </w:num>
  <w:num w:numId="34">
    <w:abstractNumId w:val="5"/>
  </w:num>
  <w:num w:numId="3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DA"/>
    <w:rsid w:val="00000951"/>
    <w:rsid w:val="000014A8"/>
    <w:rsid w:val="00001559"/>
    <w:rsid w:val="00002170"/>
    <w:rsid w:val="000030D0"/>
    <w:rsid w:val="0000355C"/>
    <w:rsid w:val="00003BB1"/>
    <w:rsid w:val="00003E3C"/>
    <w:rsid w:val="0000539C"/>
    <w:rsid w:val="0000581D"/>
    <w:rsid w:val="000065EF"/>
    <w:rsid w:val="000069DF"/>
    <w:rsid w:val="00007262"/>
    <w:rsid w:val="00007B10"/>
    <w:rsid w:val="00010C4B"/>
    <w:rsid w:val="000114A2"/>
    <w:rsid w:val="00011FCB"/>
    <w:rsid w:val="0001282B"/>
    <w:rsid w:val="000128C9"/>
    <w:rsid w:val="00012B2C"/>
    <w:rsid w:val="00013134"/>
    <w:rsid w:val="00014C77"/>
    <w:rsid w:val="0001570A"/>
    <w:rsid w:val="00015DC2"/>
    <w:rsid w:val="00016D1F"/>
    <w:rsid w:val="00016DF6"/>
    <w:rsid w:val="00016F2D"/>
    <w:rsid w:val="00017855"/>
    <w:rsid w:val="00017DB4"/>
    <w:rsid w:val="0002057F"/>
    <w:rsid w:val="00021290"/>
    <w:rsid w:val="00021DE4"/>
    <w:rsid w:val="00021EC6"/>
    <w:rsid w:val="00022C40"/>
    <w:rsid w:val="00023F92"/>
    <w:rsid w:val="000249C9"/>
    <w:rsid w:val="00024E79"/>
    <w:rsid w:val="0002537F"/>
    <w:rsid w:val="00025785"/>
    <w:rsid w:val="00026F8E"/>
    <w:rsid w:val="000276C7"/>
    <w:rsid w:val="00027B0E"/>
    <w:rsid w:val="0003014C"/>
    <w:rsid w:val="00030888"/>
    <w:rsid w:val="0003136B"/>
    <w:rsid w:val="0003139F"/>
    <w:rsid w:val="00031EC8"/>
    <w:rsid w:val="0003230B"/>
    <w:rsid w:val="00032FAD"/>
    <w:rsid w:val="00033BFC"/>
    <w:rsid w:val="00033F1F"/>
    <w:rsid w:val="000340F2"/>
    <w:rsid w:val="000346AA"/>
    <w:rsid w:val="0003536F"/>
    <w:rsid w:val="00035E78"/>
    <w:rsid w:val="000364E0"/>
    <w:rsid w:val="00036F92"/>
    <w:rsid w:val="0003733C"/>
    <w:rsid w:val="00037515"/>
    <w:rsid w:val="00037CFD"/>
    <w:rsid w:val="000406A9"/>
    <w:rsid w:val="00040DA3"/>
    <w:rsid w:val="00041A9C"/>
    <w:rsid w:val="0004253A"/>
    <w:rsid w:val="00042B50"/>
    <w:rsid w:val="00042F6C"/>
    <w:rsid w:val="000434C3"/>
    <w:rsid w:val="0004370D"/>
    <w:rsid w:val="0004430A"/>
    <w:rsid w:val="00044321"/>
    <w:rsid w:val="00045864"/>
    <w:rsid w:val="00045BD6"/>
    <w:rsid w:val="00045F35"/>
    <w:rsid w:val="000468DA"/>
    <w:rsid w:val="000501F6"/>
    <w:rsid w:val="00051365"/>
    <w:rsid w:val="00051446"/>
    <w:rsid w:val="00052341"/>
    <w:rsid w:val="00053A0D"/>
    <w:rsid w:val="00053A49"/>
    <w:rsid w:val="000548B1"/>
    <w:rsid w:val="000566C8"/>
    <w:rsid w:val="00056951"/>
    <w:rsid w:val="00056989"/>
    <w:rsid w:val="00056A51"/>
    <w:rsid w:val="00056CE8"/>
    <w:rsid w:val="00057320"/>
    <w:rsid w:val="000576F0"/>
    <w:rsid w:val="00060E5D"/>
    <w:rsid w:val="00061496"/>
    <w:rsid w:val="00061BD4"/>
    <w:rsid w:val="0006210C"/>
    <w:rsid w:val="000627CC"/>
    <w:rsid w:val="00062C16"/>
    <w:rsid w:val="00062CE4"/>
    <w:rsid w:val="00062F76"/>
    <w:rsid w:val="00063D37"/>
    <w:rsid w:val="000640CB"/>
    <w:rsid w:val="000649FD"/>
    <w:rsid w:val="00064F50"/>
    <w:rsid w:val="00065182"/>
    <w:rsid w:val="00065590"/>
    <w:rsid w:val="00066C54"/>
    <w:rsid w:val="00066FB5"/>
    <w:rsid w:val="00067778"/>
    <w:rsid w:val="00067C2F"/>
    <w:rsid w:val="0007048E"/>
    <w:rsid w:val="00070673"/>
    <w:rsid w:val="00070854"/>
    <w:rsid w:val="000717DE"/>
    <w:rsid w:val="00071AAE"/>
    <w:rsid w:val="00071B14"/>
    <w:rsid w:val="00071DEC"/>
    <w:rsid w:val="00071E39"/>
    <w:rsid w:val="0007287F"/>
    <w:rsid w:val="0007306B"/>
    <w:rsid w:val="00073D7C"/>
    <w:rsid w:val="00075F95"/>
    <w:rsid w:val="000760AA"/>
    <w:rsid w:val="00076193"/>
    <w:rsid w:val="00076B21"/>
    <w:rsid w:val="00076CD5"/>
    <w:rsid w:val="00076D1A"/>
    <w:rsid w:val="00081D6E"/>
    <w:rsid w:val="000822CB"/>
    <w:rsid w:val="00082DCF"/>
    <w:rsid w:val="00084275"/>
    <w:rsid w:val="00084AE0"/>
    <w:rsid w:val="00084E63"/>
    <w:rsid w:val="000850F6"/>
    <w:rsid w:val="00085E48"/>
    <w:rsid w:val="00085E6A"/>
    <w:rsid w:val="00087691"/>
    <w:rsid w:val="00087F29"/>
    <w:rsid w:val="00090F3C"/>
    <w:rsid w:val="000914E1"/>
    <w:rsid w:val="000919BE"/>
    <w:rsid w:val="00091C70"/>
    <w:rsid w:val="00091F53"/>
    <w:rsid w:val="0009241A"/>
    <w:rsid w:val="00093BFD"/>
    <w:rsid w:val="00094CF3"/>
    <w:rsid w:val="00094DE4"/>
    <w:rsid w:val="00095B57"/>
    <w:rsid w:val="000966FF"/>
    <w:rsid w:val="000973AB"/>
    <w:rsid w:val="0009754D"/>
    <w:rsid w:val="00097C93"/>
    <w:rsid w:val="000A02EC"/>
    <w:rsid w:val="000A192B"/>
    <w:rsid w:val="000A3BD0"/>
    <w:rsid w:val="000A48FA"/>
    <w:rsid w:val="000A491E"/>
    <w:rsid w:val="000A4EB9"/>
    <w:rsid w:val="000A56C8"/>
    <w:rsid w:val="000A58FF"/>
    <w:rsid w:val="000A6C7A"/>
    <w:rsid w:val="000B0DBD"/>
    <w:rsid w:val="000B21D2"/>
    <w:rsid w:val="000B24DC"/>
    <w:rsid w:val="000B2BF8"/>
    <w:rsid w:val="000B426E"/>
    <w:rsid w:val="000B4FBF"/>
    <w:rsid w:val="000B6D26"/>
    <w:rsid w:val="000B7AB3"/>
    <w:rsid w:val="000C034F"/>
    <w:rsid w:val="000C07AC"/>
    <w:rsid w:val="000C0D28"/>
    <w:rsid w:val="000C1806"/>
    <w:rsid w:val="000C2B08"/>
    <w:rsid w:val="000C2C35"/>
    <w:rsid w:val="000C40A0"/>
    <w:rsid w:val="000C48EA"/>
    <w:rsid w:val="000C6482"/>
    <w:rsid w:val="000C6B86"/>
    <w:rsid w:val="000C7BCC"/>
    <w:rsid w:val="000C7F6C"/>
    <w:rsid w:val="000D05A7"/>
    <w:rsid w:val="000D06FE"/>
    <w:rsid w:val="000D0CA7"/>
    <w:rsid w:val="000D0F13"/>
    <w:rsid w:val="000D1215"/>
    <w:rsid w:val="000D13C6"/>
    <w:rsid w:val="000D1889"/>
    <w:rsid w:val="000D19F7"/>
    <w:rsid w:val="000D20E6"/>
    <w:rsid w:val="000D229F"/>
    <w:rsid w:val="000D23D8"/>
    <w:rsid w:val="000D2519"/>
    <w:rsid w:val="000D265D"/>
    <w:rsid w:val="000D29B4"/>
    <w:rsid w:val="000D3571"/>
    <w:rsid w:val="000D3ED7"/>
    <w:rsid w:val="000D4B18"/>
    <w:rsid w:val="000D5305"/>
    <w:rsid w:val="000D5619"/>
    <w:rsid w:val="000E1181"/>
    <w:rsid w:val="000E3314"/>
    <w:rsid w:val="000E426B"/>
    <w:rsid w:val="000E5C20"/>
    <w:rsid w:val="000E6064"/>
    <w:rsid w:val="000E673E"/>
    <w:rsid w:val="000E6D6E"/>
    <w:rsid w:val="000E7497"/>
    <w:rsid w:val="000E7E44"/>
    <w:rsid w:val="000F031A"/>
    <w:rsid w:val="000F04DC"/>
    <w:rsid w:val="000F1DEE"/>
    <w:rsid w:val="000F2123"/>
    <w:rsid w:val="000F2175"/>
    <w:rsid w:val="000F376A"/>
    <w:rsid w:val="000F3C83"/>
    <w:rsid w:val="000F464D"/>
    <w:rsid w:val="000F501C"/>
    <w:rsid w:val="000F7361"/>
    <w:rsid w:val="000F7859"/>
    <w:rsid w:val="00100D7B"/>
    <w:rsid w:val="00103412"/>
    <w:rsid w:val="00103A3B"/>
    <w:rsid w:val="001052B8"/>
    <w:rsid w:val="00105C99"/>
    <w:rsid w:val="00106052"/>
    <w:rsid w:val="00106356"/>
    <w:rsid w:val="001066FC"/>
    <w:rsid w:val="00107126"/>
    <w:rsid w:val="00107171"/>
    <w:rsid w:val="0011010C"/>
    <w:rsid w:val="00110C4F"/>
    <w:rsid w:val="00111088"/>
    <w:rsid w:val="001113E3"/>
    <w:rsid w:val="00111E3E"/>
    <w:rsid w:val="00113097"/>
    <w:rsid w:val="001139ED"/>
    <w:rsid w:val="00113FAD"/>
    <w:rsid w:val="00114659"/>
    <w:rsid w:val="00114D89"/>
    <w:rsid w:val="001152AB"/>
    <w:rsid w:val="00115FB9"/>
    <w:rsid w:val="001172AD"/>
    <w:rsid w:val="0011776F"/>
    <w:rsid w:val="001205C3"/>
    <w:rsid w:val="00121BBB"/>
    <w:rsid w:val="001222CA"/>
    <w:rsid w:val="00122488"/>
    <w:rsid w:val="00122A9E"/>
    <w:rsid w:val="00122C70"/>
    <w:rsid w:val="001230AE"/>
    <w:rsid w:val="001231F2"/>
    <w:rsid w:val="001239CB"/>
    <w:rsid w:val="001246D5"/>
    <w:rsid w:val="001249F0"/>
    <w:rsid w:val="001258A8"/>
    <w:rsid w:val="0012590D"/>
    <w:rsid w:val="00125B79"/>
    <w:rsid w:val="00126004"/>
    <w:rsid w:val="001261E9"/>
    <w:rsid w:val="00126979"/>
    <w:rsid w:val="00126A2E"/>
    <w:rsid w:val="00126E22"/>
    <w:rsid w:val="001306AB"/>
    <w:rsid w:val="001307C9"/>
    <w:rsid w:val="001309F1"/>
    <w:rsid w:val="00130E50"/>
    <w:rsid w:val="001315EE"/>
    <w:rsid w:val="0013226E"/>
    <w:rsid w:val="00132C8F"/>
    <w:rsid w:val="0013306F"/>
    <w:rsid w:val="001337DE"/>
    <w:rsid w:val="001356EB"/>
    <w:rsid w:val="0013570C"/>
    <w:rsid w:val="0013586B"/>
    <w:rsid w:val="00135C4E"/>
    <w:rsid w:val="0013606C"/>
    <w:rsid w:val="001363A3"/>
    <w:rsid w:val="00137273"/>
    <w:rsid w:val="00137576"/>
    <w:rsid w:val="001379F3"/>
    <w:rsid w:val="00137F03"/>
    <w:rsid w:val="00141833"/>
    <w:rsid w:val="001424E3"/>
    <w:rsid w:val="00142A06"/>
    <w:rsid w:val="001446CC"/>
    <w:rsid w:val="00144E4F"/>
    <w:rsid w:val="00144FA2"/>
    <w:rsid w:val="00146A7E"/>
    <w:rsid w:val="0014790B"/>
    <w:rsid w:val="001515CF"/>
    <w:rsid w:val="001540BF"/>
    <w:rsid w:val="001541FD"/>
    <w:rsid w:val="00155154"/>
    <w:rsid w:val="0015540E"/>
    <w:rsid w:val="001559D2"/>
    <w:rsid w:val="00155B36"/>
    <w:rsid w:val="00156123"/>
    <w:rsid w:val="001561B1"/>
    <w:rsid w:val="00156FAF"/>
    <w:rsid w:val="001573F5"/>
    <w:rsid w:val="00157899"/>
    <w:rsid w:val="00157ACA"/>
    <w:rsid w:val="00160EAE"/>
    <w:rsid w:val="00161293"/>
    <w:rsid w:val="00161629"/>
    <w:rsid w:val="00162998"/>
    <w:rsid w:val="0016336B"/>
    <w:rsid w:val="001639CE"/>
    <w:rsid w:val="00163A25"/>
    <w:rsid w:val="001645C5"/>
    <w:rsid w:val="00166735"/>
    <w:rsid w:val="00166861"/>
    <w:rsid w:val="00166A38"/>
    <w:rsid w:val="001670B6"/>
    <w:rsid w:val="00167B6D"/>
    <w:rsid w:val="00167D92"/>
    <w:rsid w:val="00170BA3"/>
    <w:rsid w:val="00170FD2"/>
    <w:rsid w:val="001711D7"/>
    <w:rsid w:val="0017227D"/>
    <w:rsid w:val="001725E6"/>
    <w:rsid w:val="00172B86"/>
    <w:rsid w:val="00172F68"/>
    <w:rsid w:val="00174F30"/>
    <w:rsid w:val="001753E1"/>
    <w:rsid w:val="00175D25"/>
    <w:rsid w:val="00176EBF"/>
    <w:rsid w:val="00177F70"/>
    <w:rsid w:val="001805BC"/>
    <w:rsid w:val="00180EAB"/>
    <w:rsid w:val="0018152F"/>
    <w:rsid w:val="00181913"/>
    <w:rsid w:val="00181D6B"/>
    <w:rsid w:val="00182709"/>
    <w:rsid w:val="00184763"/>
    <w:rsid w:val="00184829"/>
    <w:rsid w:val="00184AD1"/>
    <w:rsid w:val="001853E3"/>
    <w:rsid w:val="00186417"/>
    <w:rsid w:val="00186A8E"/>
    <w:rsid w:val="00186BBF"/>
    <w:rsid w:val="00187472"/>
    <w:rsid w:val="00187859"/>
    <w:rsid w:val="00190138"/>
    <w:rsid w:val="001906C4"/>
    <w:rsid w:val="00191199"/>
    <w:rsid w:val="001912B1"/>
    <w:rsid w:val="00191E20"/>
    <w:rsid w:val="001921A8"/>
    <w:rsid w:val="00192B02"/>
    <w:rsid w:val="00192B42"/>
    <w:rsid w:val="00193FE4"/>
    <w:rsid w:val="001957E5"/>
    <w:rsid w:val="001958A5"/>
    <w:rsid w:val="00195904"/>
    <w:rsid w:val="00195C78"/>
    <w:rsid w:val="001964C5"/>
    <w:rsid w:val="00196872"/>
    <w:rsid w:val="00197C8E"/>
    <w:rsid w:val="00197DEB"/>
    <w:rsid w:val="001A0163"/>
    <w:rsid w:val="001A126F"/>
    <w:rsid w:val="001A14A0"/>
    <w:rsid w:val="001A1727"/>
    <w:rsid w:val="001A1AF8"/>
    <w:rsid w:val="001A3DA4"/>
    <w:rsid w:val="001A4021"/>
    <w:rsid w:val="001A5DDB"/>
    <w:rsid w:val="001A6336"/>
    <w:rsid w:val="001A644D"/>
    <w:rsid w:val="001A6D16"/>
    <w:rsid w:val="001A7442"/>
    <w:rsid w:val="001A76EB"/>
    <w:rsid w:val="001A7EF5"/>
    <w:rsid w:val="001A7FD2"/>
    <w:rsid w:val="001B0A21"/>
    <w:rsid w:val="001B0A26"/>
    <w:rsid w:val="001B0A54"/>
    <w:rsid w:val="001B173F"/>
    <w:rsid w:val="001B19C6"/>
    <w:rsid w:val="001B1C30"/>
    <w:rsid w:val="001B2630"/>
    <w:rsid w:val="001B27FF"/>
    <w:rsid w:val="001B2D53"/>
    <w:rsid w:val="001B3C63"/>
    <w:rsid w:val="001B46B8"/>
    <w:rsid w:val="001B4C4D"/>
    <w:rsid w:val="001B53E3"/>
    <w:rsid w:val="001B6D53"/>
    <w:rsid w:val="001B71AD"/>
    <w:rsid w:val="001C0085"/>
    <w:rsid w:val="001C0A41"/>
    <w:rsid w:val="001C0D09"/>
    <w:rsid w:val="001C10CB"/>
    <w:rsid w:val="001C1F0F"/>
    <w:rsid w:val="001C297D"/>
    <w:rsid w:val="001C29B4"/>
    <w:rsid w:val="001C2A90"/>
    <w:rsid w:val="001C2CEE"/>
    <w:rsid w:val="001C384F"/>
    <w:rsid w:val="001C3CA1"/>
    <w:rsid w:val="001C41DF"/>
    <w:rsid w:val="001C63A2"/>
    <w:rsid w:val="001C6441"/>
    <w:rsid w:val="001C672D"/>
    <w:rsid w:val="001C6B3C"/>
    <w:rsid w:val="001C6F83"/>
    <w:rsid w:val="001D0651"/>
    <w:rsid w:val="001D159E"/>
    <w:rsid w:val="001D1EB9"/>
    <w:rsid w:val="001D28AA"/>
    <w:rsid w:val="001D2FA6"/>
    <w:rsid w:val="001D35C8"/>
    <w:rsid w:val="001D44B9"/>
    <w:rsid w:val="001D463C"/>
    <w:rsid w:val="001D4CD0"/>
    <w:rsid w:val="001D5CED"/>
    <w:rsid w:val="001D5D92"/>
    <w:rsid w:val="001D68DF"/>
    <w:rsid w:val="001E217D"/>
    <w:rsid w:val="001E3253"/>
    <w:rsid w:val="001E35DF"/>
    <w:rsid w:val="001E39CE"/>
    <w:rsid w:val="001E55B3"/>
    <w:rsid w:val="001E61AE"/>
    <w:rsid w:val="001E6403"/>
    <w:rsid w:val="001E7280"/>
    <w:rsid w:val="001E7703"/>
    <w:rsid w:val="001E7F9A"/>
    <w:rsid w:val="001F01B4"/>
    <w:rsid w:val="001F07B4"/>
    <w:rsid w:val="001F2504"/>
    <w:rsid w:val="001F26F3"/>
    <w:rsid w:val="001F2AE7"/>
    <w:rsid w:val="001F3764"/>
    <w:rsid w:val="001F49D9"/>
    <w:rsid w:val="001F7367"/>
    <w:rsid w:val="002007F3"/>
    <w:rsid w:val="0020240B"/>
    <w:rsid w:val="0020270E"/>
    <w:rsid w:val="00202AF0"/>
    <w:rsid w:val="00202FE1"/>
    <w:rsid w:val="0020306B"/>
    <w:rsid w:val="002032A5"/>
    <w:rsid w:val="00204617"/>
    <w:rsid w:val="00204DA9"/>
    <w:rsid w:val="002051FE"/>
    <w:rsid w:val="0020560B"/>
    <w:rsid w:val="00207F74"/>
    <w:rsid w:val="0021167C"/>
    <w:rsid w:val="0021199F"/>
    <w:rsid w:val="00211BF0"/>
    <w:rsid w:val="00213D71"/>
    <w:rsid w:val="00213E85"/>
    <w:rsid w:val="00216624"/>
    <w:rsid w:val="00216679"/>
    <w:rsid w:val="00217D02"/>
    <w:rsid w:val="0022002B"/>
    <w:rsid w:val="00220179"/>
    <w:rsid w:val="00221EBA"/>
    <w:rsid w:val="002220E9"/>
    <w:rsid w:val="00222516"/>
    <w:rsid w:val="00222A4F"/>
    <w:rsid w:val="00222EA4"/>
    <w:rsid w:val="002233AA"/>
    <w:rsid w:val="002245D6"/>
    <w:rsid w:val="002250B7"/>
    <w:rsid w:val="00225CDB"/>
    <w:rsid w:val="002273F8"/>
    <w:rsid w:val="0023064D"/>
    <w:rsid w:val="00231168"/>
    <w:rsid w:val="00231AC0"/>
    <w:rsid w:val="00231B76"/>
    <w:rsid w:val="00231EA4"/>
    <w:rsid w:val="00232550"/>
    <w:rsid w:val="002327E7"/>
    <w:rsid w:val="00232F45"/>
    <w:rsid w:val="00232FB5"/>
    <w:rsid w:val="002334A4"/>
    <w:rsid w:val="00233E43"/>
    <w:rsid w:val="00234340"/>
    <w:rsid w:val="00234D36"/>
    <w:rsid w:val="00235440"/>
    <w:rsid w:val="00235990"/>
    <w:rsid w:val="00236A7D"/>
    <w:rsid w:val="002403B0"/>
    <w:rsid w:val="002406D6"/>
    <w:rsid w:val="00241878"/>
    <w:rsid w:val="002421CB"/>
    <w:rsid w:val="00242369"/>
    <w:rsid w:val="00242690"/>
    <w:rsid w:val="0024274E"/>
    <w:rsid w:val="00242DC8"/>
    <w:rsid w:val="002431FB"/>
    <w:rsid w:val="0024322F"/>
    <w:rsid w:val="0024481D"/>
    <w:rsid w:val="00244CC0"/>
    <w:rsid w:val="002454AB"/>
    <w:rsid w:val="002455C5"/>
    <w:rsid w:val="00245634"/>
    <w:rsid w:val="00247292"/>
    <w:rsid w:val="00247BFC"/>
    <w:rsid w:val="00250695"/>
    <w:rsid w:val="00250A2C"/>
    <w:rsid w:val="00250DD4"/>
    <w:rsid w:val="00251090"/>
    <w:rsid w:val="0025185E"/>
    <w:rsid w:val="00251A02"/>
    <w:rsid w:val="0025256C"/>
    <w:rsid w:val="00252AAB"/>
    <w:rsid w:val="0025327A"/>
    <w:rsid w:val="00253529"/>
    <w:rsid w:val="00253947"/>
    <w:rsid w:val="002544D3"/>
    <w:rsid w:val="00254647"/>
    <w:rsid w:val="00261478"/>
    <w:rsid w:val="0026149B"/>
    <w:rsid w:val="0026168C"/>
    <w:rsid w:val="00261F22"/>
    <w:rsid w:val="00262EB6"/>
    <w:rsid w:val="00262FC8"/>
    <w:rsid w:val="002630F6"/>
    <w:rsid w:val="002638F4"/>
    <w:rsid w:val="002651B3"/>
    <w:rsid w:val="002655B6"/>
    <w:rsid w:val="00265725"/>
    <w:rsid w:val="00266564"/>
    <w:rsid w:val="002669DA"/>
    <w:rsid w:val="00266AB9"/>
    <w:rsid w:val="00266F52"/>
    <w:rsid w:val="0026713A"/>
    <w:rsid w:val="00267270"/>
    <w:rsid w:val="002705E4"/>
    <w:rsid w:val="002709D4"/>
    <w:rsid w:val="00272C05"/>
    <w:rsid w:val="00272C9A"/>
    <w:rsid w:val="0027348F"/>
    <w:rsid w:val="00274991"/>
    <w:rsid w:val="00276301"/>
    <w:rsid w:val="002769E6"/>
    <w:rsid w:val="00277E5A"/>
    <w:rsid w:val="002800AF"/>
    <w:rsid w:val="00281960"/>
    <w:rsid w:val="002819F7"/>
    <w:rsid w:val="002829C7"/>
    <w:rsid w:val="00282B3E"/>
    <w:rsid w:val="0028345C"/>
    <w:rsid w:val="00283680"/>
    <w:rsid w:val="00283FC4"/>
    <w:rsid w:val="00284270"/>
    <w:rsid w:val="0028512D"/>
    <w:rsid w:val="002853CF"/>
    <w:rsid w:val="00287F0A"/>
    <w:rsid w:val="002900D6"/>
    <w:rsid w:val="002906CF"/>
    <w:rsid w:val="00290B46"/>
    <w:rsid w:val="00290C31"/>
    <w:rsid w:val="00290EDF"/>
    <w:rsid w:val="00291113"/>
    <w:rsid w:val="0029124A"/>
    <w:rsid w:val="0029183B"/>
    <w:rsid w:val="00291F2F"/>
    <w:rsid w:val="002932BA"/>
    <w:rsid w:val="00293E8B"/>
    <w:rsid w:val="0029468C"/>
    <w:rsid w:val="00294E71"/>
    <w:rsid w:val="0029548D"/>
    <w:rsid w:val="002955A2"/>
    <w:rsid w:val="00296111"/>
    <w:rsid w:val="00296904"/>
    <w:rsid w:val="0029743C"/>
    <w:rsid w:val="002979A5"/>
    <w:rsid w:val="002A10BE"/>
    <w:rsid w:val="002A13D2"/>
    <w:rsid w:val="002A1536"/>
    <w:rsid w:val="002A194F"/>
    <w:rsid w:val="002A1B9B"/>
    <w:rsid w:val="002A348F"/>
    <w:rsid w:val="002A378F"/>
    <w:rsid w:val="002A39DE"/>
    <w:rsid w:val="002A3A86"/>
    <w:rsid w:val="002A4793"/>
    <w:rsid w:val="002A6517"/>
    <w:rsid w:val="002A6C4D"/>
    <w:rsid w:val="002A6FCD"/>
    <w:rsid w:val="002A709E"/>
    <w:rsid w:val="002A7733"/>
    <w:rsid w:val="002B040A"/>
    <w:rsid w:val="002B0F34"/>
    <w:rsid w:val="002B11AF"/>
    <w:rsid w:val="002B197C"/>
    <w:rsid w:val="002B1A1F"/>
    <w:rsid w:val="002B1C4D"/>
    <w:rsid w:val="002B316B"/>
    <w:rsid w:val="002B3902"/>
    <w:rsid w:val="002B3B25"/>
    <w:rsid w:val="002B3CBF"/>
    <w:rsid w:val="002B3FE1"/>
    <w:rsid w:val="002B42D5"/>
    <w:rsid w:val="002B514C"/>
    <w:rsid w:val="002B599E"/>
    <w:rsid w:val="002B5E95"/>
    <w:rsid w:val="002B6554"/>
    <w:rsid w:val="002B68A6"/>
    <w:rsid w:val="002B68B5"/>
    <w:rsid w:val="002B6B23"/>
    <w:rsid w:val="002B6D3E"/>
    <w:rsid w:val="002C0116"/>
    <w:rsid w:val="002C0305"/>
    <w:rsid w:val="002C13D0"/>
    <w:rsid w:val="002C16CA"/>
    <w:rsid w:val="002C325C"/>
    <w:rsid w:val="002C3DDA"/>
    <w:rsid w:val="002C4710"/>
    <w:rsid w:val="002C5262"/>
    <w:rsid w:val="002C5555"/>
    <w:rsid w:val="002C59C9"/>
    <w:rsid w:val="002C5E58"/>
    <w:rsid w:val="002C6333"/>
    <w:rsid w:val="002C6A9F"/>
    <w:rsid w:val="002C7911"/>
    <w:rsid w:val="002D04C8"/>
    <w:rsid w:val="002D05DF"/>
    <w:rsid w:val="002D09F7"/>
    <w:rsid w:val="002D0D1C"/>
    <w:rsid w:val="002D1DDE"/>
    <w:rsid w:val="002D2914"/>
    <w:rsid w:val="002D2DA1"/>
    <w:rsid w:val="002D3798"/>
    <w:rsid w:val="002D3D6B"/>
    <w:rsid w:val="002D40C5"/>
    <w:rsid w:val="002D42D7"/>
    <w:rsid w:val="002D4587"/>
    <w:rsid w:val="002D55D9"/>
    <w:rsid w:val="002D7824"/>
    <w:rsid w:val="002D791F"/>
    <w:rsid w:val="002D7E0E"/>
    <w:rsid w:val="002E1EB8"/>
    <w:rsid w:val="002E1F3F"/>
    <w:rsid w:val="002E2315"/>
    <w:rsid w:val="002E28EA"/>
    <w:rsid w:val="002E29A1"/>
    <w:rsid w:val="002E2BB8"/>
    <w:rsid w:val="002E421D"/>
    <w:rsid w:val="002E4312"/>
    <w:rsid w:val="002E45EB"/>
    <w:rsid w:val="002E4916"/>
    <w:rsid w:val="002E57FD"/>
    <w:rsid w:val="002E69F7"/>
    <w:rsid w:val="002E7389"/>
    <w:rsid w:val="002E7843"/>
    <w:rsid w:val="002E795A"/>
    <w:rsid w:val="002E7AD1"/>
    <w:rsid w:val="002F0012"/>
    <w:rsid w:val="002F0678"/>
    <w:rsid w:val="002F07BD"/>
    <w:rsid w:val="002F189B"/>
    <w:rsid w:val="002F1FF6"/>
    <w:rsid w:val="002F2014"/>
    <w:rsid w:val="002F2A8F"/>
    <w:rsid w:val="002F2C95"/>
    <w:rsid w:val="002F3603"/>
    <w:rsid w:val="002F38BC"/>
    <w:rsid w:val="002F3C14"/>
    <w:rsid w:val="002F4CBA"/>
    <w:rsid w:val="002F4DC5"/>
    <w:rsid w:val="002F507A"/>
    <w:rsid w:val="002F51B9"/>
    <w:rsid w:val="002F5645"/>
    <w:rsid w:val="002F5D08"/>
    <w:rsid w:val="002F6401"/>
    <w:rsid w:val="002F65BB"/>
    <w:rsid w:val="002F68D9"/>
    <w:rsid w:val="002F75CE"/>
    <w:rsid w:val="003003B7"/>
    <w:rsid w:val="003003F6"/>
    <w:rsid w:val="00300489"/>
    <w:rsid w:val="003004AF"/>
    <w:rsid w:val="0030071B"/>
    <w:rsid w:val="00300CF9"/>
    <w:rsid w:val="0030129E"/>
    <w:rsid w:val="00301423"/>
    <w:rsid w:val="003033EB"/>
    <w:rsid w:val="003040C3"/>
    <w:rsid w:val="0030419B"/>
    <w:rsid w:val="003041C2"/>
    <w:rsid w:val="00304608"/>
    <w:rsid w:val="00304D42"/>
    <w:rsid w:val="003059C7"/>
    <w:rsid w:val="003060A1"/>
    <w:rsid w:val="0031016C"/>
    <w:rsid w:val="003101E0"/>
    <w:rsid w:val="00310470"/>
    <w:rsid w:val="00310824"/>
    <w:rsid w:val="00311493"/>
    <w:rsid w:val="003114DD"/>
    <w:rsid w:val="0031153A"/>
    <w:rsid w:val="003120A4"/>
    <w:rsid w:val="00312385"/>
    <w:rsid w:val="00312C91"/>
    <w:rsid w:val="0031330B"/>
    <w:rsid w:val="003139CF"/>
    <w:rsid w:val="00313D76"/>
    <w:rsid w:val="00314006"/>
    <w:rsid w:val="003145DE"/>
    <w:rsid w:val="0031526C"/>
    <w:rsid w:val="00315291"/>
    <w:rsid w:val="00315B5D"/>
    <w:rsid w:val="00315BF5"/>
    <w:rsid w:val="00316489"/>
    <w:rsid w:val="00316D30"/>
    <w:rsid w:val="00317CF8"/>
    <w:rsid w:val="00317F70"/>
    <w:rsid w:val="00325EC1"/>
    <w:rsid w:val="00326234"/>
    <w:rsid w:val="00327458"/>
    <w:rsid w:val="00327D12"/>
    <w:rsid w:val="003303C8"/>
    <w:rsid w:val="003306B6"/>
    <w:rsid w:val="0033144A"/>
    <w:rsid w:val="0033186A"/>
    <w:rsid w:val="00331C78"/>
    <w:rsid w:val="0033381B"/>
    <w:rsid w:val="003340AB"/>
    <w:rsid w:val="0033451E"/>
    <w:rsid w:val="00335FFA"/>
    <w:rsid w:val="003361D8"/>
    <w:rsid w:val="00337604"/>
    <w:rsid w:val="00337803"/>
    <w:rsid w:val="0034022B"/>
    <w:rsid w:val="00340AB2"/>
    <w:rsid w:val="003411C5"/>
    <w:rsid w:val="00341CE8"/>
    <w:rsid w:val="00341F2B"/>
    <w:rsid w:val="00342B42"/>
    <w:rsid w:val="0034301A"/>
    <w:rsid w:val="00343165"/>
    <w:rsid w:val="003451DD"/>
    <w:rsid w:val="0034709C"/>
    <w:rsid w:val="00347AE7"/>
    <w:rsid w:val="00347DC6"/>
    <w:rsid w:val="00350094"/>
    <w:rsid w:val="00350CDC"/>
    <w:rsid w:val="00350D02"/>
    <w:rsid w:val="00351645"/>
    <w:rsid w:val="00351F81"/>
    <w:rsid w:val="00353173"/>
    <w:rsid w:val="00353BFF"/>
    <w:rsid w:val="00353CFF"/>
    <w:rsid w:val="0035420A"/>
    <w:rsid w:val="00354D98"/>
    <w:rsid w:val="003550D0"/>
    <w:rsid w:val="00355DAC"/>
    <w:rsid w:val="00356086"/>
    <w:rsid w:val="003563F6"/>
    <w:rsid w:val="00356833"/>
    <w:rsid w:val="003571F4"/>
    <w:rsid w:val="0036051F"/>
    <w:rsid w:val="0036085C"/>
    <w:rsid w:val="003634A2"/>
    <w:rsid w:val="00363CA5"/>
    <w:rsid w:val="003642A5"/>
    <w:rsid w:val="00364E6D"/>
    <w:rsid w:val="003650AB"/>
    <w:rsid w:val="0036562C"/>
    <w:rsid w:val="00366B91"/>
    <w:rsid w:val="003671D6"/>
    <w:rsid w:val="003672B2"/>
    <w:rsid w:val="00370A71"/>
    <w:rsid w:val="00370AA5"/>
    <w:rsid w:val="00371499"/>
    <w:rsid w:val="00371529"/>
    <w:rsid w:val="00371974"/>
    <w:rsid w:val="00371C36"/>
    <w:rsid w:val="00372D7C"/>
    <w:rsid w:val="00373B8B"/>
    <w:rsid w:val="00374639"/>
    <w:rsid w:val="00375615"/>
    <w:rsid w:val="00376B5B"/>
    <w:rsid w:val="00377C34"/>
    <w:rsid w:val="00377C5D"/>
    <w:rsid w:val="00377FD5"/>
    <w:rsid w:val="00380013"/>
    <w:rsid w:val="003803E7"/>
    <w:rsid w:val="00381029"/>
    <w:rsid w:val="0038187D"/>
    <w:rsid w:val="00381FF9"/>
    <w:rsid w:val="00382364"/>
    <w:rsid w:val="00382F71"/>
    <w:rsid w:val="00382FC6"/>
    <w:rsid w:val="0038319C"/>
    <w:rsid w:val="00383969"/>
    <w:rsid w:val="00383A7B"/>
    <w:rsid w:val="00383ED6"/>
    <w:rsid w:val="003846EE"/>
    <w:rsid w:val="00384748"/>
    <w:rsid w:val="00384E92"/>
    <w:rsid w:val="00385146"/>
    <w:rsid w:val="00387313"/>
    <w:rsid w:val="003907D0"/>
    <w:rsid w:val="003911E8"/>
    <w:rsid w:val="00392735"/>
    <w:rsid w:val="00392875"/>
    <w:rsid w:val="00393147"/>
    <w:rsid w:val="00393407"/>
    <w:rsid w:val="00393AA6"/>
    <w:rsid w:val="00393B16"/>
    <w:rsid w:val="00394175"/>
    <w:rsid w:val="00394AA7"/>
    <w:rsid w:val="00394C28"/>
    <w:rsid w:val="00394C54"/>
    <w:rsid w:val="00396453"/>
    <w:rsid w:val="00396BDB"/>
    <w:rsid w:val="003A0CB6"/>
    <w:rsid w:val="003A0D52"/>
    <w:rsid w:val="003A2169"/>
    <w:rsid w:val="003A2B7F"/>
    <w:rsid w:val="003A462F"/>
    <w:rsid w:val="003A7146"/>
    <w:rsid w:val="003A79E8"/>
    <w:rsid w:val="003A7C7E"/>
    <w:rsid w:val="003A7CA1"/>
    <w:rsid w:val="003B0E30"/>
    <w:rsid w:val="003B1535"/>
    <w:rsid w:val="003B1CEE"/>
    <w:rsid w:val="003B270A"/>
    <w:rsid w:val="003B29FA"/>
    <w:rsid w:val="003B2BDC"/>
    <w:rsid w:val="003B363F"/>
    <w:rsid w:val="003B426F"/>
    <w:rsid w:val="003B6800"/>
    <w:rsid w:val="003C0744"/>
    <w:rsid w:val="003C148F"/>
    <w:rsid w:val="003C24F8"/>
    <w:rsid w:val="003C2720"/>
    <w:rsid w:val="003C3089"/>
    <w:rsid w:val="003C41E1"/>
    <w:rsid w:val="003C4F42"/>
    <w:rsid w:val="003C58E2"/>
    <w:rsid w:val="003C5975"/>
    <w:rsid w:val="003C5D15"/>
    <w:rsid w:val="003C5EC3"/>
    <w:rsid w:val="003C6179"/>
    <w:rsid w:val="003C711D"/>
    <w:rsid w:val="003C74EC"/>
    <w:rsid w:val="003C7875"/>
    <w:rsid w:val="003D02C5"/>
    <w:rsid w:val="003D0D3C"/>
    <w:rsid w:val="003D1786"/>
    <w:rsid w:val="003D1E7B"/>
    <w:rsid w:val="003D2F13"/>
    <w:rsid w:val="003D2F59"/>
    <w:rsid w:val="003D2F99"/>
    <w:rsid w:val="003D3021"/>
    <w:rsid w:val="003D3321"/>
    <w:rsid w:val="003D36F3"/>
    <w:rsid w:val="003D37FF"/>
    <w:rsid w:val="003D39D9"/>
    <w:rsid w:val="003D4412"/>
    <w:rsid w:val="003D44E2"/>
    <w:rsid w:val="003D6260"/>
    <w:rsid w:val="003D6619"/>
    <w:rsid w:val="003D6E15"/>
    <w:rsid w:val="003D7AD1"/>
    <w:rsid w:val="003D7C8C"/>
    <w:rsid w:val="003E0165"/>
    <w:rsid w:val="003E016F"/>
    <w:rsid w:val="003E0AC6"/>
    <w:rsid w:val="003E0FAE"/>
    <w:rsid w:val="003E170B"/>
    <w:rsid w:val="003E1B05"/>
    <w:rsid w:val="003E1C05"/>
    <w:rsid w:val="003E4F53"/>
    <w:rsid w:val="003E54F4"/>
    <w:rsid w:val="003E571A"/>
    <w:rsid w:val="003E5F12"/>
    <w:rsid w:val="003E642D"/>
    <w:rsid w:val="003E6430"/>
    <w:rsid w:val="003E6F4D"/>
    <w:rsid w:val="003E7307"/>
    <w:rsid w:val="003F0B4A"/>
    <w:rsid w:val="003F155B"/>
    <w:rsid w:val="003F1DC5"/>
    <w:rsid w:val="003F264B"/>
    <w:rsid w:val="003F319C"/>
    <w:rsid w:val="003F3BB8"/>
    <w:rsid w:val="003F4110"/>
    <w:rsid w:val="003F70C2"/>
    <w:rsid w:val="003F77A0"/>
    <w:rsid w:val="003F7D34"/>
    <w:rsid w:val="00400A67"/>
    <w:rsid w:val="00400A92"/>
    <w:rsid w:val="004017F8"/>
    <w:rsid w:val="00401D09"/>
    <w:rsid w:val="00402310"/>
    <w:rsid w:val="004025FC"/>
    <w:rsid w:val="0040354F"/>
    <w:rsid w:val="00403632"/>
    <w:rsid w:val="00403D42"/>
    <w:rsid w:val="004044A6"/>
    <w:rsid w:val="00404C16"/>
    <w:rsid w:val="0040723B"/>
    <w:rsid w:val="0040727D"/>
    <w:rsid w:val="00407635"/>
    <w:rsid w:val="00407C0B"/>
    <w:rsid w:val="00410129"/>
    <w:rsid w:val="0041085E"/>
    <w:rsid w:val="004115A0"/>
    <w:rsid w:val="00412663"/>
    <w:rsid w:val="00412887"/>
    <w:rsid w:val="00412C88"/>
    <w:rsid w:val="00413B29"/>
    <w:rsid w:val="00413BB8"/>
    <w:rsid w:val="0041409F"/>
    <w:rsid w:val="00414538"/>
    <w:rsid w:val="00414D1F"/>
    <w:rsid w:val="00415C86"/>
    <w:rsid w:val="00417476"/>
    <w:rsid w:val="004213A4"/>
    <w:rsid w:val="004214B9"/>
    <w:rsid w:val="00422656"/>
    <w:rsid w:val="00422F72"/>
    <w:rsid w:val="004235D5"/>
    <w:rsid w:val="00424453"/>
    <w:rsid w:val="004248A6"/>
    <w:rsid w:val="00425D17"/>
    <w:rsid w:val="004260E0"/>
    <w:rsid w:val="004268DB"/>
    <w:rsid w:val="00427E9A"/>
    <w:rsid w:val="00430031"/>
    <w:rsid w:val="004300DE"/>
    <w:rsid w:val="0043020A"/>
    <w:rsid w:val="00431ED7"/>
    <w:rsid w:val="004321C3"/>
    <w:rsid w:val="00432D86"/>
    <w:rsid w:val="00432F1B"/>
    <w:rsid w:val="004341B8"/>
    <w:rsid w:val="00434D80"/>
    <w:rsid w:val="00435360"/>
    <w:rsid w:val="0043587C"/>
    <w:rsid w:val="00435961"/>
    <w:rsid w:val="0043644C"/>
    <w:rsid w:val="00437096"/>
    <w:rsid w:val="00437510"/>
    <w:rsid w:val="00437BAD"/>
    <w:rsid w:val="00437D78"/>
    <w:rsid w:val="004400A1"/>
    <w:rsid w:val="0044029D"/>
    <w:rsid w:val="0044067F"/>
    <w:rsid w:val="004412A9"/>
    <w:rsid w:val="0044146A"/>
    <w:rsid w:val="00441CAF"/>
    <w:rsid w:val="00442AE6"/>
    <w:rsid w:val="00443085"/>
    <w:rsid w:val="004436BD"/>
    <w:rsid w:val="00443E7B"/>
    <w:rsid w:val="00446EAD"/>
    <w:rsid w:val="00447229"/>
    <w:rsid w:val="0044780B"/>
    <w:rsid w:val="00447EF5"/>
    <w:rsid w:val="0045004E"/>
    <w:rsid w:val="00450530"/>
    <w:rsid w:val="00450801"/>
    <w:rsid w:val="00450843"/>
    <w:rsid w:val="00450CCE"/>
    <w:rsid w:val="004515C8"/>
    <w:rsid w:val="004517F5"/>
    <w:rsid w:val="00451C8D"/>
    <w:rsid w:val="00452716"/>
    <w:rsid w:val="0045329F"/>
    <w:rsid w:val="00453B4D"/>
    <w:rsid w:val="00454140"/>
    <w:rsid w:val="00454E68"/>
    <w:rsid w:val="0045508F"/>
    <w:rsid w:val="00456020"/>
    <w:rsid w:val="00456E39"/>
    <w:rsid w:val="004574D3"/>
    <w:rsid w:val="00457C1F"/>
    <w:rsid w:val="00457D83"/>
    <w:rsid w:val="004602E5"/>
    <w:rsid w:val="004613E0"/>
    <w:rsid w:val="00461C2D"/>
    <w:rsid w:val="0046330E"/>
    <w:rsid w:val="0046398F"/>
    <w:rsid w:val="0046459E"/>
    <w:rsid w:val="00464E5E"/>
    <w:rsid w:val="004656D8"/>
    <w:rsid w:val="00466348"/>
    <w:rsid w:val="00466A67"/>
    <w:rsid w:val="00466BF4"/>
    <w:rsid w:val="0046754B"/>
    <w:rsid w:val="004675C5"/>
    <w:rsid w:val="0047078F"/>
    <w:rsid w:val="00471E96"/>
    <w:rsid w:val="00472893"/>
    <w:rsid w:val="00472A4C"/>
    <w:rsid w:val="00472D2C"/>
    <w:rsid w:val="00472D64"/>
    <w:rsid w:val="00473CE7"/>
    <w:rsid w:val="00474C87"/>
    <w:rsid w:val="00475976"/>
    <w:rsid w:val="00475C7E"/>
    <w:rsid w:val="00476EE6"/>
    <w:rsid w:val="00477E35"/>
    <w:rsid w:val="00480349"/>
    <w:rsid w:val="0048081E"/>
    <w:rsid w:val="00480E7D"/>
    <w:rsid w:val="00481B70"/>
    <w:rsid w:val="00481D82"/>
    <w:rsid w:val="004826DE"/>
    <w:rsid w:val="00482A06"/>
    <w:rsid w:val="0048301C"/>
    <w:rsid w:val="00483403"/>
    <w:rsid w:val="004839FF"/>
    <w:rsid w:val="00483D0A"/>
    <w:rsid w:val="00484C4A"/>
    <w:rsid w:val="00485CE2"/>
    <w:rsid w:val="0049024A"/>
    <w:rsid w:val="00490EE5"/>
    <w:rsid w:val="0049127D"/>
    <w:rsid w:val="0049182E"/>
    <w:rsid w:val="00491C73"/>
    <w:rsid w:val="004928A2"/>
    <w:rsid w:val="00492B34"/>
    <w:rsid w:val="00493040"/>
    <w:rsid w:val="00493543"/>
    <w:rsid w:val="004943F7"/>
    <w:rsid w:val="00494479"/>
    <w:rsid w:val="004945A5"/>
    <w:rsid w:val="00495B05"/>
    <w:rsid w:val="00496DD0"/>
    <w:rsid w:val="004970C9"/>
    <w:rsid w:val="00497305"/>
    <w:rsid w:val="00497675"/>
    <w:rsid w:val="004978A0"/>
    <w:rsid w:val="00497FC5"/>
    <w:rsid w:val="004A04F4"/>
    <w:rsid w:val="004A0710"/>
    <w:rsid w:val="004A1EAF"/>
    <w:rsid w:val="004A1F33"/>
    <w:rsid w:val="004A34F0"/>
    <w:rsid w:val="004A3AEA"/>
    <w:rsid w:val="004A4461"/>
    <w:rsid w:val="004A4E9D"/>
    <w:rsid w:val="004A6129"/>
    <w:rsid w:val="004A6993"/>
    <w:rsid w:val="004A724A"/>
    <w:rsid w:val="004A79DF"/>
    <w:rsid w:val="004B089F"/>
    <w:rsid w:val="004B0BE6"/>
    <w:rsid w:val="004B0C43"/>
    <w:rsid w:val="004B1844"/>
    <w:rsid w:val="004B1A2A"/>
    <w:rsid w:val="004B1ACD"/>
    <w:rsid w:val="004B1F69"/>
    <w:rsid w:val="004B263B"/>
    <w:rsid w:val="004B2E4C"/>
    <w:rsid w:val="004B339A"/>
    <w:rsid w:val="004B34F9"/>
    <w:rsid w:val="004B4568"/>
    <w:rsid w:val="004B574F"/>
    <w:rsid w:val="004B5791"/>
    <w:rsid w:val="004B607B"/>
    <w:rsid w:val="004B66A6"/>
    <w:rsid w:val="004B6DBE"/>
    <w:rsid w:val="004B7B31"/>
    <w:rsid w:val="004C0180"/>
    <w:rsid w:val="004C071E"/>
    <w:rsid w:val="004C0B68"/>
    <w:rsid w:val="004C1023"/>
    <w:rsid w:val="004C1B68"/>
    <w:rsid w:val="004C1D21"/>
    <w:rsid w:val="004C27EE"/>
    <w:rsid w:val="004C322A"/>
    <w:rsid w:val="004C35C5"/>
    <w:rsid w:val="004C3766"/>
    <w:rsid w:val="004C3AEC"/>
    <w:rsid w:val="004C3D12"/>
    <w:rsid w:val="004C4432"/>
    <w:rsid w:val="004C48F3"/>
    <w:rsid w:val="004C55B1"/>
    <w:rsid w:val="004C59F7"/>
    <w:rsid w:val="004C59FE"/>
    <w:rsid w:val="004C6D9B"/>
    <w:rsid w:val="004C7303"/>
    <w:rsid w:val="004C76D2"/>
    <w:rsid w:val="004C7D00"/>
    <w:rsid w:val="004D112C"/>
    <w:rsid w:val="004D1A34"/>
    <w:rsid w:val="004D1EAE"/>
    <w:rsid w:val="004D1F40"/>
    <w:rsid w:val="004D286F"/>
    <w:rsid w:val="004D2C88"/>
    <w:rsid w:val="004D3D6B"/>
    <w:rsid w:val="004D42F9"/>
    <w:rsid w:val="004D47AE"/>
    <w:rsid w:val="004D48FC"/>
    <w:rsid w:val="004D4A73"/>
    <w:rsid w:val="004D50CE"/>
    <w:rsid w:val="004D56E4"/>
    <w:rsid w:val="004D5A95"/>
    <w:rsid w:val="004D5A9A"/>
    <w:rsid w:val="004D6564"/>
    <w:rsid w:val="004D6ACF"/>
    <w:rsid w:val="004E08CD"/>
    <w:rsid w:val="004E22B5"/>
    <w:rsid w:val="004E34B3"/>
    <w:rsid w:val="004E357A"/>
    <w:rsid w:val="004E38C4"/>
    <w:rsid w:val="004E3E1C"/>
    <w:rsid w:val="004E4333"/>
    <w:rsid w:val="004E5529"/>
    <w:rsid w:val="004E5AC0"/>
    <w:rsid w:val="004E5B4F"/>
    <w:rsid w:val="004E682E"/>
    <w:rsid w:val="004E6BCC"/>
    <w:rsid w:val="004E7242"/>
    <w:rsid w:val="004E756B"/>
    <w:rsid w:val="004E7A85"/>
    <w:rsid w:val="004E7AC3"/>
    <w:rsid w:val="004F181F"/>
    <w:rsid w:val="004F2929"/>
    <w:rsid w:val="004F386F"/>
    <w:rsid w:val="004F49AA"/>
    <w:rsid w:val="004F50FD"/>
    <w:rsid w:val="004F5ACE"/>
    <w:rsid w:val="004F5BA0"/>
    <w:rsid w:val="004F6461"/>
    <w:rsid w:val="004F6636"/>
    <w:rsid w:val="004F7447"/>
    <w:rsid w:val="004F7B2F"/>
    <w:rsid w:val="0050047E"/>
    <w:rsid w:val="005004A8"/>
    <w:rsid w:val="0050056D"/>
    <w:rsid w:val="00500617"/>
    <w:rsid w:val="005007AB"/>
    <w:rsid w:val="005008B6"/>
    <w:rsid w:val="005008D1"/>
    <w:rsid w:val="0050108C"/>
    <w:rsid w:val="0050131F"/>
    <w:rsid w:val="005016AD"/>
    <w:rsid w:val="0050268A"/>
    <w:rsid w:val="005029AA"/>
    <w:rsid w:val="00502D1A"/>
    <w:rsid w:val="00502D9C"/>
    <w:rsid w:val="00504055"/>
    <w:rsid w:val="0050468A"/>
    <w:rsid w:val="00504CB5"/>
    <w:rsid w:val="00505845"/>
    <w:rsid w:val="005058CC"/>
    <w:rsid w:val="00505FF3"/>
    <w:rsid w:val="0050656A"/>
    <w:rsid w:val="00506655"/>
    <w:rsid w:val="00506725"/>
    <w:rsid w:val="005070D3"/>
    <w:rsid w:val="005072B4"/>
    <w:rsid w:val="0051039E"/>
    <w:rsid w:val="005103B1"/>
    <w:rsid w:val="005103E2"/>
    <w:rsid w:val="00510C7C"/>
    <w:rsid w:val="00510E2A"/>
    <w:rsid w:val="00511749"/>
    <w:rsid w:val="00511DF3"/>
    <w:rsid w:val="005125C5"/>
    <w:rsid w:val="0051308D"/>
    <w:rsid w:val="005134AA"/>
    <w:rsid w:val="0051366D"/>
    <w:rsid w:val="00513673"/>
    <w:rsid w:val="0051435F"/>
    <w:rsid w:val="005143B9"/>
    <w:rsid w:val="0051466A"/>
    <w:rsid w:val="0051564D"/>
    <w:rsid w:val="00516520"/>
    <w:rsid w:val="00516A3C"/>
    <w:rsid w:val="00516CD7"/>
    <w:rsid w:val="00517053"/>
    <w:rsid w:val="00520809"/>
    <w:rsid w:val="00521064"/>
    <w:rsid w:val="0052214D"/>
    <w:rsid w:val="005225F7"/>
    <w:rsid w:val="005237C6"/>
    <w:rsid w:val="00523A7D"/>
    <w:rsid w:val="00524085"/>
    <w:rsid w:val="00524DD9"/>
    <w:rsid w:val="00525346"/>
    <w:rsid w:val="00525892"/>
    <w:rsid w:val="005259BE"/>
    <w:rsid w:val="005261F2"/>
    <w:rsid w:val="00526450"/>
    <w:rsid w:val="00526783"/>
    <w:rsid w:val="0052746E"/>
    <w:rsid w:val="00527C92"/>
    <w:rsid w:val="00527E53"/>
    <w:rsid w:val="005301E8"/>
    <w:rsid w:val="00530F3F"/>
    <w:rsid w:val="00531A9D"/>
    <w:rsid w:val="00531AD7"/>
    <w:rsid w:val="0053202E"/>
    <w:rsid w:val="00532477"/>
    <w:rsid w:val="005332E2"/>
    <w:rsid w:val="00534B42"/>
    <w:rsid w:val="00535E50"/>
    <w:rsid w:val="005360CA"/>
    <w:rsid w:val="005361BB"/>
    <w:rsid w:val="00537812"/>
    <w:rsid w:val="00537EB2"/>
    <w:rsid w:val="00540DD0"/>
    <w:rsid w:val="00540E48"/>
    <w:rsid w:val="0054183E"/>
    <w:rsid w:val="0054221A"/>
    <w:rsid w:val="005422BE"/>
    <w:rsid w:val="005423EA"/>
    <w:rsid w:val="00542673"/>
    <w:rsid w:val="00542BD4"/>
    <w:rsid w:val="005432B2"/>
    <w:rsid w:val="0054330D"/>
    <w:rsid w:val="005433E1"/>
    <w:rsid w:val="0054383D"/>
    <w:rsid w:val="00543A8B"/>
    <w:rsid w:val="00545041"/>
    <w:rsid w:val="0054576F"/>
    <w:rsid w:val="00545B48"/>
    <w:rsid w:val="00546068"/>
    <w:rsid w:val="005463E5"/>
    <w:rsid w:val="005467DC"/>
    <w:rsid w:val="00546813"/>
    <w:rsid w:val="0054760E"/>
    <w:rsid w:val="0055019E"/>
    <w:rsid w:val="0055067A"/>
    <w:rsid w:val="00550B87"/>
    <w:rsid w:val="00550EE6"/>
    <w:rsid w:val="00551770"/>
    <w:rsid w:val="00551B04"/>
    <w:rsid w:val="00551BF3"/>
    <w:rsid w:val="00551FBB"/>
    <w:rsid w:val="005524C2"/>
    <w:rsid w:val="0055283C"/>
    <w:rsid w:val="00553E36"/>
    <w:rsid w:val="0055497A"/>
    <w:rsid w:val="00555CEF"/>
    <w:rsid w:val="00556242"/>
    <w:rsid w:val="00556614"/>
    <w:rsid w:val="005578A7"/>
    <w:rsid w:val="00557DEF"/>
    <w:rsid w:val="00557EC5"/>
    <w:rsid w:val="00560192"/>
    <w:rsid w:val="00561C00"/>
    <w:rsid w:val="00562D7B"/>
    <w:rsid w:val="005643C8"/>
    <w:rsid w:val="00564F16"/>
    <w:rsid w:val="00565C79"/>
    <w:rsid w:val="005668CE"/>
    <w:rsid w:val="00566BC1"/>
    <w:rsid w:val="005673D8"/>
    <w:rsid w:val="005674D5"/>
    <w:rsid w:val="00567741"/>
    <w:rsid w:val="00567A0D"/>
    <w:rsid w:val="00567D3D"/>
    <w:rsid w:val="0057031F"/>
    <w:rsid w:val="0057040D"/>
    <w:rsid w:val="005706EB"/>
    <w:rsid w:val="0057106B"/>
    <w:rsid w:val="005713F3"/>
    <w:rsid w:val="005719FE"/>
    <w:rsid w:val="00571E4B"/>
    <w:rsid w:val="00571FD8"/>
    <w:rsid w:val="005723FC"/>
    <w:rsid w:val="00572807"/>
    <w:rsid w:val="005734BB"/>
    <w:rsid w:val="005736F3"/>
    <w:rsid w:val="00573AD7"/>
    <w:rsid w:val="00573C9E"/>
    <w:rsid w:val="00574563"/>
    <w:rsid w:val="00574572"/>
    <w:rsid w:val="005757E6"/>
    <w:rsid w:val="00575BB8"/>
    <w:rsid w:val="00576712"/>
    <w:rsid w:val="005770D9"/>
    <w:rsid w:val="00581AB4"/>
    <w:rsid w:val="00581E05"/>
    <w:rsid w:val="0058274B"/>
    <w:rsid w:val="005829AE"/>
    <w:rsid w:val="00583400"/>
    <w:rsid w:val="005838BF"/>
    <w:rsid w:val="00583973"/>
    <w:rsid w:val="005859D5"/>
    <w:rsid w:val="0058649D"/>
    <w:rsid w:val="00586C41"/>
    <w:rsid w:val="00586D0C"/>
    <w:rsid w:val="00586EC7"/>
    <w:rsid w:val="00587127"/>
    <w:rsid w:val="0058739C"/>
    <w:rsid w:val="005877E1"/>
    <w:rsid w:val="005906C8"/>
    <w:rsid w:val="00590BCA"/>
    <w:rsid w:val="00591073"/>
    <w:rsid w:val="005914A6"/>
    <w:rsid w:val="00591E75"/>
    <w:rsid w:val="00592061"/>
    <w:rsid w:val="00592B94"/>
    <w:rsid w:val="00593954"/>
    <w:rsid w:val="00593A17"/>
    <w:rsid w:val="005940E5"/>
    <w:rsid w:val="00594158"/>
    <w:rsid w:val="005947A7"/>
    <w:rsid w:val="00594F43"/>
    <w:rsid w:val="005953B2"/>
    <w:rsid w:val="00595AD3"/>
    <w:rsid w:val="00596378"/>
    <w:rsid w:val="00596965"/>
    <w:rsid w:val="005A0F85"/>
    <w:rsid w:val="005A0FF3"/>
    <w:rsid w:val="005A10C1"/>
    <w:rsid w:val="005A18C6"/>
    <w:rsid w:val="005A1EAB"/>
    <w:rsid w:val="005A2842"/>
    <w:rsid w:val="005A28AB"/>
    <w:rsid w:val="005A2DB2"/>
    <w:rsid w:val="005A2F05"/>
    <w:rsid w:val="005A3538"/>
    <w:rsid w:val="005A37CE"/>
    <w:rsid w:val="005A441E"/>
    <w:rsid w:val="005A4915"/>
    <w:rsid w:val="005A4A1D"/>
    <w:rsid w:val="005A4AF4"/>
    <w:rsid w:val="005A4EB2"/>
    <w:rsid w:val="005A5159"/>
    <w:rsid w:val="005A664C"/>
    <w:rsid w:val="005A6A00"/>
    <w:rsid w:val="005A6CCA"/>
    <w:rsid w:val="005A6F2F"/>
    <w:rsid w:val="005A70DC"/>
    <w:rsid w:val="005A7660"/>
    <w:rsid w:val="005A77F6"/>
    <w:rsid w:val="005A7B56"/>
    <w:rsid w:val="005B0F18"/>
    <w:rsid w:val="005B179E"/>
    <w:rsid w:val="005B1A3A"/>
    <w:rsid w:val="005B1FD2"/>
    <w:rsid w:val="005B22A6"/>
    <w:rsid w:val="005B29EB"/>
    <w:rsid w:val="005B2DC8"/>
    <w:rsid w:val="005B2E9A"/>
    <w:rsid w:val="005B3305"/>
    <w:rsid w:val="005B35E9"/>
    <w:rsid w:val="005B3931"/>
    <w:rsid w:val="005B3EA3"/>
    <w:rsid w:val="005B4103"/>
    <w:rsid w:val="005B4311"/>
    <w:rsid w:val="005B43C8"/>
    <w:rsid w:val="005B4CAE"/>
    <w:rsid w:val="005B520A"/>
    <w:rsid w:val="005B5551"/>
    <w:rsid w:val="005B5CE5"/>
    <w:rsid w:val="005B5D78"/>
    <w:rsid w:val="005B5E02"/>
    <w:rsid w:val="005B5F79"/>
    <w:rsid w:val="005B6673"/>
    <w:rsid w:val="005B6685"/>
    <w:rsid w:val="005B6849"/>
    <w:rsid w:val="005B6926"/>
    <w:rsid w:val="005B6A5E"/>
    <w:rsid w:val="005B6B11"/>
    <w:rsid w:val="005B6CDA"/>
    <w:rsid w:val="005B7838"/>
    <w:rsid w:val="005B7C87"/>
    <w:rsid w:val="005C031C"/>
    <w:rsid w:val="005C06E4"/>
    <w:rsid w:val="005C08A7"/>
    <w:rsid w:val="005C10D2"/>
    <w:rsid w:val="005C1472"/>
    <w:rsid w:val="005C4441"/>
    <w:rsid w:val="005C4514"/>
    <w:rsid w:val="005C5723"/>
    <w:rsid w:val="005C5895"/>
    <w:rsid w:val="005C5B00"/>
    <w:rsid w:val="005C5EB1"/>
    <w:rsid w:val="005C6284"/>
    <w:rsid w:val="005C6DD5"/>
    <w:rsid w:val="005C6DDA"/>
    <w:rsid w:val="005C6E7F"/>
    <w:rsid w:val="005C7B0A"/>
    <w:rsid w:val="005C7CC0"/>
    <w:rsid w:val="005C7E3D"/>
    <w:rsid w:val="005D05FE"/>
    <w:rsid w:val="005D0B47"/>
    <w:rsid w:val="005D14A4"/>
    <w:rsid w:val="005D292D"/>
    <w:rsid w:val="005D2B34"/>
    <w:rsid w:val="005D33E8"/>
    <w:rsid w:val="005D3B75"/>
    <w:rsid w:val="005D435D"/>
    <w:rsid w:val="005D510D"/>
    <w:rsid w:val="005D5477"/>
    <w:rsid w:val="005D583F"/>
    <w:rsid w:val="005D5ADB"/>
    <w:rsid w:val="005D6DB5"/>
    <w:rsid w:val="005D7600"/>
    <w:rsid w:val="005D78BD"/>
    <w:rsid w:val="005D7CA2"/>
    <w:rsid w:val="005D7EA8"/>
    <w:rsid w:val="005E0599"/>
    <w:rsid w:val="005E06C1"/>
    <w:rsid w:val="005E124D"/>
    <w:rsid w:val="005E2D3F"/>
    <w:rsid w:val="005E30E5"/>
    <w:rsid w:val="005E44E8"/>
    <w:rsid w:val="005E4E7E"/>
    <w:rsid w:val="005E5A91"/>
    <w:rsid w:val="005E5E84"/>
    <w:rsid w:val="005F03A3"/>
    <w:rsid w:val="005F1213"/>
    <w:rsid w:val="005F1AF0"/>
    <w:rsid w:val="005F1F73"/>
    <w:rsid w:val="005F27F8"/>
    <w:rsid w:val="005F3A45"/>
    <w:rsid w:val="005F3CD8"/>
    <w:rsid w:val="005F3EB6"/>
    <w:rsid w:val="005F46CB"/>
    <w:rsid w:val="005F46F2"/>
    <w:rsid w:val="005F4A28"/>
    <w:rsid w:val="005F50C4"/>
    <w:rsid w:val="005F55AE"/>
    <w:rsid w:val="005F55E1"/>
    <w:rsid w:val="005F5FEB"/>
    <w:rsid w:val="005F6243"/>
    <w:rsid w:val="005F6794"/>
    <w:rsid w:val="005F734C"/>
    <w:rsid w:val="0060053B"/>
    <w:rsid w:val="00600A85"/>
    <w:rsid w:val="00600C09"/>
    <w:rsid w:val="00600CE8"/>
    <w:rsid w:val="00602325"/>
    <w:rsid w:val="0060248E"/>
    <w:rsid w:val="006031B2"/>
    <w:rsid w:val="0060322D"/>
    <w:rsid w:val="006048EF"/>
    <w:rsid w:val="00604AD2"/>
    <w:rsid w:val="006051CA"/>
    <w:rsid w:val="00605717"/>
    <w:rsid w:val="00605991"/>
    <w:rsid w:val="0060669D"/>
    <w:rsid w:val="00606D47"/>
    <w:rsid w:val="00606F7C"/>
    <w:rsid w:val="00607650"/>
    <w:rsid w:val="006079A0"/>
    <w:rsid w:val="00607AB3"/>
    <w:rsid w:val="00607E52"/>
    <w:rsid w:val="00607EC0"/>
    <w:rsid w:val="00610767"/>
    <w:rsid w:val="00612B05"/>
    <w:rsid w:val="00613168"/>
    <w:rsid w:val="006131D3"/>
    <w:rsid w:val="00613D19"/>
    <w:rsid w:val="00613DBA"/>
    <w:rsid w:val="006143B7"/>
    <w:rsid w:val="0061526B"/>
    <w:rsid w:val="00615D11"/>
    <w:rsid w:val="00617023"/>
    <w:rsid w:val="006179B5"/>
    <w:rsid w:val="00617CAB"/>
    <w:rsid w:val="00617ED6"/>
    <w:rsid w:val="006211A1"/>
    <w:rsid w:val="00621918"/>
    <w:rsid w:val="00621DDD"/>
    <w:rsid w:val="0062204D"/>
    <w:rsid w:val="00622201"/>
    <w:rsid w:val="006236CA"/>
    <w:rsid w:val="00623E9C"/>
    <w:rsid w:val="00623F74"/>
    <w:rsid w:val="00624781"/>
    <w:rsid w:val="0062480B"/>
    <w:rsid w:val="00624C1C"/>
    <w:rsid w:val="00624F3E"/>
    <w:rsid w:val="0062545D"/>
    <w:rsid w:val="00625A0D"/>
    <w:rsid w:val="00625D4D"/>
    <w:rsid w:val="006261EF"/>
    <w:rsid w:val="006266F0"/>
    <w:rsid w:val="00626D3E"/>
    <w:rsid w:val="006273CA"/>
    <w:rsid w:val="00627422"/>
    <w:rsid w:val="00630150"/>
    <w:rsid w:val="006307F6"/>
    <w:rsid w:val="00631972"/>
    <w:rsid w:val="00631F25"/>
    <w:rsid w:val="00632359"/>
    <w:rsid w:val="006323C2"/>
    <w:rsid w:val="00633C4F"/>
    <w:rsid w:val="00634E63"/>
    <w:rsid w:val="00634F80"/>
    <w:rsid w:val="00635073"/>
    <w:rsid w:val="00635254"/>
    <w:rsid w:val="006355F2"/>
    <w:rsid w:val="006357FB"/>
    <w:rsid w:val="00636E74"/>
    <w:rsid w:val="00637255"/>
    <w:rsid w:val="00640BE7"/>
    <w:rsid w:val="00640EE8"/>
    <w:rsid w:val="00641AA6"/>
    <w:rsid w:val="0064436A"/>
    <w:rsid w:val="006443A4"/>
    <w:rsid w:val="0064566E"/>
    <w:rsid w:val="00645A03"/>
    <w:rsid w:val="00645D25"/>
    <w:rsid w:val="00646644"/>
    <w:rsid w:val="00646B9E"/>
    <w:rsid w:val="00650356"/>
    <w:rsid w:val="0065039F"/>
    <w:rsid w:val="00650781"/>
    <w:rsid w:val="006510FB"/>
    <w:rsid w:val="0065128E"/>
    <w:rsid w:val="00652789"/>
    <w:rsid w:val="00652E43"/>
    <w:rsid w:val="00652E6A"/>
    <w:rsid w:val="00654427"/>
    <w:rsid w:val="006546AC"/>
    <w:rsid w:val="00654CF9"/>
    <w:rsid w:val="00654D4C"/>
    <w:rsid w:val="00654F49"/>
    <w:rsid w:val="00655126"/>
    <w:rsid w:val="006551B9"/>
    <w:rsid w:val="0065540A"/>
    <w:rsid w:val="00655650"/>
    <w:rsid w:val="00656451"/>
    <w:rsid w:val="0066016D"/>
    <w:rsid w:val="00660B26"/>
    <w:rsid w:val="00660B5D"/>
    <w:rsid w:val="006615C4"/>
    <w:rsid w:val="00661BB2"/>
    <w:rsid w:val="00661BC4"/>
    <w:rsid w:val="00661C85"/>
    <w:rsid w:val="00661D28"/>
    <w:rsid w:val="00663B27"/>
    <w:rsid w:val="006645CC"/>
    <w:rsid w:val="00664603"/>
    <w:rsid w:val="00664C76"/>
    <w:rsid w:val="00665334"/>
    <w:rsid w:val="006661DC"/>
    <w:rsid w:val="00666920"/>
    <w:rsid w:val="00667152"/>
    <w:rsid w:val="00667FC7"/>
    <w:rsid w:val="006706ED"/>
    <w:rsid w:val="00670FF1"/>
    <w:rsid w:val="00671A2F"/>
    <w:rsid w:val="00672F08"/>
    <w:rsid w:val="006731FE"/>
    <w:rsid w:val="0067403D"/>
    <w:rsid w:val="00674BA2"/>
    <w:rsid w:val="006758C4"/>
    <w:rsid w:val="00675F7F"/>
    <w:rsid w:val="00676231"/>
    <w:rsid w:val="006765F5"/>
    <w:rsid w:val="006768DB"/>
    <w:rsid w:val="00677864"/>
    <w:rsid w:val="00680135"/>
    <w:rsid w:val="00680623"/>
    <w:rsid w:val="006809F6"/>
    <w:rsid w:val="00680E6C"/>
    <w:rsid w:val="00681516"/>
    <w:rsid w:val="006818BD"/>
    <w:rsid w:val="00682147"/>
    <w:rsid w:val="00683403"/>
    <w:rsid w:val="00683975"/>
    <w:rsid w:val="00683B0E"/>
    <w:rsid w:val="0068517E"/>
    <w:rsid w:val="00685EC0"/>
    <w:rsid w:val="00686043"/>
    <w:rsid w:val="0068616F"/>
    <w:rsid w:val="00686567"/>
    <w:rsid w:val="00686729"/>
    <w:rsid w:val="006914C5"/>
    <w:rsid w:val="00694173"/>
    <w:rsid w:val="006943B7"/>
    <w:rsid w:val="006949B2"/>
    <w:rsid w:val="00696E6A"/>
    <w:rsid w:val="0069717B"/>
    <w:rsid w:val="00697C4B"/>
    <w:rsid w:val="006A0AC0"/>
    <w:rsid w:val="006A2200"/>
    <w:rsid w:val="006A2ECB"/>
    <w:rsid w:val="006A3033"/>
    <w:rsid w:val="006A334F"/>
    <w:rsid w:val="006A35B1"/>
    <w:rsid w:val="006A3D1F"/>
    <w:rsid w:val="006A3F2F"/>
    <w:rsid w:val="006A4292"/>
    <w:rsid w:val="006A533D"/>
    <w:rsid w:val="006A547A"/>
    <w:rsid w:val="006A56D0"/>
    <w:rsid w:val="006A6436"/>
    <w:rsid w:val="006A6732"/>
    <w:rsid w:val="006A6772"/>
    <w:rsid w:val="006A745C"/>
    <w:rsid w:val="006B0952"/>
    <w:rsid w:val="006B1ACB"/>
    <w:rsid w:val="006B2B97"/>
    <w:rsid w:val="006B3D06"/>
    <w:rsid w:val="006B4261"/>
    <w:rsid w:val="006B4533"/>
    <w:rsid w:val="006B4821"/>
    <w:rsid w:val="006B59A1"/>
    <w:rsid w:val="006B602F"/>
    <w:rsid w:val="006B6896"/>
    <w:rsid w:val="006B68AF"/>
    <w:rsid w:val="006B7109"/>
    <w:rsid w:val="006C001C"/>
    <w:rsid w:val="006C003E"/>
    <w:rsid w:val="006C1511"/>
    <w:rsid w:val="006C1831"/>
    <w:rsid w:val="006C20F4"/>
    <w:rsid w:val="006C2C78"/>
    <w:rsid w:val="006C2F34"/>
    <w:rsid w:val="006C3156"/>
    <w:rsid w:val="006C3284"/>
    <w:rsid w:val="006C3614"/>
    <w:rsid w:val="006C4798"/>
    <w:rsid w:val="006C4A58"/>
    <w:rsid w:val="006C4C17"/>
    <w:rsid w:val="006C529D"/>
    <w:rsid w:val="006C68AC"/>
    <w:rsid w:val="006C75C7"/>
    <w:rsid w:val="006D0041"/>
    <w:rsid w:val="006D264B"/>
    <w:rsid w:val="006D26FE"/>
    <w:rsid w:val="006D306B"/>
    <w:rsid w:val="006D31E2"/>
    <w:rsid w:val="006D3A65"/>
    <w:rsid w:val="006D484F"/>
    <w:rsid w:val="006D49EF"/>
    <w:rsid w:val="006D4D27"/>
    <w:rsid w:val="006D5094"/>
    <w:rsid w:val="006D5A50"/>
    <w:rsid w:val="006D61B7"/>
    <w:rsid w:val="006D685F"/>
    <w:rsid w:val="006D7232"/>
    <w:rsid w:val="006E06B4"/>
    <w:rsid w:val="006E06C5"/>
    <w:rsid w:val="006E2909"/>
    <w:rsid w:val="006E2BD3"/>
    <w:rsid w:val="006E2E68"/>
    <w:rsid w:val="006E2F8E"/>
    <w:rsid w:val="006E34B5"/>
    <w:rsid w:val="006E3599"/>
    <w:rsid w:val="006E378B"/>
    <w:rsid w:val="006E3B31"/>
    <w:rsid w:val="006E4511"/>
    <w:rsid w:val="006E4B75"/>
    <w:rsid w:val="006E6F20"/>
    <w:rsid w:val="006E74FD"/>
    <w:rsid w:val="006E77AF"/>
    <w:rsid w:val="006E78F1"/>
    <w:rsid w:val="006F0942"/>
    <w:rsid w:val="006F0C2B"/>
    <w:rsid w:val="006F0DB7"/>
    <w:rsid w:val="006F13BB"/>
    <w:rsid w:val="006F290A"/>
    <w:rsid w:val="006F3C51"/>
    <w:rsid w:val="006F5185"/>
    <w:rsid w:val="006F5AA9"/>
    <w:rsid w:val="006F70D9"/>
    <w:rsid w:val="006F7BD5"/>
    <w:rsid w:val="00700AB4"/>
    <w:rsid w:val="00701F0B"/>
    <w:rsid w:val="00702373"/>
    <w:rsid w:val="00703D88"/>
    <w:rsid w:val="00703E7C"/>
    <w:rsid w:val="007045BD"/>
    <w:rsid w:val="0070509A"/>
    <w:rsid w:val="00705EA2"/>
    <w:rsid w:val="00707125"/>
    <w:rsid w:val="00707C53"/>
    <w:rsid w:val="0071028D"/>
    <w:rsid w:val="00711034"/>
    <w:rsid w:val="0071204E"/>
    <w:rsid w:val="0071215A"/>
    <w:rsid w:val="0071306C"/>
    <w:rsid w:val="00714E97"/>
    <w:rsid w:val="00716B0D"/>
    <w:rsid w:val="00717DF6"/>
    <w:rsid w:val="007207A6"/>
    <w:rsid w:val="00720BDA"/>
    <w:rsid w:val="00721294"/>
    <w:rsid w:val="00721EF6"/>
    <w:rsid w:val="00722B7C"/>
    <w:rsid w:val="00723D83"/>
    <w:rsid w:val="007242B5"/>
    <w:rsid w:val="007245E1"/>
    <w:rsid w:val="0072485C"/>
    <w:rsid w:val="007249A3"/>
    <w:rsid w:val="00724B70"/>
    <w:rsid w:val="007250D6"/>
    <w:rsid w:val="007255CC"/>
    <w:rsid w:val="00726163"/>
    <w:rsid w:val="007264DF"/>
    <w:rsid w:val="00726727"/>
    <w:rsid w:val="007276EF"/>
    <w:rsid w:val="0072798F"/>
    <w:rsid w:val="00727D55"/>
    <w:rsid w:val="007300CD"/>
    <w:rsid w:val="00730463"/>
    <w:rsid w:val="007304A1"/>
    <w:rsid w:val="00730E97"/>
    <w:rsid w:val="007317C8"/>
    <w:rsid w:val="00731C6A"/>
    <w:rsid w:val="00731DC7"/>
    <w:rsid w:val="00732E0C"/>
    <w:rsid w:val="007338A3"/>
    <w:rsid w:val="00733ADF"/>
    <w:rsid w:val="00734737"/>
    <w:rsid w:val="007355B5"/>
    <w:rsid w:val="00735997"/>
    <w:rsid w:val="00735E67"/>
    <w:rsid w:val="0073632A"/>
    <w:rsid w:val="00736950"/>
    <w:rsid w:val="00736E4B"/>
    <w:rsid w:val="007403A3"/>
    <w:rsid w:val="00740916"/>
    <w:rsid w:val="00741103"/>
    <w:rsid w:val="0074116B"/>
    <w:rsid w:val="007418E2"/>
    <w:rsid w:val="00741EC4"/>
    <w:rsid w:val="00742DB1"/>
    <w:rsid w:val="007436F1"/>
    <w:rsid w:val="0074438B"/>
    <w:rsid w:val="007455B1"/>
    <w:rsid w:val="00745991"/>
    <w:rsid w:val="0074604F"/>
    <w:rsid w:val="007460B4"/>
    <w:rsid w:val="007465A0"/>
    <w:rsid w:val="00747755"/>
    <w:rsid w:val="0074776B"/>
    <w:rsid w:val="00747887"/>
    <w:rsid w:val="00747DD3"/>
    <w:rsid w:val="00747FA2"/>
    <w:rsid w:val="0075015A"/>
    <w:rsid w:val="00751028"/>
    <w:rsid w:val="007515E7"/>
    <w:rsid w:val="00751809"/>
    <w:rsid w:val="00752DA6"/>
    <w:rsid w:val="0075405B"/>
    <w:rsid w:val="007541D2"/>
    <w:rsid w:val="00754EC4"/>
    <w:rsid w:val="007550D6"/>
    <w:rsid w:val="007554BB"/>
    <w:rsid w:val="00756341"/>
    <w:rsid w:val="007574B4"/>
    <w:rsid w:val="007608CD"/>
    <w:rsid w:val="007615E1"/>
    <w:rsid w:val="00761BFA"/>
    <w:rsid w:val="00761F47"/>
    <w:rsid w:val="00762174"/>
    <w:rsid w:val="007625CC"/>
    <w:rsid w:val="0076269C"/>
    <w:rsid w:val="007626C3"/>
    <w:rsid w:val="00762F74"/>
    <w:rsid w:val="00763645"/>
    <w:rsid w:val="007638A8"/>
    <w:rsid w:val="00763986"/>
    <w:rsid w:val="0076515C"/>
    <w:rsid w:val="00765515"/>
    <w:rsid w:val="00765C6A"/>
    <w:rsid w:val="00765EA7"/>
    <w:rsid w:val="00766278"/>
    <w:rsid w:val="00766FFF"/>
    <w:rsid w:val="00767512"/>
    <w:rsid w:val="007677C8"/>
    <w:rsid w:val="00770015"/>
    <w:rsid w:val="00770F85"/>
    <w:rsid w:val="0077117A"/>
    <w:rsid w:val="0077254D"/>
    <w:rsid w:val="00772B56"/>
    <w:rsid w:val="00772BD0"/>
    <w:rsid w:val="0077486D"/>
    <w:rsid w:val="00774C7C"/>
    <w:rsid w:val="007750CD"/>
    <w:rsid w:val="00775387"/>
    <w:rsid w:val="007755F0"/>
    <w:rsid w:val="00776303"/>
    <w:rsid w:val="0077736E"/>
    <w:rsid w:val="007803B3"/>
    <w:rsid w:val="00780539"/>
    <w:rsid w:val="00780561"/>
    <w:rsid w:val="00781B1C"/>
    <w:rsid w:val="00781FE4"/>
    <w:rsid w:val="007837D7"/>
    <w:rsid w:val="0078479C"/>
    <w:rsid w:val="007848BB"/>
    <w:rsid w:val="00784D07"/>
    <w:rsid w:val="007850FC"/>
    <w:rsid w:val="007871D7"/>
    <w:rsid w:val="0078775C"/>
    <w:rsid w:val="00787860"/>
    <w:rsid w:val="00790339"/>
    <w:rsid w:val="007904B4"/>
    <w:rsid w:val="007926C8"/>
    <w:rsid w:val="007929AA"/>
    <w:rsid w:val="007929B7"/>
    <w:rsid w:val="00792B1A"/>
    <w:rsid w:val="0079367F"/>
    <w:rsid w:val="00793694"/>
    <w:rsid w:val="0079411D"/>
    <w:rsid w:val="007943C9"/>
    <w:rsid w:val="007956ED"/>
    <w:rsid w:val="00796274"/>
    <w:rsid w:val="007965E6"/>
    <w:rsid w:val="007966B2"/>
    <w:rsid w:val="00796C2C"/>
    <w:rsid w:val="00797056"/>
    <w:rsid w:val="00797CB2"/>
    <w:rsid w:val="007A0A2A"/>
    <w:rsid w:val="007A0AE2"/>
    <w:rsid w:val="007A0D56"/>
    <w:rsid w:val="007A122D"/>
    <w:rsid w:val="007A130B"/>
    <w:rsid w:val="007A1764"/>
    <w:rsid w:val="007A2C34"/>
    <w:rsid w:val="007A3E40"/>
    <w:rsid w:val="007A4D37"/>
    <w:rsid w:val="007A50E3"/>
    <w:rsid w:val="007A5D25"/>
    <w:rsid w:val="007A6364"/>
    <w:rsid w:val="007A6BB6"/>
    <w:rsid w:val="007A6C35"/>
    <w:rsid w:val="007A7AF2"/>
    <w:rsid w:val="007A7DF4"/>
    <w:rsid w:val="007A7F4F"/>
    <w:rsid w:val="007B00DB"/>
    <w:rsid w:val="007B00FD"/>
    <w:rsid w:val="007B01AA"/>
    <w:rsid w:val="007B07AA"/>
    <w:rsid w:val="007B0C54"/>
    <w:rsid w:val="007B12CE"/>
    <w:rsid w:val="007B432E"/>
    <w:rsid w:val="007B52E6"/>
    <w:rsid w:val="007B549D"/>
    <w:rsid w:val="007B5682"/>
    <w:rsid w:val="007B5902"/>
    <w:rsid w:val="007B5F8D"/>
    <w:rsid w:val="007B603D"/>
    <w:rsid w:val="007B6B88"/>
    <w:rsid w:val="007B7645"/>
    <w:rsid w:val="007C072D"/>
    <w:rsid w:val="007C10F8"/>
    <w:rsid w:val="007C11ED"/>
    <w:rsid w:val="007C2354"/>
    <w:rsid w:val="007C2DA3"/>
    <w:rsid w:val="007C323B"/>
    <w:rsid w:val="007C3A75"/>
    <w:rsid w:val="007C5446"/>
    <w:rsid w:val="007C6108"/>
    <w:rsid w:val="007C696A"/>
    <w:rsid w:val="007C71F6"/>
    <w:rsid w:val="007D0BB4"/>
    <w:rsid w:val="007D13A9"/>
    <w:rsid w:val="007D14BD"/>
    <w:rsid w:val="007D2113"/>
    <w:rsid w:val="007D2280"/>
    <w:rsid w:val="007D31BA"/>
    <w:rsid w:val="007D33F6"/>
    <w:rsid w:val="007D3441"/>
    <w:rsid w:val="007D3A7F"/>
    <w:rsid w:val="007D3FD5"/>
    <w:rsid w:val="007D4914"/>
    <w:rsid w:val="007D4ACB"/>
    <w:rsid w:val="007D5498"/>
    <w:rsid w:val="007D74D7"/>
    <w:rsid w:val="007D7B7B"/>
    <w:rsid w:val="007D7D81"/>
    <w:rsid w:val="007D7E9C"/>
    <w:rsid w:val="007E01E9"/>
    <w:rsid w:val="007E08B0"/>
    <w:rsid w:val="007E0AE9"/>
    <w:rsid w:val="007E13EA"/>
    <w:rsid w:val="007E1DA1"/>
    <w:rsid w:val="007E20A9"/>
    <w:rsid w:val="007E22A4"/>
    <w:rsid w:val="007E40C4"/>
    <w:rsid w:val="007E5072"/>
    <w:rsid w:val="007E59AF"/>
    <w:rsid w:val="007E6262"/>
    <w:rsid w:val="007E6778"/>
    <w:rsid w:val="007E68DF"/>
    <w:rsid w:val="007E6D8E"/>
    <w:rsid w:val="007E7140"/>
    <w:rsid w:val="007E716E"/>
    <w:rsid w:val="007E73C2"/>
    <w:rsid w:val="007F04D0"/>
    <w:rsid w:val="007F09B0"/>
    <w:rsid w:val="007F0AC6"/>
    <w:rsid w:val="007F0C82"/>
    <w:rsid w:val="007F15B8"/>
    <w:rsid w:val="007F1D64"/>
    <w:rsid w:val="007F241C"/>
    <w:rsid w:val="007F3564"/>
    <w:rsid w:val="007F3B50"/>
    <w:rsid w:val="007F3BA6"/>
    <w:rsid w:val="007F3D40"/>
    <w:rsid w:val="007F4053"/>
    <w:rsid w:val="007F4180"/>
    <w:rsid w:val="007F4580"/>
    <w:rsid w:val="007F4E38"/>
    <w:rsid w:val="007F4F0E"/>
    <w:rsid w:val="007F5131"/>
    <w:rsid w:val="007F591E"/>
    <w:rsid w:val="007F6285"/>
    <w:rsid w:val="007F7451"/>
    <w:rsid w:val="007F792B"/>
    <w:rsid w:val="007F7B0A"/>
    <w:rsid w:val="008009A1"/>
    <w:rsid w:val="00800BE8"/>
    <w:rsid w:val="00800E1D"/>
    <w:rsid w:val="0080132A"/>
    <w:rsid w:val="008016C9"/>
    <w:rsid w:val="00802141"/>
    <w:rsid w:val="00803CE4"/>
    <w:rsid w:val="00803F9C"/>
    <w:rsid w:val="008050F0"/>
    <w:rsid w:val="008054DE"/>
    <w:rsid w:val="0080569D"/>
    <w:rsid w:val="00805E84"/>
    <w:rsid w:val="008063EB"/>
    <w:rsid w:val="00806825"/>
    <w:rsid w:val="00806DAF"/>
    <w:rsid w:val="0080761D"/>
    <w:rsid w:val="00807F5C"/>
    <w:rsid w:val="008116DC"/>
    <w:rsid w:val="00811BD1"/>
    <w:rsid w:val="00812284"/>
    <w:rsid w:val="008138F9"/>
    <w:rsid w:val="00813BD7"/>
    <w:rsid w:val="0081403B"/>
    <w:rsid w:val="0081424D"/>
    <w:rsid w:val="00815049"/>
    <w:rsid w:val="008156C8"/>
    <w:rsid w:val="008160A7"/>
    <w:rsid w:val="008164F7"/>
    <w:rsid w:val="00816764"/>
    <w:rsid w:val="00816BF5"/>
    <w:rsid w:val="00820618"/>
    <w:rsid w:val="008208B1"/>
    <w:rsid w:val="00820985"/>
    <w:rsid w:val="00821058"/>
    <w:rsid w:val="00821984"/>
    <w:rsid w:val="00821A5D"/>
    <w:rsid w:val="00823190"/>
    <w:rsid w:val="008236FB"/>
    <w:rsid w:val="00823D50"/>
    <w:rsid w:val="00823FA8"/>
    <w:rsid w:val="008252DA"/>
    <w:rsid w:val="0082576C"/>
    <w:rsid w:val="00825830"/>
    <w:rsid w:val="00825ED2"/>
    <w:rsid w:val="00825F08"/>
    <w:rsid w:val="008269E9"/>
    <w:rsid w:val="008272E3"/>
    <w:rsid w:val="0082759F"/>
    <w:rsid w:val="00830106"/>
    <w:rsid w:val="008313FD"/>
    <w:rsid w:val="00831A2F"/>
    <w:rsid w:val="00831FBE"/>
    <w:rsid w:val="00832363"/>
    <w:rsid w:val="00832AE0"/>
    <w:rsid w:val="00832BD9"/>
    <w:rsid w:val="00832D32"/>
    <w:rsid w:val="00833017"/>
    <w:rsid w:val="008340B2"/>
    <w:rsid w:val="00834883"/>
    <w:rsid w:val="00834A99"/>
    <w:rsid w:val="00834BCF"/>
    <w:rsid w:val="008351F3"/>
    <w:rsid w:val="008365AD"/>
    <w:rsid w:val="00836A1F"/>
    <w:rsid w:val="00836BD0"/>
    <w:rsid w:val="00836CA5"/>
    <w:rsid w:val="00837266"/>
    <w:rsid w:val="00840140"/>
    <w:rsid w:val="0084071C"/>
    <w:rsid w:val="008408DC"/>
    <w:rsid w:val="00840C54"/>
    <w:rsid w:val="00840E03"/>
    <w:rsid w:val="00842673"/>
    <w:rsid w:val="0084268A"/>
    <w:rsid w:val="00842CE6"/>
    <w:rsid w:val="00843916"/>
    <w:rsid w:val="008440A5"/>
    <w:rsid w:val="008441CB"/>
    <w:rsid w:val="00844576"/>
    <w:rsid w:val="0084531E"/>
    <w:rsid w:val="00845443"/>
    <w:rsid w:val="00846811"/>
    <w:rsid w:val="00846D47"/>
    <w:rsid w:val="00847246"/>
    <w:rsid w:val="00850F7C"/>
    <w:rsid w:val="00851A02"/>
    <w:rsid w:val="00851AD4"/>
    <w:rsid w:val="00852482"/>
    <w:rsid w:val="008524B1"/>
    <w:rsid w:val="008534CD"/>
    <w:rsid w:val="00853811"/>
    <w:rsid w:val="00853ECF"/>
    <w:rsid w:val="008544F9"/>
    <w:rsid w:val="008553DB"/>
    <w:rsid w:val="00856429"/>
    <w:rsid w:val="00860956"/>
    <w:rsid w:val="0086138E"/>
    <w:rsid w:val="00861C9B"/>
    <w:rsid w:val="00861E5A"/>
    <w:rsid w:val="00861F8A"/>
    <w:rsid w:val="008625AC"/>
    <w:rsid w:val="00862C2E"/>
    <w:rsid w:val="00863B95"/>
    <w:rsid w:val="00864679"/>
    <w:rsid w:val="00864DF3"/>
    <w:rsid w:val="00864FBC"/>
    <w:rsid w:val="00865483"/>
    <w:rsid w:val="008657F6"/>
    <w:rsid w:val="0086585C"/>
    <w:rsid w:val="00865CC0"/>
    <w:rsid w:val="00866500"/>
    <w:rsid w:val="00867CDF"/>
    <w:rsid w:val="00870AEF"/>
    <w:rsid w:val="008712B9"/>
    <w:rsid w:val="00872DAD"/>
    <w:rsid w:val="008730BD"/>
    <w:rsid w:val="008730E1"/>
    <w:rsid w:val="00873282"/>
    <w:rsid w:val="008737F9"/>
    <w:rsid w:val="00874080"/>
    <w:rsid w:val="00874081"/>
    <w:rsid w:val="0087417C"/>
    <w:rsid w:val="00875C9F"/>
    <w:rsid w:val="00876040"/>
    <w:rsid w:val="008763A8"/>
    <w:rsid w:val="008763BF"/>
    <w:rsid w:val="0087687A"/>
    <w:rsid w:val="00876F18"/>
    <w:rsid w:val="00877778"/>
    <w:rsid w:val="00877A7B"/>
    <w:rsid w:val="00877DF1"/>
    <w:rsid w:val="00880379"/>
    <w:rsid w:val="00880474"/>
    <w:rsid w:val="008804FF"/>
    <w:rsid w:val="00880C8A"/>
    <w:rsid w:val="00881459"/>
    <w:rsid w:val="00881E25"/>
    <w:rsid w:val="00881F39"/>
    <w:rsid w:val="00882C81"/>
    <w:rsid w:val="00883F7C"/>
    <w:rsid w:val="008840CA"/>
    <w:rsid w:val="00884264"/>
    <w:rsid w:val="00884561"/>
    <w:rsid w:val="00884A5D"/>
    <w:rsid w:val="0088517F"/>
    <w:rsid w:val="008854A3"/>
    <w:rsid w:val="0088586F"/>
    <w:rsid w:val="008858BD"/>
    <w:rsid w:val="0088606C"/>
    <w:rsid w:val="008867E8"/>
    <w:rsid w:val="00886964"/>
    <w:rsid w:val="00886D82"/>
    <w:rsid w:val="008873F4"/>
    <w:rsid w:val="0088771E"/>
    <w:rsid w:val="00887EEA"/>
    <w:rsid w:val="00890273"/>
    <w:rsid w:val="00890E83"/>
    <w:rsid w:val="00891091"/>
    <w:rsid w:val="0089140F"/>
    <w:rsid w:val="008918CD"/>
    <w:rsid w:val="00892242"/>
    <w:rsid w:val="0089270D"/>
    <w:rsid w:val="0089324C"/>
    <w:rsid w:val="00893A5F"/>
    <w:rsid w:val="0089457E"/>
    <w:rsid w:val="0089503E"/>
    <w:rsid w:val="008953EC"/>
    <w:rsid w:val="008961CA"/>
    <w:rsid w:val="0089641B"/>
    <w:rsid w:val="008968EE"/>
    <w:rsid w:val="008978FA"/>
    <w:rsid w:val="00897AFE"/>
    <w:rsid w:val="00897D0F"/>
    <w:rsid w:val="008A0F7E"/>
    <w:rsid w:val="008A13E5"/>
    <w:rsid w:val="008A1F8A"/>
    <w:rsid w:val="008A2095"/>
    <w:rsid w:val="008A218D"/>
    <w:rsid w:val="008A4E86"/>
    <w:rsid w:val="008A519B"/>
    <w:rsid w:val="008A60A4"/>
    <w:rsid w:val="008A7345"/>
    <w:rsid w:val="008A7FF7"/>
    <w:rsid w:val="008B019E"/>
    <w:rsid w:val="008B0979"/>
    <w:rsid w:val="008B2F3D"/>
    <w:rsid w:val="008B2F5D"/>
    <w:rsid w:val="008B3674"/>
    <w:rsid w:val="008B47AF"/>
    <w:rsid w:val="008B4A11"/>
    <w:rsid w:val="008B53D4"/>
    <w:rsid w:val="008B5EDF"/>
    <w:rsid w:val="008B6B58"/>
    <w:rsid w:val="008B6C25"/>
    <w:rsid w:val="008B7A3D"/>
    <w:rsid w:val="008B7B72"/>
    <w:rsid w:val="008C03F3"/>
    <w:rsid w:val="008C0F63"/>
    <w:rsid w:val="008C17BD"/>
    <w:rsid w:val="008C2460"/>
    <w:rsid w:val="008C25F2"/>
    <w:rsid w:val="008C4FD1"/>
    <w:rsid w:val="008C567A"/>
    <w:rsid w:val="008C5983"/>
    <w:rsid w:val="008C5E24"/>
    <w:rsid w:val="008C5FCD"/>
    <w:rsid w:val="008C6149"/>
    <w:rsid w:val="008C6EA6"/>
    <w:rsid w:val="008C76A3"/>
    <w:rsid w:val="008C76C0"/>
    <w:rsid w:val="008C76C2"/>
    <w:rsid w:val="008D06A3"/>
    <w:rsid w:val="008D06AD"/>
    <w:rsid w:val="008D0993"/>
    <w:rsid w:val="008D1A36"/>
    <w:rsid w:val="008D213E"/>
    <w:rsid w:val="008D25A9"/>
    <w:rsid w:val="008D27FB"/>
    <w:rsid w:val="008D2CD3"/>
    <w:rsid w:val="008D3739"/>
    <w:rsid w:val="008D496F"/>
    <w:rsid w:val="008D4A0B"/>
    <w:rsid w:val="008D556A"/>
    <w:rsid w:val="008D58A3"/>
    <w:rsid w:val="008D5A58"/>
    <w:rsid w:val="008D5AC4"/>
    <w:rsid w:val="008D5EE1"/>
    <w:rsid w:val="008E0B46"/>
    <w:rsid w:val="008E0C22"/>
    <w:rsid w:val="008E0F6D"/>
    <w:rsid w:val="008E0FC6"/>
    <w:rsid w:val="008E17F5"/>
    <w:rsid w:val="008E1F5C"/>
    <w:rsid w:val="008E2D46"/>
    <w:rsid w:val="008E2D8D"/>
    <w:rsid w:val="008E2DCB"/>
    <w:rsid w:val="008E46A4"/>
    <w:rsid w:val="008E4F60"/>
    <w:rsid w:val="008E7D4C"/>
    <w:rsid w:val="008F036C"/>
    <w:rsid w:val="008F15AE"/>
    <w:rsid w:val="008F195B"/>
    <w:rsid w:val="008F55D5"/>
    <w:rsid w:val="008F64AB"/>
    <w:rsid w:val="008F6CEC"/>
    <w:rsid w:val="008F708D"/>
    <w:rsid w:val="00900F50"/>
    <w:rsid w:val="0090153F"/>
    <w:rsid w:val="00901619"/>
    <w:rsid w:val="00902344"/>
    <w:rsid w:val="0090314A"/>
    <w:rsid w:val="00903476"/>
    <w:rsid w:val="00903E5E"/>
    <w:rsid w:val="00903FC8"/>
    <w:rsid w:val="00904547"/>
    <w:rsid w:val="00904604"/>
    <w:rsid w:val="00904EE8"/>
    <w:rsid w:val="009051CE"/>
    <w:rsid w:val="00905CFC"/>
    <w:rsid w:val="00906CBA"/>
    <w:rsid w:val="00907972"/>
    <w:rsid w:val="00910310"/>
    <w:rsid w:val="00910DC1"/>
    <w:rsid w:val="009117E1"/>
    <w:rsid w:val="0091180C"/>
    <w:rsid w:val="0091201A"/>
    <w:rsid w:val="009126D7"/>
    <w:rsid w:val="00912B5A"/>
    <w:rsid w:val="0091335A"/>
    <w:rsid w:val="009137B1"/>
    <w:rsid w:val="00913AEA"/>
    <w:rsid w:val="0091416E"/>
    <w:rsid w:val="00914923"/>
    <w:rsid w:val="00914A70"/>
    <w:rsid w:val="00915490"/>
    <w:rsid w:val="00915DAD"/>
    <w:rsid w:val="00915E88"/>
    <w:rsid w:val="00916F63"/>
    <w:rsid w:val="00917C31"/>
    <w:rsid w:val="009200A6"/>
    <w:rsid w:val="00920860"/>
    <w:rsid w:val="00920E8D"/>
    <w:rsid w:val="00921217"/>
    <w:rsid w:val="00921387"/>
    <w:rsid w:val="009223FD"/>
    <w:rsid w:val="00922E1C"/>
    <w:rsid w:val="00923A6A"/>
    <w:rsid w:val="00923DBF"/>
    <w:rsid w:val="00924695"/>
    <w:rsid w:val="00925F45"/>
    <w:rsid w:val="0092675E"/>
    <w:rsid w:val="0092690C"/>
    <w:rsid w:val="00927284"/>
    <w:rsid w:val="00927D9A"/>
    <w:rsid w:val="009313C3"/>
    <w:rsid w:val="009315B1"/>
    <w:rsid w:val="0093199E"/>
    <w:rsid w:val="00931D88"/>
    <w:rsid w:val="00932A50"/>
    <w:rsid w:val="00932B2C"/>
    <w:rsid w:val="00933383"/>
    <w:rsid w:val="0093436C"/>
    <w:rsid w:val="00934D24"/>
    <w:rsid w:val="00934F45"/>
    <w:rsid w:val="00935521"/>
    <w:rsid w:val="00935A48"/>
    <w:rsid w:val="00935E2D"/>
    <w:rsid w:val="0093681F"/>
    <w:rsid w:val="00937914"/>
    <w:rsid w:val="00937AEB"/>
    <w:rsid w:val="00937D1C"/>
    <w:rsid w:val="0094133F"/>
    <w:rsid w:val="009413A3"/>
    <w:rsid w:val="0094164F"/>
    <w:rsid w:val="00941B88"/>
    <w:rsid w:val="00941D64"/>
    <w:rsid w:val="009423D4"/>
    <w:rsid w:val="00942665"/>
    <w:rsid w:val="00942785"/>
    <w:rsid w:val="00942E03"/>
    <w:rsid w:val="00943357"/>
    <w:rsid w:val="0094392F"/>
    <w:rsid w:val="009441A8"/>
    <w:rsid w:val="0094423B"/>
    <w:rsid w:val="009463E6"/>
    <w:rsid w:val="009465C9"/>
    <w:rsid w:val="00947156"/>
    <w:rsid w:val="00947439"/>
    <w:rsid w:val="00947E46"/>
    <w:rsid w:val="0095074B"/>
    <w:rsid w:val="009509C4"/>
    <w:rsid w:val="0095134E"/>
    <w:rsid w:val="00951882"/>
    <w:rsid w:val="00951D80"/>
    <w:rsid w:val="0095209B"/>
    <w:rsid w:val="009526AA"/>
    <w:rsid w:val="009527BD"/>
    <w:rsid w:val="00953153"/>
    <w:rsid w:val="00953942"/>
    <w:rsid w:val="00954093"/>
    <w:rsid w:val="00955394"/>
    <w:rsid w:val="009553D6"/>
    <w:rsid w:val="00955704"/>
    <w:rsid w:val="00956435"/>
    <w:rsid w:val="00956DC3"/>
    <w:rsid w:val="00956E26"/>
    <w:rsid w:val="009606EC"/>
    <w:rsid w:val="009609CB"/>
    <w:rsid w:val="00961A5E"/>
    <w:rsid w:val="00961F47"/>
    <w:rsid w:val="009631E5"/>
    <w:rsid w:val="00963D28"/>
    <w:rsid w:val="00964253"/>
    <w:rsid w:val="00964434"/>
    <w:rsid w:val="00964B8B"/>
    <w:rsid w:val="00964D5D"/>
    <w:rsid w:val="00965784"/>
    <w:rsid w:val="00965B7F"/>
    <w:rsid w:val="00965F40"/>
    <w:rsid w:val="00966552"/>
    <w:rsid w:val="009672DB"/>
    <w:rsid w:val="00967718"/>
    <w:rsid w:val="00967BEC"/>
    <w:rsid w:val="00967EA0"/>
    <w:rsid w:val="009706E7"/>
    <w:rsid w:val="00970950"/>
    <w:rsid w:val="0097106B"/>
    <w:rsid w:val="00971E39"/>
    <w:rsid w:val="00972588"/>
    <w:rsid w:val="00972CD2"/>
    <w:rsid w:val="00973787"/>
    <w:rsid w:val="00973B99"/>
    <w:rsid w:val="00974114"/>
    <w:rsid w:val="009751AF"/>
    <w:rsid w:val="00975760"/>
    <w:rsid w:val="00975B48"/>
    <w:rsid w:val="00975E64"/>
    <w:rsid w:val="0097602E"/>
    <w:rsid w:val="00976392"/>
    <w:rsid w:val="00976953"/>
    <w:rsid w:val="00976A9B"/>
    <w:rsid w:val="00976B9C"/>
    <w:rsid w:val="00977190"/>
    <w:rsid w:val="009779D1"/>
    <w:rsid w:val="009800A6"/>
    <w:rsid w:val="00980399"/>
    <w:rsid w:val="009809D4"/>
    <w:rsid w:val="00980A1A"/>
    <w:rsid w:val="00981A4A"/>
    <w:rsid w:val="0098206E"/>
    <w:rsid w:val="00983676"/>
    <w:rsid w:val="00984DC7"/>
    <w:rsid w:val="00985830"/>
    <w:rsid w:val="009858EC"/>
    <w:rsid w:val="00985E8A"/>
    <w:rsid w:val="009862CC"/>
    <w:rsid w:val="00987ABC"/>
    <w:rsid w:val="009904A0"/>
    <w:rsid w:val="009908C6"/>
    <w:rsid w:val="00991001"/>
    <w:rsid w:val="0099112C"/>
    <w:rsid w:val="00991C68"/>
    <w:rsid w:val="00992556"/>
    <w:rsid w:val="009938A2"/>
    <w:rsid w:val="009938C0"/>
    <w:rsid w:val="00993F51"/>
    <w:rsid w:val="009944B9"/>
    <w:rsid w:val="00995773"/>
    <w:rsid w:val="00995921"/>
    <w:rsid w:val="00996309"/>
    <w:rsid w:val="0099663A"/>
    <w:rsid w:val="00996A6D"/>
    <w:rsid w:val="009977DD"/>
    <w:rsid w:val="00997A68"/>
    <w:rsid w:val="00997B82"/>
    <w:rsid w:val="00997C8F"/>
    <w:rsid w:val="00997F65"/>
    <w:rsid w:val="009A0B80"/>
    <w:rsid w:val="009A0CCC"/>
    <w:rsid w:val="009A131E"/>
    <w:rsid w:val="009A1A4F"/>
    <w:rsid w:val="009A28DB"/>
    <w:rsid w:val="009A404F"/>
    <w:rsid w:val="009A5CF2"/>
    <w:rsid w:val="009B00A3"/>
    <w:rsid w:val="009B121F"/>
    <w:rsid w:val="009B1257"/>
    <w:rsid w:val="009B1DC0"/>
    <w:rsid w:val="009B2750"/>
    <w:rsid w:val="009B2850"/>
    <w:rsid w:val="009B2E13"/>
    <w:rsid w:val="009B2F5A"/>
    <w:rsid w:val="009B302F"/>
    <w:rsid w:val="009B458B"/>
    <w:rsid w:val="009B4B11"/>
    <w:rsid w:val="009B569B"/>
    <w:rsid w:val="009B58A7"/>
    <w:rsid w:val="009B5E4E"/>
    <w:rsid w:val="009B6940"/>
    <w:rsid w:val="009B6A82"/>
    <w:rsid w:val="009B6E64"/>
    <w:rsid w:val="009B7702"/>
    <w:rsid w:val="009C0818"/>
    <w:rsid w:val="009C0845"/>
    <w:rsid w:val="009C0EE5"/>
    <w:rsid w:val="009C113D"/>
    <w:rsid w:val="009C12DA"/>
    <w:rsid w:val="009C1957"/>
    <w:rsid w:val="009C1A6A"/>
    <w:rsid w:val="009C3438"/>
    <w:rsid w:val="009C4476"/>
    <w:rsid w:val="009C46FA"/>
    <w:rsid w:val="009C57F5"/>
    <w:rsid w:val="009C6C47"/>
    <w:rsid w:val="009C6D7E"/>
    <w:rsid w:val="009C6DC0"/>
    <w:rsid w:val="009C72A1"/>
    <w:rsid w:val="009C732B"/>
    <w:rsid w:val="009C7575"/>
    <w:rsid w:val="009C7A27"/>
    <w:rsid w:val="009D037D"/>
    <w:rsid w:val="009D05A4"/>
    <w:rsid w:val="009D0833"/>
    <w:rsid w:val="009D102E"/>
    <w:rsid w:val="009D2038"/>
    <w:rsid w:val="009D2053"/>
    <w:rsid w:val="009D2B2F"/>
    <w:rsid w:val="009D331B"/>
    <w:rsid w:val="009D3CC5"/>
    <w:rsid w:val="009D5AAE"/>
    <w:rsid w:val="009D5E8A"/>
    <w:rsid w:val="009D62A7"/>
    <w:rsid w:val="009D71C5"/>
    <w:rsid w:val="009D770F"/>
    <w:rsid w:val="009D7F3D"/>
    <w:rsid w:val="009E0FAE"/>
    <w:rsid w:val="009E1042"/>
    <w:rsid w:val="009E2AC2"/>
    <w:rsid w:val="009E30FE"/>
    <w:rsid w:val="009E31F1"/>
    <w:rsid w:val="009E3602"/>
    <w:rsid w:val="009E3648"/>
    <w:rsid w:val="009E3F39"/>
    <w:rsid w:val="009E4431"/>
    <w:rsid w:val="009E48BF"/>
    <w:rsid w:val="009E4B32"/>
    <w:rsid w:val="009E4C95"/>
    <w:rsid w:val="009E4CB4"/>
    <w:rsid w:val="009E5990"/>
    <w:rsid w:val="009F035F"/>
    <w:rsid w:val="009F10BF"/>
    <w:rsid w:val="009F1F6B"/>
    <w:rsid w:val="009F229C"/>
    <w:rsid w:val="009F2BAF"/>
    <w:rsid w:val="009F3B72"/>
    <w:rsid w:val="009F5816"/>
    <w:rsid w:val="009F5D9E"/>
    <w:rsid w:val="009F7F99"/>
    <w:rsid w:val="00A00421"/>
    <w:rsid w:val="00A00AE4"/>
    <w:rsid w:val="00A00EA2"/>
    <w:rsid w:val="00A014F9"/>
    <w:rsid w:val="00A0173E"/>
    <w:rsid w:val="00A01E92"/>
    <w:rsid w:val="00A02EDA"/>
    <w:rsid w:val="00A0482C"/>
    <w:rsid w:val="00A04CE7"/>
    <w:rsid w:val="00A05ACA"/>
    <w:rsid w:val="00A0624B"/>
    <w:rsid w:val="00A06ACE"/>
    <w:rsid w:val="00A06EEE"/>
    <w:rsid w:val="00A07203"/>
    <w:rsid w:val="00A105EA"/>
    <w:rsid w:val="00A109F4"/>
    <w:rsid w:val="00A10BD6"/>
    <w:rsid w:val="00A10FD7"/>
    <w:rsid w:val="00A11EAC"/>
    <w:rsid w:val="00A12B55"/>
    <w:rsid w:val="00A12F7A"/>
    <w:rsid w:val="00A130B4"/>
    <w:rsid w:val="00A14411"/>
    <w:rsid w:val="00A144AE"/>
    <w:rsid w:val="00A15063"/>
    <w:rsid w:val="00A1526E"/>
    <w:rsid w:val="00A1588A"/>
    <w:rsid w:val="00A16ACD"/>
    <w:rsid w:val="00A17D92"/>
    <w:rsid w:val="00A2021C"/>
    <w:rsid w:val="00A2032E"/>
    <w:rsid w:val="00A20786"/>
    <w:rsid w:val="00A231D1"/>
    <w:rsid w:val="00A2388C"/>
    <w:rsid w:val="00A2457D"/>
    <w:rsid w:val="00A247F5"/>
    <w:rsid w:val="00A2483F"/>
    <w:rsid w:val="00A264F1"/>
    <w:rsid w:val="00A26715"/>
    <w:rsid w:val="00A26E8A"/>
    <w:rsid w:val="00A272EA"/>
    <w:rsid w:val="00A2731F"/>
    <w:rsid w:val="00A304CC"/>
    <w:rsid w:val="00A307A2"/>
    <w:rsid w:val="00A309D9"/>
    <w:rsid w:val="00A30B28"/>
    <w:rsid w:val="00A30D05"/>
    <w:rsid w:val="00A31267"/>
    <w:rsid w:val="00A31727"/>
    <w:rsid w:val="00A31951"/>
    <w:rsid w:val="00A319F3"/>
    <w:rsid w:val="00A31D87"/>
    <w:rsid w:val="00A31F05"/>
    <w:rsid w:val="00A3395A"/>
    <w:rsid w:val="00A343C1"/>
    <w:rsid w:val="00A3461F"/>
    <w:rsid w:val="00A34D19"/>
    <w:rsid w:val="00A34F6A"/>
    <w:rsid w:val="00A35B10"/>
    <w:rsid w:val="00A35E3D"/>
    <w:rsid w:val="00A3643A"/>
    <w:rsid w:val="00A365EB"/>
    <w:rsid w:val="00A3686F"/>
    <w:rsid w:val="00A37701"/>
    <w:rsid w:val="00A4009A"/>
    <w:rsid w:val="00A4020C"/>
    <w:rsid w:val="00A40B22"/>
    <w:rsid w:val="00A42356"/>
    <w:rsid w:val="00A42471"/>
    <w:rsid w:val="00A4515F"/>
    <w:rsid w:val="00A455AA"/>
    <w:rsid w:val="00A460F2"/>
    <w:rsid w:val="00A46267"/>
    <w:rsid w:val="00A47936"/>
    <w:rsid w:val="00A500A4"/>
    <w:rsid w:val="00A50815"/>
    <w:rsid w:val="00A513B9"/>
    <w:rsid w:val="00A51B88"/>
    <w:rsid w:val="00A52719"/>
    <w:rsid w:val="00A528A0"/>
    <w:rsid w:val="00A52FC9"/>
    <w:rsid w:val="00A531EA"/>
    <w:rsid w:val="00A53D28"/>
    <w:rsid w:val="00A53EE3"/>
    <w:rsid w:val="00A53F85"/>
    <w:rsid w:val="00A5440A"/>
    <w:rsid w:val="00A546CF"/>
    <w:rsid w:val="00A55254"/>
    <w:rsid w:val="00A558F9"/>
    <w:rsid w:val="00A562ED"/>
    <w:rsid w:val="00A56357"/>
    <w:rsid w:val="00A56665"/>
    <w:rsid w:val="00A56675"/>
    <w:rsid w:val="00A56746"/>
    <w:rsid w:val="00A56EAC"/>
    <w:rsid w:val="00A57E4D"/>
    <w:rsid w:val="00A57F71"/>
    <w:rsid w:val="00A6042D"/>
    <w:rsid w:val="00A607EB"/>
    <w:rsid w:val="00A608CE"/>
    <w:rsid w:val="00A60C7C"/>
    <w:rsid w:val="00A60CB0"/>
    <w:rsid w:val="00A62D9C"/>
    <w:rsid w:val="00A636FE"/>
    <w:rsid w:val="00A63A6E"/>
    <w:rsid w:val="00A64EEF"/>
    <w:rsid w:val="00A650B2"/>
    <w:rsid w:val="00A6533E"/>
    <w:rsid w:val="00A65707"/>
    <w:rsid w:val="00A669D2"/>
    <w:rsid w:val="00A67518"/>
    <w:rsid w:val="00A705DC"/>
    <w:rsid w:val="00A70A89"/>
    <w:rsid w:val="00A718EF"/>
    <w:rsid w:val="00A71B76"/>
    <w:rsid w:val="00A71EF8"/>
    <w:rsid w:val="00A7332D"/>
    <w:rsid w:val="00A73C73"/>
    <w:rsid w:val="00A7530C"/>
    <w:rsid w:val="00A759B7"/>
    <w:rsid w:val="00A75B73"/>
    <w:rsid w:val="00A75DB4"/>
    <w:rsid w:val="00A75F52"/>
    <w:rsid w:val="00A77521"/>
    <w:rsid w:val="00A80371"/>
    <w:rsid w:val="00A809AE"/>
    <w:rsid w:val="00A813B0"/>
    <w:rsid w:val="00A81830"/>
    <w:rsid w:val="00A82052"/>
    <w:rsid w:val="00A821DF"/>
    <w:rsid w:val="00A829F2"/>
    <w:rsid w:val="00A82E93"/>
    <w:rsid w:val="00A8339A"/>
    <w:rsid w:val="00A8377A"/>
    <w:rsid w:val="00A83922"/>
    <w:rsid w:val="00A83B39"/>
    <w:rsid w:val="00A84236"/>
    <w:rsid w:val="00A84FC2"/>
    <w:rsid w:val="00A86004"/>
    <w:rsid w:val="00A862DA"/>
    <w:rsid w:val="00A875F7"/>
    <w:rsid w:val="00A87764"/>
    <w:rsid w:val="00A87AD7"/>
    <w:rsid w:val="00A904D9"/>
    <w:rsid w:val="00A916A7"/>
    <w:rsid w:val="00A9284F"/>
    <w:rsid w:val="00A92B17"/>
    <w:rsid w:val="00A93661"/>
    <w:rsid w:val="00A95CAD"/>
    <w:rsid w:val="00A95CBF"/>
    <w:rsid w:val="00A96F3B"/>
    <w:rsid w:val="00AA0FB5"/>
    <w:rsid w:val="00AA1841"/>
    <w:rsid w:val="00AA19F7"/>
    <w:rsid w:val="00AA1B04"/>
    <w:rsid w:val="00AA1B15"/>
    <w:rsid w:val="00AA2116"/>
    <w:rsid w:val="00AA257F"/>
    <w:rsid w:val="00AA29F5"/>
    <w:rsid w:val="00AA2D41"/>
    <w:rsid w:val="00AA35F6"/>
    <w:rsid w:val="00AA3CC8"/>
    <w:rsid w:val="00AA3D2F"/>
    <w:rsid w:val="00AA3D68"/>
    <w:rsid w:val="00AA463E"/>
    <w:rsid w:val="00AA4E5F"/>
    <w:rsid w:val="00AA59E0"/>
    <w:rsid w:val="00AA5A38"/>
    <w:rsid w:val="00AA6347"/>
    <w:rsid w:val="00AA6F27"/>
    <w:rsid w:val="00AA73BE"/>
    <w:rsid w:val="00AA7473"/>
    <w:rsid w:val="00AA7D52"/>
    <w:rsid w:val="00AB0927"/>
    <w:rsid w:val="00AB1BC6"/>
    <w:rsid w:val="00AB1FC4"/>
    <w:rsid w:val="00AB3822"/>
    <w:rsid w:val="00AB38BB"/>
    <w:rsid w:val="00AB46C9"/>
    <w:rsid w:val="00AB483A"/>
    <w:rsid w:val="00AB4A32"/>
    <w:rsid w:val="00AB4E28"/>
    <w:rsid w:val="00AB6702"/>
    <w:rsid w:val="00AB74CF"/>
    <w:rsid w:val="00AC0AA2"/>
    <w:rsid w:val="00AC1EC6"/>
    <w:rsid w:val="00AC312A"/>
    <w:rsid w:val="00AC32A2"/>
    <w:rsid w:val="00AC3EBC"/>
    <w:rsid w:val="00AC40B5"/>
    <w:rsid w:val="00AC41F6"/>
    <w:rsid w:val="00AC4563"/>
    <w:rsid w:val="00AC4BA7"/>
    <w:rsid w:val="00AC5A0B"/>
    <w:rsid w:val="00AC5A8C"/>
    <w:rsid w:val="00AC6296"/>
    <w:rsid w:val="00AC638C"/>
    <w:rsid w:val="00AC729E"/>
    <w:rsid w:val="00AC7574"/>
    <w:rsid w:val="00AC7B68"/>
    <w:rsid w:val="00AC7F70"/>
    <w:rsid w:val="00AD089A"/>
    <w:rsid w:val="00AD1335"/>
    <w:rsid w:val="00AD164F"/>
    <w:rsid w:val="00AD1A3D"/>
    <w:rsid w:val="00AD1F24"/>
    <w:rsid w:val="00AD2B6B"/>
    <w:rsid w:val="00AD2F16"/>
    <w:rsid w:val="00AD30D8"/>
    <w:rsid w:val="00AD4834"/>
    <w:rsid w:val="00AD4A79"/>
    <w:rsid w:val="00AD5668"/>
    <w:rsid w:val="00AD5A73"/>
    <w:rsid w:val="00AD5C90"/>
    <w:rsid w:val="00AD6505"/>
    <w:rsid w:val="00AD75FC"/>
    <w:rsid w:val="00AD7A28"/>
    <w:rsid w:val="00AE03B9"/>
    <w:rsid w:val="00AE0423"/>
    <w:rsid w:val="00AE0A03"/>
    <w:rsid w:val="00AE19C4"/>
    <w:rsid w:val="00AE1EEB"/>
    <w:rsid w:val="00AE2A7D"/>
    <w:rsid w:val="00AE2AC0"/>
    <w:rsid w:val="00AE373A"/>
    <w:rsid w:val="00AE3BC0"/>
    <w:rsid w:val="00AE43C9"/>
    <w:rsid w:val="00AE4AF3"/>
    <w:rsid w:val="00AE4BD1"/>
    <w:rsid w:val="00AE59D7"/>
    <w:rsid w:val="00AF0429"/>
    <w:rsid w:val="00AF0A0D"/>
    <w:rsid w:val="00AF0D43"/>
    <w:rsid w:val="00AF144D"/>
    <w:rsid w:val="00AF1B1C"/>
    <w:rsid w:val="00AF1B75"/>
    <w:rsid w:val="00AF1C97"/>
    <w:rsid w:val="00AF2854"/>
    <w:rsid w:val="00AF34C4"/>
    <w:rsid w:val="00AF3802"/>
    <w:rsid w:val="00AF384B"/>
    <w:rsid w:val="00AF386B"/>
    <w:rsid w:val="00AF398C"/>
    <w:rsid w:val="00AF49B0"/>
    <w:rsid w:val="00AF4D23"/>
    <w:rsid w:val="00AF6C56"/>
    <w:rsid w:val="00AF73C9"/>
    <w:rsid w:val="00AF7680"/>
    <w:rsid w:val="00B01D2A"/>
    <w:rsid w:val="00B01F74"/>
    <w:rsid w:val="00B03128"/>
    <w:rsid w:val="00B03479"/>
    <w:rsid w:val="00B03C45"/>
    <w:rsid w:val="00B03EE2"/>
    <w:rsid w:val="00B0492C"/>
    <w:rsid w:val="00B04A21"/>
    <w:rsid w:val="00B04E60"/>
    <w:rsid w:val="00B0509E"/>
    <w:rsid w:val="00B05B61"/>
    <w:rsid w:val="00B063D6"/>
    <w:rsid w:val="00B07AA9"/>
    <w:rsid w:val="00B07F3B"/>
    <w:rsid w:val="00B10A6E"/>
    <w:rsid w:val="00B11229"/>
    <w:rsid w:val="00B112C6"/>
    <w:rsid w:val="00B113D9"/>
    <w:rsid w:val="00B11A89"/>
    <w:rsid w:val="00B11E5C"/>
    <w:rsid w:val="00B12A64"/>
    <w:rsid w:val="00B138CB"/>
    <w:rsid w:val="00B13DBC"/>
    <w:rsid w:val="00B14BAC"/>
    <w:rsid w:val="00B154AA"/>
    <w:rsid w:val="00B17EB6"/>
    <w:rsid w:val="00B20DAE"/>
    <w:rsid w:val="00B20F68"/>
    <w:rsid w:val="00B2112F"/>
    <w:rsid w:val="00B2123E"/>
    <w:rsid w:val="00B21594"/>
    <w:rsid w:val="00B221FB"/>
    <w:rsid w:val="00B225B3"/>
    <w:rsid w:val="00B23090"/>
    <w:rsid w:val="00B232A5"/>
    <w:rsid w:val="00B23894"/>
    <w:rsid w:val="00B259AD"/>
    <w:rsid w:val="00B25B9F"/>
    <w:rsid w:val="00B26F57"/>
    <w:rsid w:val="00B2709D"/>
    <w:rsid w:val="00B275FA"/>
    <w:rsid w:val="00B27781"/>
    <w:rsid w:val="00B277D5"/>
    <w:rsid w:val="00B3085D"/>
    <w:rsid w:val="00B3120E"/>
    <w:rsid w:val="00B31469"/>
    <w:rsid w:val="00B3396F"/>
    <w:rsid w:val="00B344D6"/>
    <w:rsid w:val="00B34A9C"/>
    <w:rsid w:val="00B354AA"/>
    <w:rsid w:val="00B358C4"/>
    <w:rsid w:val="00B36AB2"/>
    <w:rsid w:val="00B37177"/>
    <w:rsid w:val="00B37A85"/>
    <w:rsid w:val="00B37B2F"/>
    <w:rsid w:val="00B37DA5"/>
    <w:rsid w:val="00B400B4"/>
    <w:rsid w:val="00B4038D"/>
    <w:rsid w:val="00B40BE9"/>
    <w:rsid w:val="00B40C8E"/>
    <w:rsid w:val="00B40EA1"/>
    <w:rsid w:val="00B41DA1"/>
    <w:rsid w:val="00B421D4"/>
    <w:rsid w:val="00B42285"/>
    <w:rsid w:val="00B428AD"/>
    <w:rsid w:val="00B428E7"/>
    <w:rsid w:val="00B42DA8"/>
    <w:rsid w:val="00B43402"/>
    <w:rsid w:val="00B43A27"/>
    <w:rsid w:val="00B4419D"/>
    <w:rsid w:val="00B44267"/>
    <w:rsid w:val="00B44463"/>
    <w:rsid w:val="00B44E0E"/>
    <w:rsid w:val="00B456D1"/>
    <w:rsid w:val="00B45EAA"/>
    <w:rsid w:val="00B4665C"/>
    <w:rsid w:val="00B47358"/>
    <w:rsid w:val="00B47B71"/>
    <w:rsid w:val="00B5005E"/>
    <w:rsid w:val="00B504CD"/>
    <w:rsid w:val="00B50AC9"/>
    <w:rsid w:val="00B50EA7"/>
    <w:rsid w:val="00B5137F"/>
    <w:rsid w:val="00B516D8"/>
    <w:rsid w:val="00B544A2"/>
    <w:rsid w:val="00B55B13"/>
    <w:rsid w:val="00B56B20"/>
    <w:rsid w:val="00B56E4C"/>
    <w:rsid w:val="00B57210"/>
    <w:rsid w:val="00B57483"/>
    <w:rsid w:val="00B606FA"/>
    <w:rsid w:val="00B6134E"/>
    <w:rsid w:val="00B6169D"/>
    <w:rsid w:val="00B61B05"/>
    <w:rsid w:val="00B62351"/>
    <w:rsid w:val="00B629C7"/>
    <w:rsid w:val="00B6335B"/>
    <w:rsid w:val="00B642A9"/>
    <w:rsid w:val="00B647B6"/>
    <w:rsid w:val="00B649BB"/>
    <w:rsid w:val="00B65CF4"/>
    <w:rsid w:val="00B66493"/>
    <w:rsid w:val="00B664A1"/>
    <w:rsid w:val="00B66C5E"/>
    <w:rsid w:val="00B675DA"/>
    <w:rsid w:val="00B7012D"/>
    <w:rsid w:val="00B70130"/>
    <w:rsid w:val="00B7032F"/>
    <w:rsid w:val="00B70A23"/>
    <w:rsid w:val="00B70CE0"/>
    <w:rsid w:val="00B7210B"/>
    <w:rsid w:val="00B7235E"/>
    <w:rsid w:val="00B726D3"/>
    <w:rsid w:val="00B732A8"/>
    <w:rsid w:val="00B73E2A"/>
    <w:rsid w:val="00B7442B"/>
    <w:rsid w:val="00B744AF"/>
    <w:rsid w:val="00B744D2"/>
    <w:rsid w:val="00B7475F"/>
    <w:rsid w:val="00B754B9"/>
    <w:rsid w:val="00B75541"/>
    <w:rsid w:val="00B75714"/>
    <w:rsid w:val="00B75E2A"/>
    <w:rsid w:val="00B7642E"/>
    <w:rsid w:val="00B76E9B"/>
    <w:rsid w:val="00B770F0"/>
    <w:rsid w:val="00B8034D"/>
    <w:rsid w:val="00B80993"/>
    <w:rsid w:val="00B81C7A"/>
    <w:rsid w:val="00B829FC"/>
    <w:rsid w:val="00B83160"/>
    <w:rsid w:val="00B84918"/>
    <w:rsid w:val="00B84EE5"/>
    <w:rsid w:val="00B85814"/>
    <w:rsid w:val="00B86616"/>
    <w:rsid w:val="00B87085"/>
    <w:rsid w:val="00B8727B"/>
    <w:rsid w:val="00B90BDD"/>
    <w:rsid w:val="00B9141B"/>
    <w:rsid w:val="00B9164F"/>
    <w:rsid w:val="00B91AE9"/>
    <w:rsid w:val="00B91F88"/>
    <w:rsid w:val="00B92915"/>
    <w:rsid w:val="00B9296D"/>
    <w:rsid w:val="00B92D6C"/>
    <w:rsid w:val="00B93076"/>
    <w:rsid w:val="00B930F5"/>
    <w:rsid w:val="00B931FB"/>
    <w:rsid w:val="00B93FCE"/>
    <w:rsid w:val="00B9424D"/>
    <w:rsid w:val="00B9539A"/>
    <w:rsid w:val="00B96A51"/>
    <w:rsid w:val="00B973EB"/>
    <w:rsid w:val="00B97A41"/>
    <w:rsid w:val="00B97E83"/>
    <w:rsid w:val="00BA08EE"/>
    <w:rsid w:val="00BA2816"/>
    <w:rsid w:val="00BA3094"/>
    <w:rsid w:val="00BA4C50"/>
    <w:rsid w:val="00BA4D5E"/>
    <w:rsid w:val="00BA69FA"/>
    <w:rsid w:val="00BA72A5"/>
    <w:rsid w:val="00BA72C3"/>
    <w:rsid w:val="00BB09F4"/>
    <w:rsid w:val="00BB1168"/>
    <w:rsid w:val="00BB246D"/>
    <w:rsid w:val="00BB29E1"/>
    <w:rsid w:val="00BB2B91"/>
    <w:rsid w:val="00BB2E4F"/>
    <w:rsid w:val="00BB2F1A"/>
    <w:rsid w:val="00BB3608"/>
    <w:rsid w:val="00BB383B"/>
    <w:rsid w:val="00BB4E60"/>
    <w:rsid w:val="00BB537F"/>
    <w:rsid w:val="00BB6CBC"/>
    <w:rsid w:val="00BC00F7"/>
    <w:rsid w:val="00BC1E1F"/>
    <w:rsid w:val="00BC1F1C"/>
    <w:rsid w:val="00BC3749"/>
    <w:rsid w:val="00BC4630"/>
    <w:rsid w:val="00BC5C21"/>
    <w:rsid w:val="00BC6589"/>
    <w:rsid w:val="00BC704A"/>
    <w:rsid w:val="00BC7516"/>
    <w:rsid w:val="00BD0C6E"/>
    <w:rsid w:val="00BD1D2A"/>
    <w:rsid w:val="00BD3178"/>
    <w:rsid w:val="00BD3457"/>
    <w:rsid w:val="00BD38D7"/>
    <w:rsid w:val="00BD46FD"/>
    <w:rsid w:val="00BD66B7"/>
    <w:rsid w:val="00BD6796"/>
    <w:rsid w:val="00BD7260"/>
    <w:rsid w:val="00BD7C4E"/>
    <w:rsid w:val="00BE017F"/>
    <w:rsid w:val="00BE07D4"/>
    <w:rsid w:val="00BE1157"/>
    <w:rsid w:val="00BE1381"/>
    <w:rsid w:val="00BE19F3"/>
    <w:rsid w:val="00BE1A0A"/>
    <w:rsid w:val="00BE1A8F"/>
    <w:rsid w:val="00BE21E8"/>
    <w:rsid w:val="00BE475E"/>
    <w:rsid w:val="00BE4B87"/>
    <w:rsid w:val="00BE5DA3"/>
    <w:rsid w:val="00BE6EC4"/>
    <w:rsid w:val="00BE6F84"/>
    <w:rsid w:val="00BE7DE5"/>
    <w:rsid w:val="00BF012A"/>
    <w:rsid w:val="00BF0A69"/>
    <w:rsid w:val="00BF1877"/>
    <w:rsid w:val="00BF3422"/>
    <w:rsid w:val="00BF3BC7"/>
    <w:rsid w:val="00BF4771"/>
    <w:rsid w:val="00BF532C"/>
    <w:rsid w:val="00BF53D2"/>
    <w:rsid w:val="00BF5894"/>
    <w:rsid w:val="00BF5CD8"/>
    <w:rsid w:val="00BF60BD"/>
    <w:rsid w:val="00BF6D45"/>
    <w:rsid w:val="00BF6EAE"/>
    <w:rsid w:val="00BF6FF8"/>
    <w:rsid w:val="00BF7104"/>
    <w:rsid w:val="00BF7D26"/>
    <w:rsid w:val="00C00BF3"/>
    <w:rsid w:val="00C0105A"/>
    <w:rsid w:val="00C014DA"/>
    <w:rsid w:val="00C01B3F"/>
    <w:rsid w:val="00C01E71"/>
    <w:rsid w:val="00C0202C"/>
    <w:rsid w:val="00C02A76"/>
    <w:rsid w:val="00C03263"/>
    <w:rsid w:val="00C035CD"/>
    <w:rsid w:val="00C03A52"/>
    <w:rsid w:val="00C044B2"/>
    <w:rsid w:val="00C0496F"/>
    <w:rsid w:val="00C050C2"/>
    <w:rsid w:val="00C051F6"/>
    <w:rsid w:val="00C056A8"/>
    <w:rsid w:val="00C05711"/>
    <w:rsid w:val="00C057AB"/>
    <w:rsid w:val="00C05E48"/>
    <w:rsid w:val="00C06A3E"/>
    <w:rsid w:val="00C12106"/>
    <w:rsid w:val="00C12A16"/>
    <w:rsid w:val="00C13346"/>
    <w:rsid w:val="00C13C79"/>
    <w:rsid w:val="00C14287"/>
    <w:rsid w:val="00C143E3"/>
    <w:rsid w:val="00C14A21"/>
    <w:rsid w:val="00C15DFA"/>
    <w:rsid w:val="00C15F9A"/>
    <w:rsid w:val="00C16C31"/>
    <w:rsid w:val="00C16EBF"/>
    <w:rsid w:val="00C1701D"/>
    <w:rsid w:val="00C1785B"/>
    <w:rsid w:val="00C17D7F"/>
    <w:rsid w:val="00C17E64"/>
    <w:rsid w:val="00C200F8"/>
    <w:rsid w:val="00C20A25"/>
    <w:rsid w:val="00C20BC9"/>
    <w:rsid w:val="00C21639"/>
    <w:rsid w:val="00C21990"/>
    <w:rsid w:val="00C21AED"/>
    <w:rsid w:val="00C21B6B"/>
    <w:rsid w:val="00C22656"/>
    <w:rsid w:val="00C22D49"/>
    <w:rsid w:val="00C2322A"/>
    <w:rsid w:val="00C24323"/>
    <w:rsid w:val="00C266CF"/>
    <w:rsid w:val="00C26D81"/>
    <w:rsid w:val="00C27AAA"/>
    <w:rsid w:val="00C3012B"/>
    <w:rsid w:val="00C31DA9"/>
    <w:rsid w:val="00C32133"/>
    <w:rsid w:val="00C32524"/>
    <w:rsid w:val="00C32CE3"/>
    <w:rsid w:val="00C33439"/>
    <w:rsid w:val="00C33C3D"/>
    <w:rsid w:val="00C33FA4"/>
    <w:rsid w:val="00C346F8"/>
    <w:rsid w:val="00C34A30"/>
    <w:rsid w:val="00C34E3E"/>
    <w:rsid w:val="00C34EBE"/>
    <w:rsid w:val="00C3548B"/>
    <w:rsid w:val="00C36BDD"/>
    <w:rsid w:val="00C37C1E"/>
    <w:rsid w:val="00C400B0"/>
    <w:rsid w:val="00C40C77"/>
    <w:rsid w:val="00C41F9B"/>
    <w:rsid w:val="00C421FF"/>
    <w:rsid w:val="00C4423E"/>
    <w:rsid w:val="00C44DAC"/>
    <w:rsid w:val="00C46BAF"/>
    <w:rsid w:val="00C47073"/>
    <w:rsid w:val="00C4744B"/>
    <w:rsid w:val="00C5081B"/>
    <w:rsid w:val="00C51315"/>
    <w:rsid w:val="00C5210C"/>
    <w:rsid w:val="00C525D1"/>
    <w:rsid w:val="00C53412"/>
    <w:rsid w:val="00C53D58"/>
    <w:rsid w:val="00C554A6"/>
    <w:rsid w:val="00C555DA"/>
    <w:rsid w:val="00C55AD0"/>
    <w:rsid w:val="00C55C06"/>
    <w:rsid w:val="00C56898"/>
    <w:rsid w:val="00C57940"/>
    <w:rsid w:val="00C579A5"/>
    <w:rsid w:val="00C60128"/>
    <w:rsid w:val="00C60A6A"/>
    <w:rsid w:val="00C60DED"/>
    <w:rsid w:val="00C62A46"/>
    <w:rsid w:val="00C634B0"/>
    <w:rsid w:val="00C639FD"/>
    <w:rsid w:val="00C63B01"/>
    <w:rsid w:val="00C63C1A"/>
    <w:rsid w:val="00C6510B"/>
    <w:rsid w:val="00C65233"/>
    <w:rsid w:val="00C655BE"/>
    <w:rsid w:val="00C65830"/>
    <w:rsid w:val="00C66D0B"/>
    <w:rsid w:val="00C66D6E"/>
    <w:rsid w:val="00C66FAA"/>
    <w:rsid w:val="00C67429"/>
    <w:rsid w:val="00C7022F"/>
    <w:rsid w:val="00C703B9"/>
    <w:rsid w:val="00C70817"/>
    <w:rsid w:val="00C729E5"/>
    <w:rsid w:val="00C74206"/>
    <w:rsid w:val="00C74B27"/>
    <w:rsid w:val="00C75D14"/>
    <w:rsid w:val="00C75FEC"/>
    <w:rsid w:val="00C76676"/>
    <w:rsid w:val="00C769B2"/>
    <w:rsid w:val="00C76C59"/>
    <w:rsid w:val="00C77084"/>
    <w:rsid w:val="00C80067"/>
    <w:rsid w:val="00C80071"/>
    <w:rsid w:val="00C817A6"/>
    <w:rsid w:val="00C81F11"/>
    <w:rsid w:val="00C82538"/>
    <w:rsid w:val="00C82A3E"/>
    <w:rsid w:val="00C84E9C"/>
    <w:rsid w:val="00C85194"/>
    <w:rsid w:val="00C8618D"/>
    <w:rsid w:val="00C86E0B"/>
    <w:rsid w:val="00C8756D"/>
    <w:rsid w:val="00C87CB6"/>
    <w:rsid w:val="00C9016F"/>
    <w:rsid w:val="00C90852"/>
    <w:rsid w:val="00C90F0B"/>
    <w:rsid w:val="00C9249A"/>
    <w:rsid w:val="00C9287D"/>
    <w:rsid w:val="00C92B82"/>
    <w:rsid w:val="00C93853"/>
    <w:rsid w:val="00C94DA8"/>
    <w:rsid w:val="00C951B2"/>
    <w:rsid w:val="00C95945"/>
    <w:rsid w:val="00C95B65"/>
    <w:rsid w:val="00C96377"/>
    <w:rsid w:val="00C96684"/>
    <w:rsid w:val="00C96C5A"/>
    <w:rsid w:val="00C9721D"/>
    <w:rsid w:val="00C97E43"/>
    <w:rsid w:val="00CA0489"/>
    <w:rsid w:val="00CA237A"/>
    <w:rsid w:val="00CA256B"/>
    <w:rsid w:val="00CA2ECF"/>
    <w:rsid w:val="00CA3285"/>
    <w:rsid w:val="00CA3695"/>
    <w:rsid w:val="00CA36E7"/>
    <w:rsid w:val="00CA3882"/>
    <w:rsid w:val="00CA419F"/>
    <w:rsid w:val="00CA4306"/>
    <w:rsid w:val="00CA5435"/>
    <w:rsid w:val="00CA552F"/>
    <w:rsid w:val="00CA5882"/>
    <w:rsid w:val="00CA72CA"/>
    <w:rsid w:val="00CB0445"/>
    <w:rsid w:val="00CB0600"/>
    <w:rsid w:val="00CB08D3"/>
    <w:rsid w:val="00CB0C24"/>
    <w:rsid w:val="00CB0D1C"/>
    <w:rsid w:val="00CB16D6"/>
    <w:rsid w:val="00CB1BDE"/>
    <w:rsid w:val="00CB1F4E"/>
    <w:rsid w:val="00CB336A"/>
    <w:rsid w:val="00CB3895"/>
    <w:rsid w:val="00CB4074"/>
    <w:rsid w:val="00CB432C"/>
    <w:rsid w:val="00CB5933"/>
    <w:rsid w:val="00CB5F50"/>
    <w:rsid w:val="00CB6274"/>
    <w:rsid w:val="00CB6387"/>
    <w:rsid w:val="00CB6893"/>
    <w:rsid w:val="00CC0945"/>
    <w:rsid w:val="00CC0F55"/>
    <w:rsid w:val="00CC134B"/>
    <w:rsid w:val="00CC1FA3"/>
    <w:rsid w:val="00CC205A"/>
    <w:rsid w:val="00CC403B"/>
    <w:rsid w:val="00CC4236"/>
    <w:rsid w:val="00CC4C46"/>
    <w:rsid w:val="00CC70B4"/>
    <w:rsid w:val="00CC7554"/>
    <w:rsid w:val="00CC76AB"/>
    <w:rsid w:val="00CD071B"/>
    <w:rsid w:val="00CD0DE5"/>
    <w:rsid w:val="00CD1244"/>
    <w:rsid w:val="00CD1859"/>
    <w:rsid w:val="00CD22CA"/>
    <w:rsid w:val="00CD2FC9"/>
    <w:rsid w:val="00CD4115"/>
    <w:rsid w:val="00CD43C2"/>
    <w:rsid w:val="00CD4566"/>
    <w:rsid w:val="00CD4EBE"/>
    <w:rsid w:val="00CD5DA4"/>
    <w:rsid w:val="00CD5EB3"/>
    <w:rsid w:val="00CD6243"/>
    <w:rsid w:val="00CD6247"/>
    <w:rsid w:val="00CD66F3"/>
    <w:rsid w:val="00CD6D0B"/>
    <w:rsid w:val="00CE1569"/>
    <w:rsid w:val="00CE1C1A"/>
    <w:rsid w:val="00CE1F51"/>
    <w:rsid w:val="00CE2FFE"/>
    <w:rsid w:val="00CE33F5"/>
    <w:rsid w:val="00CE48BE"/>
    <w:rsid w:val="00CE4FE5"/>
    <w:rsid w:val="00CE595E"/>
    <w:rsid w:val="00CE6509"/>
    <w:rsid w:val="00CE6898"/>
    <w:rsid w:val="00CE700E"/>
    <w:rsid w:val="00CE75EF"/>
    <w:rsid w:val="00CE784F"/>
    <w:rsid w:val="00CF0803"/>
    <w:rsid w:val="00CF0BD1"/>
    <w:rsid w:val="00CF12A5"/>
    <w:rsid w:val="00CF1461"/>
    <w:rsid w:val="00CF19AD"/>
    <w:rsid w:val="00CF2883"/>
    <w:rsid w:val="00CF28E7"/>
    <w:rsid w:val="00CF2946"/>
    <w:rsid w:val="00CF2A75"/>
    <w:rsid w:val="00CF3C17"/>
    <w:rsid w:val="00CF45DF"/>
    <w:rsid w:val="00CF4EAD"/>
    <w:rsid w:val="00CF534E"/>
    <w:rsid w:val="00CF54B5"/>
    <w:rsid w:val="00CF5BA7"/>
    <w:rsid w:val="00CF5D90"/>
    <w:rsid w:val="00CF5DBF"/>
    <w:rsid w:val="00CF6CC5"/>
    <w:rsid w:val="00CF70B6"/>
    <w:rsid w:val="00CF7C21"/>
    <w:rsid w:val="00D00210"/>
    <w:rsid w:val="00D00E96"/>
    <w:rsid w:val="00D019BC"/>
    <w:rsid w:val="00D01F88"/>
    <w:rsid w:val="00D01FE5"/>
    <w:rsid w:val="00D0263D"/>
    <w:rsid w:val="00D026A6"/>
    <w:rsid w:val="00D02940"/>
    <w:rsid w:val="00D0354D"/>
    <w:rsid w:val="00D036DB"/>
    <w:rsid w:val="00D03E2B"/>
    <w:rsid w:val="00D03F54"/>
    <w:rsid w:val="00D0579A"/>
    <w:rsid w:val="00D06EAF"/>
    <w:rsid w:val="00D07452"/>
    <w:rsid w:val="00D1021D"/>
    <w:rsid w:val="00D1055E"/>
    <w:rsid w:val="00D10725"/>
    <w:rsid w:val="00D1128A"/>
    <w:rsid w:val="00D1153E"/>
    <w:rsid w:val="00D11F92"/>
    <w:rsid w:val="00D132FA"/>
    <w:rsid w:val="00D133E6"/>
    <w:rsid w:val="00D14AD1"/>
    <w:rsid w:val="00D15048"/>
    <w:rsid w:val="00D153E2"/>
    <w:rsid w:val="00D153FC"/>
    <w:rsid w:val="00D16270"/>
    <w:rsid w:val="00D16A78"/>
    <w:rsid w:val="00D16AAC"/>
    <w:rsid w:val="00D16BA2"/>
    <w:rsid w:val="00D16E6A"/>
    <w:rsid w:val="00D20696"/>
    <w:rsid w:val="00D20733"/>
    <w:rsid w:val="00D22393"/>
    <w:rsid w:val="00D2262E"/>
    <w:rsid w:val="00D24010"/>
    <w:rsid w:val="00D241CB"/>
    <w:rsid w:val="00D255EC"/>
    <w:rsid w:val="00D256D2"/>
    <w:rsid w:val="00D256F2"/>
    <w:rsid w:val="00D260BD"/>
    <w:rsid w:val="00D2646C"/>
    <w:rsid w:val="00D26578"/>
    <w:rsid w:val="00D26594"/>
    <w:rsid w:val="00D26D82"/>
    <w:rsid w:val="00D26E2F"/>
    <w:rsid w:val="00D271DD"/>
    <w:rsid w:val="00D275FE"/>
    <w:rsid w:val="00D2788B"/>
    <w:rsid w:val="00D30092"/>
    <w:rsid w:val="00D30C68"/>
    <w:rsid w:val="00D30D06"/>
    <w:rsid w:val="00D3117F"/>
    <w:rsid w:val="00D312A0"/>
    <w:rsid w:val="00D31C5A"/>
    <w:rsid w:val="00D32324"/>
    <w:rsid w:val="00D33462"/>
    <w:rsid w:val="00D335BB"/>
    <w:rsid w:val="00D3404C"/>
    <w:rsid w:val="00D346AF"/>
    <w:rsid w:val="00D348C5"/>
    <w:rsid w:val="00D351DD"/>
    <w:rsid w:val="00D35462"/>
    <w:rsid w:val="00D35502"/>
    <w:rsid w:val="00D35FA4"/>
    <w:rsid w:val="00D371F1"/>
    <w:rsid w:val="00D37B37"/>
    <w:rsid w:val="00D37B82"/>
    <w:rsid w:val="00D37C82"/>
    <w:rsid w:val="00D4035A"/>
    <w:rsid w:val="00D40597"/>
    <w:rsid w:val="00D409B5"/>
    <w:rsid w:val="00D41669"/>
    <w:rsid w:val="00D41E65"/>
    <w:rsid w:val="00D429B3"/>
    <w:rsid w:val="00D43113"/>
    <w:rsid w:val="00D43E4F"/>
    <w:rsid w:val="00D44D56"/>
    <w:rsid w:val="00D44FFE"/>
    <w:rsid w:val="00D454AC"/>
    <w:rsid w:val="00D45E86"/>
    <w:rsid w:val="00D46097"/>
    <w:rsid w:val="00D46659"/>
    <w:rsid w:val="00D47BE2"/>
    <w:rsid w:val="00D50DBE"/>
    <w:rsid w:val="00D50EC9"/>
    <w:rsid w:val="00D516D9"/>
    <w:rsid w:val="00D52433"/>
    <w:rsid w:val="00D528A4"/>
    <w:rsid w:val="00D532DE"/>
    <w:rsid w:val="00D55F88"/>
    <w:rsid w:val="00D564CA"/>
    <w:rsid w:val="00D567DA"/>
    <w:rsid w:val="00D57840"/>
    <w:rsid w:val="00D57871"/>
    <w:rsid w:val="00D57EFF"/>
    <w:rsid w:val="00D60D89"/>
    <w:rsid w:val="00D60FDA"/>
    <w:rsid w:val="00D61AC6"/>
    <w:rsid w:val="00D629FD"/>
    <w:rsid w:val="00D63A85"/>
    <w:rsid w:val="00D63F4B"/>
    <w:rsid w:val="00D640C8"/>
    <w:rsid w:val="00D65FD6"/>
    <w:rsid w:val="00D660EE"/>
    <w:rsid w:val="00D669A3"/>
    <w:rsid w:val="00D66B36"/>
    <w:rsid w:val="00D66C9D"/>
    <w:rsid w:val="00D66F1D"/>
    <w:rsid w:val="00D66FC7"/>
    <w:rsid w:val="00D673CE"/>
    <w:rsid w:val="00D6760B"/>
    <w:rsid w:val="00D67A2B"/>
    <w:rsid w:val="00D67C6C"/>
    <w:rsid w:val="00D70F7B"/>
    <w:rsid w:val="00D72378"/>
    <w:rsid w:val="00D72A0A"/>
    <w:rsid w:val="00D72A2F"/>
    <w:rsid w:val="00D72D96"/>
    <w:rsid w:val="00D732FC"/>
    <w:rsid w:val="00D7342D"/>
    <w:rsid w:val="00D73626"/>
    <w:rsid w:val="00D7373B"/>
    <w:rsid w:val="00D74C10"/>
    <w:rsid w:val="00D75855"/>
    <w:rsid w:val="00D77D56"/>
    <w:rsid w:val="00D807AC"/>
    <w:rsid w:val="00D8092C"/>
    <w:rsid w:val="00D80FB4"/>
    <w:rsid w:val="00D81601"/>
    <w:rsid w:val="00D8187C"/>
    <w:rsid w:val="00D823F7"/>
    <w:rsid w:val="00D824F5"/>
    <w:rsid w:val="00D8306A"/>
    <w:rsid w:val="00D83447"/>
    <w:rsid w:val="00D83C23"/>
    <w:rsid w:val="00D83E76"/>
    <w:rsid w:val="00D84827"/>
    <w:rsid w:val="00D84DE8"/>
    <w:rsid w:val="00D8519B"/>
    <w:rsid w:val="00D8571A"/>
    <w:rsid w:val="00D85D7C"/>
    <w:rsid w:val="00D868FB"/>
    <w:rsid w:val="00D86A4A"/>
    <w:rsid w:val="00D86E5D"/>
    <w:rsid w:val="00D90582"/>
    <w:rsid w:val="00D90AE9"/>
    <w:rsid w:val="00D91144"/>
    <w:rsid w:val="00D91344"/>
    <w:rsid w:val="00D91399"/>
    <w:rsid w:val="00D913C4"/>
    <w:rsid w:val="00D91B1E"/>
    <w:rsid w:val="00D9313B"/>
    <w:rsid w:val="00D93319"/>
    <w:rsid w:val="00D935BD"/>
    <w:rsid w:val="00D93C41"/>
    <w:rsid w:val="00D94C9F"/>
    <w:rsid w:val="00D953B5"/>
    <w:rsid w:val="00D959F8"/>
    <w:rsid w:val="00D95B65"/>
    <w:rsid w:val="00D95BE3"/>
    <w:rsid w:val="00D96A34"/>
    <w:rsid w:val="00D96F22"/>
    <w:rsid w:val="00D97AF8"/>
    <w:rsid w:val="00DA0558"/>
    <w:rsid w:val="00DA080D"/>
    <w:rsid w:val="00DA0839"/>
    <w:rsid w:val="00DA0A71"/>
    <w:rsid w:val="00DA16F2"/>
    <w:rsid w:val="00DA2343"/>
    <w:rsid w:val="00DA39B8"/>
    <w:rsid w:val="00DA3D56"/>
    <w:rsid w:val="00DA3E8C"/>
    <w:rsid w:val="00DA3F54"/>
    <w:rsid w:val="00DA43D2"/>
    <w:rsid w:val="00DA4F4F"/>
    <w:rsid w:val="00DA7AE9"/>
    <w:rsid w:val="00DA7E52"/>
    <w:rsid w:val="00DB17ED"/>
    <w:rsid w:val="00DB1DBB"/>
    <w:rsid w:val="00DB1DC5"/>
    <w:rsid w:val="00DB228A"/>
    <w:rsid w:val="00DB25F4"/>
    <w:rsid w:val="00DB2738"/>
    <w:rsid w:val="00DB283D"/>
    <w:rsid w:val="00DB2FD4"/>
    <w:rsid w:val="00DB328B"/>
    <w:rsid w:val="00DB32DA"/>
    <w:rsid w:val="00DB3489"/>
    <w:rsid w:val="00DB3C5E"/>
    <w:rsid w:val="00DB3D4F"/>
    <w:rsid w:val="00DB4098"/>
    <w:rsid w:val="00DB49E7"/>
    <w:rsid w:val="00DB4B87"/>
    <w:rsid w:val="00DB4B96"/>
    <w:rsid w:val="00DB512D"/>
    <w:rsid w:val="00DB5136"/>
    <w:rsid w:val="00DB5233"/>
    <w:rsid w:val="00DB52E1"/>
    <w:rsid w:val="00DB6780"/>
    <w:rsid w:val="00DB688A"/>
    <w:rsid w:val="00DB6A6E"/>
    <w:rsid w:val="00DB74E6"/>
    <w:rsid w:val="00DB7814"/>
    <w:rsid w:val="00DB79A7"/>
    <w:rsid w:val="00DB7E43"/>
    <w:rsid w:val="00DB7F97"/>
    <w:rsid w:val="00DC1830"/>
    <w:rsid w:val="00DC1A2D"/>
    <w:rsid w:val="00DC26BC"/>
    <w:rsid w:val="00DC2946"/>
    <w:rsid w:val="00DC35FF"/>
    <w:rsid w:val="00DC3A37"/>
    <w:rsid w:val="00DC425A"/>
    <w:rsid w:val="00DC458E"/>
    <w:rsid w:val="00DC4752"/>
    <w:rsid w:val="00DC60C1"/>
    <w:rsid w:val="00DD0037"/>
    <w:rsid w:val="00DD03CF"/>
    <w:rsid w:val="00DD0456"/>
    <w:rsid w:val="00DD057C"/>
    <w:rsid w:val="00DD098E"/>
    <w:rsid w:val="00DD0A3B"/>
    <w:rsid w:val="00DD157D"/>
    <w:rsid w:val="00DD1BCB"/>
    <w:rsid w:val="00DD1D11"/>
    <w:rsid w:val="00DD24A5"/>
    <w:rsid w:val="00DD2ACF"/>
    <w:rsid w:val="00DD3C23"/>
    <w:rsid w:val="00DD4312"/>
    <w:rsid w:val="00DD514F"/>
    <w:rsid w:val="00DD52C6"/>
    <w:rsid w:val="00DD5960"/>
    <w:rsid w:val="00DD5CF5"/>
    <w:rsid w:val="00DD68D6"/>
    <w:rsid w:val="00DD6DB9"/>
    <w:rsid w:val="00DD78D0"/>
    <w:rsid w:val="00DE0860"/>
    <w:rsid w:val="00DE0B43"/>
    <w:rsid w:val="00DE2247"/>
    <w:rsid w:val="00DE3288"/>
    <w:rsid w:val="00DE342F"/>
    <w:rsid w:val="00DE397B"/>
    <w:rsid w:val="00DE3B93"/>
    <w:rsid w:val="00DE3C7A"/>
    <w:rsid w:val="00DE3E16"/>
    <w:rsid w:val="00DE41A8"/>
    <w:rsid w:val="00DE5369"/>
    <w:rsid w:val="00DE78F1"/>
    <w:rsid w:val="00DE7B30"/>
    <w:rsid w:val="00DF0B90"/>
    <w:rsid w:val="00DF1D2A"/>
    <w:rsid w:val="00DF1DB8"/>
    <w:rsid w:val="00DF206D"/>
    <w:rsid w:val="00DF2DFD"/>
    <w:rsid w:val="00DF35D5"/>
    <w:rsid w:val="00DF4DD8"/>
    <w:rsid w:val="00DF684C"/>
    <w:rsid w:val="00DF6C37"/>
    <w:rsid w:val="00DF7B03"/>
    <w:rsid w:val="00E00BBE"/>
    <w:rsid w:val="00E00CA4"/>
    <w:rsid w:val="00E01462"/>
    <w:rsid w:val="00E0181D"/>
    <w:rsid w:val="00E01F0E"/>
    <w:rsid w:val="00E021B5"/>
    <w:rsid w:val="00E0378B"/>
    <w:rsid w:val="00E039A4"/>
    <w:rsid w:val="00E03B86"/>
    <w:rsid w:val="00E0432C"/>
    <w:rsid w:val="00E045AD"/>
    <w:rsid w:val="00E04CB4"/>
    <w:rsid w:val="00E04E64"/>
    <w:rsid w:val="00E05040"/>
    <w:rsid w:val="00E06BF9"/>
    <w:rsid w:val="00E070CA"/>
    <w:rsid w:val="00E07D43"/>
    <w:rsid w:val="00E10307"/>
    <w:rsid w:val="00E1034A"/>
    <w:rsid w:val="00E10D8D"/>
    <w:rsid w:val="00E1121E"/>
    <w:rsid w:val="00E12137"/>
    <w:rsid w:val="00E13C4C"/>
    <w:rsid w:val="00E14030"/>
    <w:rsid w:val="00E15A17"/>
    <w:rsid w:val="00E15ACD"/>
    <w:rsid w:val="00E1616F"/>
    <w:rsid w:val="00E16F76"/>
    <w:rsid w:val="00E173F8"/>
    <w:rsid w:val="00E17B53"/>
    <w:rsid w:val="00E20E95"/>
    <w:rsid w:val="00E23587"/>
    <w:rsid w:val="00E2539F"/>
    <w:rsid w:val="00E25FE4"/>
    <w:rsid w:val="00E27035"/>
    <w:rsid w:val="00E27470"/>
    <w:rsid w:val="00E27F56"/>
    <w:rsid w:val="00E30A06"/>
    <w:rsid w:val="00E319B1"/>
    <w:rsid w:val="00E31B13"/>
    <w:rsid w:val="00E3218D"/>
    <w:rsid w:val="00E348B0"/>
    <w:rsid w:val="00E34AD6"/>
    <w:rsid w:val="00E34CE4"/>
    <w:rsid w:val="00E35C9B"/>
    <w:rsid w:val="00E35E52"/>
    <w:rsid w:val="00E36EDD"/>
    <w:rsid w:val="00E36F11"/>
    <w:rsid w:val="00E37058"/>
    <w:rsid w:val="00E37B63"/>
    <w:rsid w:val="00E4052E"/>
    <w:rsid w:val="00E40548"/>
    <w:rsid w:val="00E405DB"/>
    <w:rsid w:val="00E40784"/>
    <w:rsid w:val="00E414CB"/>
    <w:rsid w:val="00E42040"/>
    <w:rsid w:val="00E42E5B"/>
    <w:rsid w:val="00E42E94"/>
    <w:rsid w:val="00E44511"/>
    <w:rsid w:val="00E44A24"/>
    <w:rsid w:val="00E4521E"/>
    <w:rsid w:val="00E45345"/>
    <w:rsid w:val="00E45376"/>
    <w:rsid w:val="00E45390"/>
    <w:rsid w:val="00E45963"/>
    <w:rsid w:val="00E473C2"/>
    <w:rsid w:val="00E47808"/>
    <w:rsid w:val="00E47A30"/>
    <w:rsid w:val="00E51345"/>
    <w:rsid w:val="00E5151D"/>
    <w:rsid w:val="00E51BAA"/>
    <w:rsid w:val="00E52A9D"/>
    <w:rsid w:val="00E52AE9"/>
    <w:rsid w:val="00E52B9B"/>
    <w:rsid w:val="00E53181"/>
    <w:rsid w:val="00E533D2"/>
    <w:rsid w:val="00E53960"/>
    <w:rsid w:val="00E5460E"/>
    <w:rsid w:val="00E55CC7"/>
    <w:rsid w:val="00E55D86"/>
    <w:rsid w:val="00E56973"/>
    <w:rsid w:val="00E56AEF"/>
    <w:rsid w:val="00E56E6B"/>
    <w:rsid w:val="00E56F61"/>
    <w:rsid w:val="00E571F6"/>
    <w:rsid w:val="00E60EC2"/>
    <w:rsid w:val="00E61B02"/>
    <w:rsid w:val="00E629CE"/>
    <w:rsid w:val="00E65004"/>
    <w:rsid w:val="00E65ABE"/>
    <w:rsid w:val="00E665B2"/>
    <w:rsid w:val="00E66800"/>
    <w:rsid w:val="00E670E1"/>
    <w:rsid w:val="00E6732F"/>
    <w:rsid w:val="00E6761F"/>
    <w:rsid w:val="00E7088B"/>
    <w:rsid w:val="00E70FAC"/>
    <w:rsid w:val="00E71932"/>
    <w:rsid w:val="00E72099"/>
    <w:rsid w:val="00E725B7"/>
    <w:rsid w:val="00E72AA1"/>
    <w:rsid w:val="00E72F23"/>
    <w:rsid w:val="00E7323E"/>
    <w:rsid w:val="00E7324B"/>
    <w:rsid w:val="00E73395"/>
    <w:rsid w:val="00E736A0"/>
    <w:rsid w:val="00E75799"/>
    <w:rsid w:val="00E75C67"/>
    <w:rsid w:val="00E75D6F"/>
    <w:rsid w:val="00E75FCB"/>
    <w:rsid w:val="00E76486"/>
    <w:rsid w:val="00E76BD7"/>
    <w:rsid w:val="00E77103"/>
    <w:rsid w:val="00E77432"/>
    <w:rsid w:val="00E77544"/>
    <w:rsid w:val="00E8163F"/>
    <w:rsid w:val="00E825B0"/>
    <w:rsid w:val="00E83CC2"/>
    <w:rsid w:val="00E83E39"/>
    <w:rsid w:val="00E841C1"/>
    <w:rsid w:val="00E84B24"/>
    <w:rsid w:val="00E84DB9"/>
    <w:rsid w:val="00E85096"/>
    <w:rsid w:val="00E85F62"/>
    <w:rsid w:val="00E85F82"/>
    <w:rsid w:val="00E869AC"/>
    <w:rsid w:val="00E869F7"/>
    <w:rsid w:val="00E86C09"/>
    <w:rsid w:val="00E878FD"/>
    <w:rsid w:val="00E90545"/>
    <w:rsid w:val="00E905A1"/>
    <w:rsid w:val="00E9069A"/>
    <w:rsid w:val="00E91C26"/>
    <w:rsid w:val="00E91F72"/>
    <w:rsid w:val="00E93BDA"/>
    <w:rsid w:val="00E93ED2"/>
    <w:rsid w:val="00E94295"/>
    <w:rsid w:val="00E95B16"/>
    <w:rsid w:val="00E95BBC"/>
    <w:rsid w:val="00E964D2"/>
    <w:rsid w:val="00E968BD"/>
    <w:rsid w:val="00E969E2"/>
    <w:rsid w:val="00E97619"/>
    <w:rsid w:val="00E97717"/>
    <w:rsid w:val="00E97BEB"/>
    <w:rsid w:val="00E97C91"/>
    <w:rsid w:val="00E97DFC"/>
    <w:rsid w:val="00EA01E1"/>
    <w:rsid w:val="00EA0263"/>
    <w:rsid w:val="00EA0DDF"/>
    <w:rsid w:val="00EA0F28"/>
    <w:rsid w:val="00EA110A"/>
    <w:rsid w:val="00EA14B0"/>
    <w:rsid w:val="00EA1874"/>
    <w:rsid w:val="00EA18C1"/>
    <w:rsid w:val="00EA209E"/>
    <w:rsid w:val="00EA2397"/>
    <w:rsid w:val="00EA2564"/>
    <w:rsid w:val="00EA28EF"/>
    <w:rsid w:val="00EA3959"/>
    <w:rsid w:val="00EA395B"/>
    <w:rsid w:val="00EA3F32"/>
    <w:rsid w:val="00EA3F70"/>
    <w:rsid w:val="00EA3FC8"/>
    <w:rsid w:val="00EA4DA5"/>
    <w:rsid w:val="00EA5A9E"/>
    <w:rsid w:val="00EA6668"/>
    <w:rsid w:val="00EA6753"/>
    <w:rsid w:val="00EB0E46"/>
    <w:rsid w:val="00EB3D4C"/>
    <w:rsid w:val="00EB41B1"/>
    <w:rsid w:val="00EB479F"/>
    <w:rsid w:val="00EB53CA"/>
    <w:rsid w:val="00EB54CB"/>
    <w:rsid w:val="00EB5E91"/>
    <w:rsid w:val="00EB6048"/>
    <w:rsid w:val="00EB777F"/>
    <w:rsid w:val="00EB7D07"/>
    <w:rsid w:val="00EB7E6F"/>
    <w:rsid w:val="00EC005B"/>
    <w:rsid w:val="00EC0EAA"/>
    <w:rsid w:val="00EC1968"/>
    <w:rsid w:val="00EC2643"/>
    <w:rsid w:val="00EC38B4"/>
    <w:rsid w:val="00EC3BFA"/>
    <w:rsid w:val="00EC4032"/>
    <w:rsid w:val="00EC4F17"/>
    <w:rsid w:val="00EC5FE2"/>
    <w:rsid w:val="00EC6C09"/>
    <w:rsid w:val="00EC700F"/>
    <w:rsid w:val="00EC731B"/>
    <w:rsid w:val="00EC73F6"/>
    <w:rsid w:val="00EC7475"/>
    <w:rsid w:val="00EC759F"/>
    <w:rsid w:val="00EC7C51"/>
    <w:rsid w:val="00ED059B"/>
    <w:rsid w:val="00ED0BFF"/>
    <w:rsid w:val="00ED14D6"/>
    <w:rsid w:val="00ED34F9"/>
    <w:rsid w:val="00ED35CF"/>
    <w:rsid w:val="00ED3831"/>
    <w:rsid w:val="00ED4334"/>
    <w:rsid w:val="00ED4BC3"/>
    <w:rsid w:val="00ED4C9F"/>
    <w:rsid w:val="00ED550C"/>
    <w:rsid w:val="00ED5796"/>
    <w:rsid w:val="00ED6066"/>
    <w:rsid w:val="00ED70B8"/>
    <w:rsid w:val="00ED7891"/>
    <w:rsid w:val="00ED7A8F"/>
    <w:rsid w:val="00ED7B82"/>
    <w:rsid w:val="00EE0194"/>
    <w:rsid w:val="00EE0361"/>
    <w:rsid w:val="00EE0F60"/>
    <w:rsid w:val="00EE1E6A"/>
    <w:rsid w:val="00EE2039"/>
    <w:rsid w:val="00EE20ED"/>
    <w:rsid w:val="00EE265B"/>
    <w:rsid w:val="00EE2905"/>
    <w:rsid w:val="00EE2CF9"/>
    <w:rsid w:val="00EE2E86"/>
    <w:rsid w:val="00EE2E8D"/>
    <w:rsid w:val="00EE3BE8"/>
    <w:rsid w:val="00EE3E17"/>
    <w:rsid w:val="00EE3E87"/>
    <w:rsid w:val="00EE4DEE"/>
    <w:rsid w:val="00EE587A"/>
    <w:rsid w:val="00EE6F1A"/>
    <w:rsid w:val="00EF025E"/>
    <w:rsid w:val="00EF0323"/>
    <w:rsid w:val="00EF0F1A"/>
    <w:rsid w:val="00EF1C10"/>
    <w:rsid w:val="00EF2F89"/>
    <w:rsid w:val="00EF3F81"/>
    <w:rsid w:val="00EF6710"/>
    <w:rsid w:val="00EF716C"/>
    <w:rsid w:val="00EF793D"/>
    <w:rsid w:val="00EF7A00"/>
    <w:rsid w:val="00EF7A76"/>
    <w:rsid w:val="00EF7AE2"/>
    <w:rsid w:val="00EF7FAA"/>
    <w:rsid w:val="00F004C9"/>
    <w:rsid w:val="00F02182"/>
    <w:rsid w:val="00F022A9"/>
    <w:rsid w:val="00F02412"/>
    <w:rsid w:val="00F02B6B"/>
    <w:rsid w:val="00F04169"/>
    <w:rsid w:val="00F0528B"/>
    <w:rsid w:val="00F05D46"/>
    <w:rsid w:val="00F06255"/>
    <w:rsid w:val="00F06422"/>
    <w:rsid w:val="00F065E1"/>
    <w:rsid w:val="00F06DF9"/>
    <w:rsid w:val="00F100C5"/>
    <w:rsid w:val="00F10E7B"/>
    <w:rsid w:val="00F117B6"/>
    <w:rsid w:val="00F11C56"/>
    <w:rsid w:val="00F11D91"/>
    <w:rsid w:val="00F1210E"/>
    <w:rsid w:val="00F125E1"/>
    <w:rsid w:val="00F12B56"/>
    <w:rsid w:val="00F12B98"/>
    <w:rsid w:val="00F12CF9"/>
    <w:rsid w:val="00F1374F"/>
    <w:rsid w:val="00F13B3D"/>
    <w:rsid w:val="00F13F95"/>
    <w:rsid w:val="00F15448"/>
    <w:rsid w:val="00F1572C"/>
    <w:rsid w:val="00F16F63"/>
    <w:rsid w:val="00F17187"/>
    <w:rsid w:val="00F1754B"/>
    <w:rsid w:val="00F176BE"/>
    <w:rsid w:val="00F20A6F"/>
    <w:rsid w:val="00F20E1F"/>
    <w:rsid w:val="00F21266"/>
    <w:rsid w:val="00F22A72"/>
    <w:rsid w:val="00F23CC2"/>
    <w:rsid w:val="00F25048"/>
    <w:rsid w:val="00F251B0"/>
    <w:rsid w:val="00F25A00"/>
    <w:rsid w:val="00F25B0D"/>
    <w:rsid w:val="00F25DB4"/>
    <w:rsid w:val="00F26D4E"/>
    <w:rsid w:val="00F2720E"/>
    <w:rsid w:val="00F27C10"/>
    <w:rsid w:val="00F30206"/>
    <w:rsid w:val="00F3053A"/>
    <w:rsid w:val="00F30700"/>
    <w:rsid w:val="00F3138D"/>
    <w:rsid w:val="00F318D6"/>
    <w:rsid w:val="00F32701"/>
    <w:rsid w:val="00F32705"/>
    <w:rsid w:val="00F32ADE"/>
    <w:rsid w:val="00F32F73"/>
    <w:rsid w:val="00F334D8"/>
    <w:rsid w:val="00F33550"/>
    <w:rsid w:val="00F33676"/>
    <w:rsid w:val="00F33E6A"/>
    <w:rsid w:val="00F352E0"/>
    <w:rsid w:val="00F353FF"/>
    <w:rsid w:val="00F36E4D"/>
    <w:rsid w:val="00F37BF5"/>
    <w:rsid w:val="00F4094C"/>
    <w:rsid w:val="00F41B7C"/>
    <w:rsid w:val="00F41D6C"/>
    <w:rsid w:val="00F41FCC"/>
    <w:rsid w:val="00F428EA"/>
    <w:rsid w:val="00F437CB"/>
    <w:rsid w:val="00F44657"/>
    <w:rsid w:val="00F453D8"/>
    <w:rsid w:val="00F456BC"/>
    <w:rsid w:val="00F457A5"/>
    <w:rsid w:val="00F45B47"/>
    <w:rsid w:val="00F46443"/>
    <w:rsid w:val="00F471E1"/>
    <w:rsid w:val="00F502F7"/>
    <w:rsid w:val="00F52354"/>
    <w:rsid w:val="00F52BD2"/>
    <w:rsid w:val="00F530CE"/>
    <w:rsid w:val="00F53939"/>
    <w:rsid w:val="00F54197"/>
    <w:rsid w:val="00F54652"/>
    <w:rsid w:val="00F552F1"/>
    <w:rsid w:val="00F56576"/>
    <w:rsid w:val="00F5711D"/>
    <w:rsid w:val="00F572D4"/>
    <w:rsid w:val="00F5731C"/>
    <w:rsid w:val="00F57475"/>
    <w:rsid w:val="00F577C2"/>
    <w:rsid w:val="00F60799"/>
    <w:rsid w:val="00F62B7D"/>
    <w:rsid w:val="00F6383A"/>
    <w:rsid w:val="00F6394C"/>
    <w:rsid w:val="00F63D3C"/>
    <w:rsid w:val="00F63D67"/>
    <w:rsid w:val="00F63FFB"/>
    <w:rsid w:val="00F6495D"/>
    <w:rsid w:val="00F65B37"/>
    <w:rsid w:val="00F6628B"/>
    <w:rsid w:val="00F666B7"/>
    <w:rsid w:val="00F6769D"/>
    <w:rsid w:val="00F67CE3"/>
    <w:rsid w:val="00F67E0C"/>
    <w:rsid w:val="00F704EC"/>
    <w:rsid w:val="00F70E5C"/>
    <w:rsid w:val="00F71810"/>
    <w:rsid w:val="00F71C05"/>
    <w:rsid w:val="00F71DC7"/>
    <w:rsid w:val="00F72878"/>
    <w:rsid w:val="00F72D31"/>
    <w:rsid w:val="00F735A5"/>
    <w:rsid w:val="00F74305"/>
    <w:rsid w:val="00F74A89"/>
    <w:rsid w:val="00F74FB4"/>
    <w:rsid w:val="00F81600"/>
    <w:rsid w:val="00F81D3B"/>
    <w:rsid w:val="00F82299"/>
    <w:rsid w:val="00F828E1"/>
    <w:rsid w:val="00F82D0F"/>
    <w:rsid w:val="00F82F77"/>
    <w:rsid w:val="00F83684"/>
    <w:rsid w:val="00F83BBE"/>
    <w:rsid w:val="00F84040"/>
    <w:rsid w:val="00F84F50"/>
    <w:rsid w:val="00F854E2"/>
    <w:rsid w:val="00F85ED5"/>
    <w:rsid w:val="00F86514"/>
    <w:rsid w:val="00F8705E"/>
    <w:rsid w:val="00F8741E"/>
    <w:rsid w:val="00F87D48"/>
    <w:rsid w:val="00F87EDB"/>
    <w:rsid w:val="00F90522"/>
    <w:rsid w:val="00F90882"/>
    <w:rsid w:val="00F90BD3"/>
    <w:rsid w:val="00F92565"/>
    <w:rsid w:val="00F92D7C"/>
    <w:rsid w:val="00F94347"/>
    <w:rsid w:val="00F94813"/>
    <w:rsid w:val="00F94A4D"/>
    <w:rsid w:val="00F94C4D"/>
    <w:rsid w:val="00F94D3F"/>
    <w:rsid w:val="00F94E3B"/>
    <w:rsid w:val="00F9506F"/>
    <w:rsid w:val="00F9568E"/>
    <w:rsid w:val="00F95712"/>
    <w:rsid w:val="00F95F71"/>
    <w:rsid w:val="00F963C7"/>
    <w:rsid w:val="00F96880"/>
    <w:rsid w:val="00F968C2"/>
    <w:rsid w:val="00F970BE"/>
    <w:rsid w:val="00FA00E5"/>
    <w:rsid w:val="00FA06BB"/>
    <w:rsid w:val="00FA0E3A"/>
    <w:rsid w:val="00FA344E"/>
    <w:rsid w:val="00FA3DEB"/>
    <w:rsid w:val="00FA404E"/>
    <w:rsid w:val="00FA497A"/>
    <w:rsid w:val="00FA5969"/>
    <w:rsid w:val="00FA6722"/>
    <w:rsid w:val="00FA6B10"/>
    <w:rsid w:val="00FA6F65"/>
    <w:rsid w:val="00FB0161"/>
    <w:rsid w:val="00FB0DF2"/>
    <w:rsid w:val="00FB0FDB"/>
    <w:rsid w:val="00FB182F"/>
    <w:rsid w:val="00FB3279"/>
    <w:rsid w:val="00FB40BF"/>
    <w:rsid w:val="00FB4780"/>
    <w:rsid w:val="00FB4883"/>
    <w:rsid w:val="00FB5001"/>
    <w:rsid w:val="00FB5AF8"/>
    <w:rsid w:val="00FB5F4D"/>
    <w:rsid w:val="00FB630B"/>
    <w:rsid w:val="00FB63A1"/>
    <w:rsid w:val="00FC05B1"/>
    <w:rsid w:val="00FC1445"/>
    <w:rsid w:val="00FC174D"/>
    <w:rsid w:val="00FC1C8D"/>
    <w:rsid w:val="00FC1D8F"/>
    <w:rsid w:val="00FC21BF"/>
    <w:rsid w:val="00FC240B"/>
    <w:rsid w:val="00FC382E"/>
    <w:rsid w:val="00FC3F69"/>
    <w:rsid w:val="00FC518A"/>
    <w:rsid w:val="00FC522C"/>
    <w:rsid w:val="00FC52F0"/>
    <w:rsid w:val="00FC60B7"/>
    <w:rsid w:val="00FC6C2E"/>
    <w:rsid w:val="00FC71EE"/>
    <w:rsid w:val="00FC7B85"/>
    <w:rsid w:val="00FC7BBC"/>
    <w:rsid w:val="00FD03E1"/>
    <w:rsid w:val="00FD05BB"/>
    <w:rsid w:val="00FD0BBB"/>
    <w:rsid w:val="00FD245E"/>
    <w:rsid w:val="00FD2821"/>
    <w:rsid w:val="00FD2F3C"/>
    <w:rsid w:val="00FD4766"/>
    <w:rsid w:val="00FD4AF6"/>
    <w:rsid w:val="00FD4D97"/>
    <w:rsid w:val="00FD5A76"/>
    <w:rsid w:val="00FD5C22"/>
    <w:rsid w:val="00FD655C"/>
    <w:rsid w:val="00FD69F7"/>
    <w:rsid w:val="00FD750D"/>
    <w:rsid w:val="00FE061F"/>
    <w:rsid w:val="00FE08E6"/>
    <w:rsid w:val="00FE09FA"/>
    <w:rsid w:val="00FE11BB"/>
    <w:rsid w:val="00FE158C"/>
    <w:rsid w:val="00FE15AA"/>
    <w:rsid w:val="00FE48F3"/>
    <w:rsid w:val="00FE4916"/>
    <w:rsid w:val="00FE53AC"/>
    <w:rsid w:val="00FE5B92"/>
    <w:rsid w:val="00FE667D"/>
    <w:rsid w:val="00FE7486"/>
    <w:rsid w:val="00FE78D8"/>
    <w:rsid w:val="00FF00A0"/>
    <w:rsid w:val="00FF069C"/>
    <w:rsid w:val="00FF0A99"/>
    <w:rsid w:val="00FF0DF4"/>
    <w:rsid w:val="00FF0E3C"/>
    <w:rsid w:val="00FF1762"/>
    <w:rsid w:val="00FF1E59"/>
    <w:rsid w:val="00FF28AE"/>
    <w:rsid w:val="00FF38EE"/>
    <w:rsid w:val="00FF49E9"/>
    <w:rsid w:val="00FF4E81"/>
    <w:rsid w:val="00FF4F89"/>
    <w:rsid w:val="00FF5911"/>
    <w:rsid w:val="00FF5E59"/>
    <w:rsid w:val="00FF652A"/>
    <w:rsid w:val="00FF6812"/>
    <w:rsid w:val="00FF6E0D"/>
    <w:rsid w:val="00FF7182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435E2"/>
  <w15:docId w15:val="{8C3F4B10-156F-48F9-98A7-0A58E967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35E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aliases w:val="Section,(cntl 1),DVG,HEADING 1,H1,ARTICULO 1º + Times New Roman,14...."/>
    <w:basedOn w:val="Normal"/>
    <w:next w:val="Normal"/>
    <w:link w:val="Heading1Char"/>
    <w:uiPriority w:val="9"/>
    <w:qFormat/>
    <w:rsid w:val="002A479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Major,2,(cntl 2),Ü2-DVG,h2,level 2,Subhead A,H2,Titre m,Tacis 2,1,a..."/>
    <w:basedOn w:val="Normal"/>
    <w:next w:val="Normal"/>
    <w:link w:val="Heading2Char"/>
    <w:uiPriority w:val="9"/>
    <w:unhideWhenUsed/>
    <w:qFormat/>
    <w:rsid w:val="00780561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en-US" w:bidi="en-US"/>
    </w:rPr>
  </w:style>
  <w:style w:type="paragraph" w:styleId="Heading3">
    <w:name w:val="heading 3"/>
    <w:aliases w:val="Minor,level 3,Subhead B,No Indent,No Indent + Line spacing:  single..."/>
    <w:basedOn w:val="Normal"/>
    <w:next w:val="Normal"/>
    <w:link w:val="Heading3Char"/>
    <w:uiPriority w:val="9"/>
    <w:unhideWhenUsed/>
    <w:qFormat/>
    <w:rsid w:val="00490EE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aliases w:val="Sub-Minor,4,Subhead C,H4,o"/>
    <w:basedOn w:val="Normal"/>
    <w:next w:val="Normal"/>
    <w:link w:val="Heading4Char"/>
    <w:uiPriority w:val="9"/>
    <w:qFormat/>
    <w:rsid w:val="002A4793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EE5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nhideWhenUsed/>
    <w:qFormat/>
    <w:rsid w:val="00780561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780561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2"/>
      <w:szCs w:val="22"/>
      <w:lang w:val="en-US" w:bidi="en-US"/>
    </w:rPr>
  </w:style>
  <w:style w:type="paragraph" w:styleId="Heading8">
    <w:name w:val="heading 8"/>
    <w:aliases w:val="Heading 4 Text"/>
    <w:basedOn w:val="Normal"/>
    <w:link w:val="Heading8Char"/>
    <w:qFormat/>
    <w:rsid w:val="00780561"/>
    <w:pPr>
      <w:tabs>
        <w:tab w:val="num" w:pos="1440"/>
      </w:tabs>
      <w:spacing w:after="120" w:line="264" w:lineRule="auto"/>
      <w:ind w:left="1440" w:hanging="1440"/>
      <w:jc w:val="both"/>
      <w:outlineLvl w:val="7"/>
    </w:pPr>
    <w:rPr>
      <w:rFonts w:ascii="Arial" w:eastAsia="SimSun" w:hAnsi="Arial"/>
      <w:iCs/>
      <w:sz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780561"/>
    <w:pPr>
      <w:keepNext/>
      <w:keepLines/>
      <w:tabs>
        <w:tab w:val="num" w:pos="1584"/>
      </w:tabs>
      <w:spacing w:before="120" w:after="120" w:line="264" w:lineRule="auto"/>
      <w:ind w:left="1584" w:hanging="1584"/>
      <w:jc w:val="both"/>
      <w:outlineLvl w:val="8"/>
    </w:pPr>
    <w:rPr>
      <w:rFonts w:ascii="Arial" w:eastAsia="SimSun" w:hAnsi="Arial" w:cs="Arial"/>
      <w:b/>
      <w:sz w:val="30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Before6pt">
    <w:name w:val="Style Body Text + Before:  6 pt"/>
    <w:basedOn w:val="Normal"/>
    <w:rsid w:val="00F12CF9"/>
    <w:rPr>
      <w:rFonts w:eastAsia="Calibri"/>
      <w:sz w:val="20"/>
      <w:szCs w:val="20"/>
      <w:lang w:eastAsia="ro-RO"/>
    </w:rPr>
  </w:style>
  <w:style w:type="paragraph" w:styleId="ListParagraph">
    <w:name w:val="List Paragraph"/>
    <w:aliases w:val="heading 2"/>
    <w:basedOn w:val="Normal"/>
    <w:link w:val="ListParagraphChar"/>
    <w:uiPriority w:val="34"/>
    <w:qFormat/>
    <w:rsid w:val="003D4412"/>
    <w:pPr>
      <w:ind w:left="720"/>
      <w:contextualSpacing/>
    </w:pPr>
  </w:style>
  <w:style w:type="character" w:styleId="CommentReference">
    <w:name w:val="annotation reference"/>
    <w:aliases w:val="Stinking Styles6,Marque de commentaire1,Verwijzing opmerking,Rimando commento,Merknadsreferanse"/>
    <w:uiPriority w:val="99"/>
    <w:unhideWhenUsed/>
    <w:rsid w:val="00AA1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A19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A19F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A19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AA1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A19F7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aliases w:val="Sub-Minor Char,4 Char,Subhead C Char,H4 Char,o Char"/>
    <w:link w:val="Heading4"/>
    <w:uiPriority w:val="9"/>
    <w:rsid w:val="002A479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aliases w:val="Section Char,(cntl 1) Char,DVG Char,HEADING 1 Char,H1 Char,ARTICULO 1º + Times New Roman Char,14.... Char"/>
    <w:link w:val="Heading1"/>
    <w:uiPriority w:val="9"/>
    <w:rsid w:val="002A479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A4793"/>
    <w:pPr>
      <w:spacing w:after="120"/>
    </w:pPr>
  </w:style>
  <w:style w:type="character" w:customStyle="1" w:styleId="BodyTextChar">
    <w:name w:val="Body Text Char"/>
    <w:link w:val="BodyText"/>
    <w:uiPriority w:val="99"/>
    <w:rsid w:val="002A47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aliases w:val="Minor Char,level 3 Char,Subhead B Char,No Indent Char,No Indent + Line spacing:  single... Char"/>
    <w:link w:val="Heading3"/>
    <w:uiPriority w:val="9"/>
    <w:rsid w:val="00490EE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rsid w:val="00490EE5"/>
    <w:rPr>
      <w:rFonts w:ascii="Calibri Light" w:eastAsia="Times New Roman" w:hAnsi="Calibri Light" w:cs="Times New Roman"/>
      <w:color w:val="2E74B5"/>
      <w:sz w:val="24"/>
      <w:szCs w:val="24"/>
    </w:rPr>
  </w:style>
  <w:style w:type="paragraph" w:styleId="Header">
    <w:name w:val="header"/>
    <w:basedOn w:val="Normal"/>
    <w:link w:val="HeaderChar"/>
    <w:unhideWhenUsed/>
    <w:rsid w:val="00B930F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930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930F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930F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B46B8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ListParagraphChar">
    <w:name w:val="List Paragraph Char"/>
    <w:aliases w:val="heading 2 Char"/>
    <w:link w:val="ListParagraph"/>
    <w:uiPriority w:val="34"/>
    <w:locked/>
    <w:rsid w:val="0051652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link w:val="ParagraphChar"/>
    <w:autoRedefine/>
    <w:qFormat/>
    <w:rsid w:val="00504055"/>
    <w:pPr>
      <w:numPr>
        <w:numId w:val="1"/>
      </w:numPr>
      <w:spacing w:before="120" w:after="120" w:line="252" w:lineRule="auto"/>
      <w:jc w:val="both"/>
    </w:pPr>
    <w:rPr>
      <w:rFonts w:eastAsia="Calibri"/>
      <w:color w:val="000000"/>
      <w:sz w:val="22"/>
      <w:szCs w:val="22"/>
      <w:lang w:val="en-GB"/>
    </w:rPr>
  </w:style>
  <w:style w:type="character" w:customStyle="1" w:styleId="ParagraphChar">
    <w:name w:val="Paragraph Char"/>
    <w:link w:val="Paragraph"/>
    <w:rsid w:val="00504055"/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Style2">
    <w:name w:val="Style2"/>
    <w:basedOn w:val="Normal"/>
    <w:link w:val="Style2Char"/>
    <w:uiPriority w:val="99"/>
    <w:qFormat/>
    <w:rsid w:val="00B259AD"/>
    <w:pPr>
      <w:spacing w:after="200" w:line="276" w:lineRule="auto"/>
    </w:pPr>
    <w:rPr>
      <w:rFonts w:eastAsia="Calibri"/>
      <w:b/>
      <w:szCs w:val="22"/>
      <w:lang w:val="en-US"/>
    </w:rPr>
  </w:style>
  <w:style w:type="character" w:customStyle="1" w:styleId="Style2Char">
    <w:name w:val="Style2 Char"/>
    <w:link w:val="Style2"/>
    <w:rsid w:val="00B259AD"/>
    <w:rPr>
      <w:rFonts w:ascii="Times New Roman" w:hAnsi="Times New Roman"/>
      <w:b/>
      <w:sz w:val="24"/>
      <w:lang w:val="en-US"/>
    </w:rPr>
  </w:style>
  <w:style w:type="character" w:styleId="PlaceholderText">
    <w:name w:val="Placeholder Text"/>
    <w:uiPriority w:val="99"/>
    <w:semiHidden/>
    <w:rsid w:val="002F38BC"/>
    <w:rPr>
      <w:color w:val="808080"/>
    </w:rPr>
  </w:style>
  <w:style w:type="paragraph" w:customStyle="1" w:styleId="Default">
    <w:name w:val="Default"/>
    <w:rsid w:val="00AC41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paragraph" w:customStyle="1" w:styleId="CharCharCharCaracter">
    <w:name w:val="Char Char Char Caracter"/>
    <w:basedOn w:val="Normal"/>
    <w:rsid w:val="005432B2"/>
    <w:rPr>
      <w:lang w:val="pl-PL" w:eastAsia="pl-PL"/>
    </w:rPr>
  </w:style>
  <w:style w:type="character" w:styleId="Hyperlink">
    <w:name w:val="Hyperlink"/>
    <w:uiPriority w:val="99"/>
    <w:unhideWhenUsed/>
    <w:rsid w:val="00987ABC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87ABC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6B602F"/>
    <w:pPr>
      <w:spacing w:before="100" w:beforeAutospacing="1" w:after="100" w:afterAutospacing="1"/>
    </w:pPr>
    <w:rPr>
      <w:lang w:val="en-GB" w:eastAsia="en-GB"/>
    </w:rPr>
  </w:style>
  <w:style w:type="paragraph" w:customStyle="1" w:styleId="shdr">
    <w:name w:val="s_hdr"/>
    <w:basedOn w:val="Normal"/>
    <w:rsid w:val="006B602F"/>
    <w:pPr>
      <w:spacing w:before="100" w:beforeAutospacing="1" w:after="100" w:afterAutospacing="1"/>
    </w:pPr>
    <w:rPr>
      <w:lang w:val="en-GB" w:eastAsia="en-GB"/>
    </w:rPr>
  </w:style>
  <w:style w:type="character" w:customStyle="1" w:styleId="spctttl">
    <w:name w:val="s_pct_ttl"/>
    <w:basedOn w:val="DefaultParagraphFont"/>
    <w:rsid w:val="00E84B24"/>
  </w:style>
  <w:style w:type="character" w:customStyle="1" w:styleId="spctbdy">
    <w:name w:val="s_pct_bdy"/>
    <w:basedOn w:val="DefaultParagraphFont"/>
    <w:rsid w:val="00E84B24"/>
  </w:style>
  <w:style w:type="character" w:customStyle="1" w:styleId="UnresolvedMention2">
    <w:name w:val="Unresolved Mention2"/>
    <w:uiPriority w:val="99"/>
    <w:semiHidden/>
    <w:unhideWhenUsed/>
    <w:rsid w:val="002800AF"/>
    <w:rPr>
      <w:color w:val="605E5C"/>
      <w:shd w:val="clear" w:color="auto" w:fill="E1DFDD"/>
    </w:rPr>
  </w:style>
  <w:style w:type="character" w:customStyle="1" w:styleId="Heading2Char">
    <w:name w:val="Heading 2 Char"/>
    <w:aliases w:val="Major Char,2 Char,(cntl 2) Char,Ü2-DVG Char,h2 Char,level 2 Char,Subhead A Char,H2 Char,Titre m Char,Tacis 2 Char,1 Char,a... Char"/>
    <w:link w:val="Heading2"/>
    <w:uiPriority w:val="9"/>
    <w:rsid w:val="00780561"/>
    <w:rPr>
      <w:rFonts w:ascii="Calibri Light" w:eastAsia="Times New Roman" w:hAnsi="Calibri Light" w:cs="Times New Roman"/>
      <w:b/>
      <w:bCs/>
      <w:color w:val="5B9BD5"/>
      <w:sz w:val="26"/>
      <w:szCs w:val="26"/>
      <w:lang w:val="en-US" w:bidi="en-US"/>
    </w:rPr>
  </w:style>
  <w:style w:type="character" w:customStyle="1" w:styleId="Heading6Char">
    <w:name w:val="Heading 6 Char"/>
    <w:link w:val="Heading6"/>
    <w:rsid w:val="00780561"/>
    <w:rPr>
      <w:rFonts w:ascii="Calibri Light" w:eastAsia="Times New Roman" w:hAnsi="Calibri Light" w:cs="Times New Roman"/>
      <w:color w:val="1F4D78"/>
      <w:lang w:val="en-US" w:bidi="en-US"/>
    </w:rPr>
  </w:style>
  <w:style w:type="character" w:customStyle="1" w:styleId="Heading7Char">
    <w:name w:val="Heading 7 Char"/>
    <w:link w:val="Heading7"/>
    <w:rsid w:val="00780561"/>
    <w:rPr>
      <w:rFonts w:ascii="Calibri Light" w:eastAsia="Times New Roman" w:hAnsi="Calibri Light" w:cs="Times New Roman"/>
      <w:i/>
      <w:iCs/>
      <w:color w:val="1F4D78"/>
      <w:lang w:val="en-US" w:bidi="en-US"/>
    </w:rPr>
  </w:style>
  <w:style w:type="character" w:customStyle="1" w:styleId="Heading8Char">
    <w:name w:val="Heading 8 Char"/>
    <w:aliases w:val="Heading 4 Text Char"/>
    <w:link w:val="Heading8"/>
    <w:rsid w:val="00780561"/>
    <w:rPr>
      <w:rFonts w:ascii="Arial" w:eastAsia="SimSun" w:hAnsi="Arial" w:cs="Times New Roman"/>
      <w:iCs/>
      <w:szCs w:val="24"/>
      <w:lang w:val="en-GB"/>
    </w:rPr>
  </w:style>
  <w:style w:type="character" w:customStyle="1" w:styleId="Heading9Char">
    <w:name w:val="Heading 9 Char"/>
    <w:link w:val="Heading9"/>
    <w:rsid w:val="00780561"/>
    <w:rPr>
      <w:rFonts w:ascii="Arial" w:eastAsia="SimSun" w:hAnsi="Arial" w:cs="Arial"/>
      <w:b/>
      <w:sz w:val="30"/>
      <w:lang w:val="en-GB"/>
    </w:rPr>
  </w:style>
  <w:style w:type="character" w:styleId="PageNumber">
    <w:name w:val="page number"/>
    <w:basedOn w:val="DefaultParagraphFont"/>
    <w:rsid w:val="00780561"/>
  </w:style>
  <w:style w:type="paragraph" w:styleId="Title">
    <w:name w:val="Title"/>
    <w:basedOn w:val="Normal"/>
    <w:next w:val="Normal"/>
    <w:link w:val="TitleChar"/>
    <w:uiPriority w:val="10"/>
    <w:qFormat/>
    <w:rsid w:val="00780561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link w:val="Title"/>
    <w:uiPriority w:val="10"/>
    <w:rsid w:val="007805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bidi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80561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0561"/>
    <w:pPr>
      <w:spacing w:after="100"/>
    </w:pPr>
    <w:rPr>
      <w:rFonts w:ascii="Calibri" w:hAnsi="Calibri"/>
      <w:sz w:val="22"/>
      <w:szCs w:val="22"/>
      <w:lang w:val="en-US" w:bidi="en-US"/>
    </w:rPr>
  </w:style>
  <w:style w:type="paragraph" w:customStyle="1" w:styleId="textregular">
    <w:name w:val="text regular"/>
    <w:link w:val="textregularZchn"/>
    <w:uiPriority w:val="99"/>
    <w:rsid w:val="00780561"/>
    <w:pPr>
      <w:spacing w:before="180" w:after="180"/>
      <w:jc w:val="both"/>
    </w:pPr>
    <w:rPr>
      <w:rFonts w:ascii="Times New Roman" w:eastAsia="Times New Roman" w:hAnsi="Times New Roman"/>
      <w:sz w:val="22"/>
      <w:szCs w:val="19"/>
      <w:lang w:val="en-GB" w:eastAsia="de-DE"/>
    </w:rPr>
  </w:style>
  <w:style w:type="character" w:customStyle="1" w:styleId="textregularZchn">
    <w:name w:val="text regular Zchn"/>
    <w:link w:val="textregular"/>
    <w:uiPriority w:val="99"/>
    <w:locked/>
    <w:rsid w:val="00780561"/>
    <w:rPr>
      <w:rFonts w:ascii="Times New Roman" w:eastAsia="Times New Roman" w:hAnsi="Times New Roman" w:cs="Times New Roman"/>
      <w:szCs w:val="19"/>
      <w:lang w:val="en-GB" w:eastAsia="de-DE"/>
    </w:rPr>
  </w:style>
  <w:style w:type="paragraph" w:customStyle="1" w:styleId="MARIBulletPoint">
    <w:name w:val="MARI Bullet Point"/>
    <w:basedOn w:val="Normal"/>
    <w:uiPriority w:val="99"/>
    <w:rsid w:val="00780561"/>
    <w:pPr>
      <w:numPr>
        <w:numId w:val="3"/>
      </w:numPr>
      <w:spacing w:after="160" w:line="256" w:lineRule="auto"/>
      <w:jc w:val="both"/>
    </w:pPr>
    <w:rPr>
      <w:rFonts w:ascii="Calibri" w:hAnsi="Calibri"/>
      <w:sz w:val="22"/>
      <w:szCs w:val="22"/>
      <w:lang w:val="en-US"/>
    </w:rPr>
  </w:style>
  <w:style w:type="paragraph" w:customStyle="1" w:styleId="ListenabsatzNew">
    <w:name w:val="Listenabsatz_New"/>
    <w:basedOn w:val="ListParagraph"/>
    <w:uiPriority w:val="99"/>
    <w:rsid w:val="00780561"/>
    <w:pPr>
      <w:spacing w:after="120" w:line="252" w:lineRule="auto"/>
      <w:ind w:left="1080" w:hanging="360"/>
      <w:contextualSpacing w:val="0"/>
      <w:jc w:val="both"/>
    </w:pPr>
    <w:rPr>
      <w:sz w:val="20"/>
      <w:szCs w:val="22"/>
      <w:lang w:val="en-US" w:eastAsia="de-DE"/>
    </w:rPr>
  </w:style>
  <w:style w:type="paragraph" w:styleId="Caption">
    <w:name w:val="caption"/>
    <w:basedOn w:val="Normal"/>
    <w:next w:val="Normal"/>
    <w:uiPriority w:val="99"/>
    <w:qFormat/>
    <w:rsid w:val="00780561"/>
    <w:pPr>
      <w:tabs>
        <w:tab w:val="left" w:pos="1701"/>
      </w:tabs>
      <w:spacing w:after="120" w:line="360" w:lineRule="auto"/>
      <w:ind w:left="1701"/>
      <w:jc w:val="both"/>
    </w:pPr>
    <w:rPr>
      <w:rFonts w:ascii="Verdana" w:hAnsi="Verdana" w:cs="Arial"/>
      <w:sz w:val="16"/>
      <w:szCs w:val="20"/>
      <w:lang w:val="en-US"/>
    </w:rPr>
  </w:style>
  <w:style w:type="paragraph" w:customStyle="1" w:styleId="Text">
    <w:name w:val="Text"/>
    <w:basedOn w:val="Normal"/>
    <w:uiPriority w:val="99"/>
    <w:rsid w:val="00780561"/>
    <w:pPr>
      <w:spacing w:after="120" w:line="360" w:lineRule="auto"/>
      <w:ind w:left="1276"/>
      <w:jc w:val="both"/>
    </w:pPr>
    <w:rPr>
      <w:rFonts w:ascii="Verdana" w:hAnsi="Verdana"/>
      <w:sz w:val="18"/>
      <w:szCs w:val="20"/>
      <w:lang w:val="en-US" w:eastAsia="nl-NL"/>
    </w:rPr>
  </w:style>
  <w:style w:type="paragraph" w:customStyle="1" w:styleId="textenumeration">
    <w:name w:val="text enumeration"/>
    <w:basedOn w:val="textregular"/>
    <w:uiPriority w:val="99"/>
    <w:rsid w:val="00780561"/>
    <w:pPr>
      <w:spacing w:before="0" w:after="120" w:line="259" w:lineRule="auto"/>
    </w:pPr>
    <w:rPr>
      <w:sz w:val="20"/>
      <w:szCs w:val="20"/>
      <w:lang w:eastAsia="ro-RO"/>
    </w:rPr>
  </w:style>
  <w:style w:type="paragraph" w:customStyle="1" w:styleId="Style3">
    <w:name w:val="Style3"/>
    <w:basedOn w:val="Heading2"/>
    <w:uiPriority w:val="99"/>
    <w:rsid w:val="00780561"/>
    <w:pPr>
      <w:keepLines w:val="0"/>
      <w:numPr>
        <w:ilvl w:val="1"/>
        <w:numId w:val="4"/>
      </w:numPr>
      <w:spacing w:before="240" w:after="120"/>
      <w:jc w:val="both"/>
    </w:pPr>
    <w:rPr>
      <w:rFonts w:ascii="Times New Roman" w:hAnsi="Times New Roman" w:cs="Arial"/>
      <w:bCs w:val="0"/>
      <w:noProof/>
      <w:color w:val="auto"/>
      <w:sz w:val="28"/>
      <w:szCs w:val="22"/>
      <w:lang w:bidi="ar-SA"/>
    </w:rPr>
  </w:style>
  <w:style w:type="paragraph" w:customStyle="1" w:styleId="Style4">
    <w:name w:val="Style4"/>
    <w:basedOn w:val="Heading3"/>
    <w:uiPriority w:val="99"/>
    <w:rsid w:val="00780561"/>
    <w:pPr>
      <w:keepLines w:val="0"/>
      <w:numPr>
        <w:ilvl w:val="2"/>
        <w:numId w:val="4"/>
      </w:numPr>
      <w:tabs>
        <w:tab w:val="clear" w:pos="993"/>
        <w:tab w:val="num" w:pos="1135"/>
      </w:tabs>
      <w:spacing w:before="0"/>
      <w:ind w:left="1135" w:hanging="180"/>
      <w:jc w:val="both"/>
    </w:pPr>
    <w:rPr>
      <w:rFonts w:ascii="Times New Roman" w:hAnsi="Times New Roman" w:cs="Arial"/>
      <w:b/>
      <w:noProof/>
      <w:color w:val="auto"/>
      <w:szCs w:val="22"/>
      <w:lang w:val="en-US"/>
    </w:rPr>
  </w:style>
  <w:style w:type="paragraph" w:styleId="NoSpacing">
    <w:name w:val="No Spacing"/>
    <w:uiPriority w:val="1"/>
    <w:qFormat/>
    <w:rsid w:val="00780561"/>
    <w:rPr>
      <w:rFonts w:eastAsia="Times New Roman"/>
      <w:sz w:val="22"/>
      <w:szCs w:val="22"/>
      <w:lang w:bidi="en-US"/>
    </w:rPr>
  </w:style>
  <w:style w:type="paragraph" w:customStyle="1" w:styleId="CharCharCaracter">
    <w:name w:val="Char Char Caracter"/>
    <w:basedOn w:val="Normal"/>
    <w:rsid w:val="00780561"/>
    <w:rPr>
      <w:noProof/>
      <w:lang w:val="pl-PL" w:eastAsia="pl-PL"/>
    </w:rPr>
  </w:style>
  <w:style w:type="numbering" w:customStyle="1" w:styleId="NoList1">
    <w:name w:val="No List1"/>
    <w:next w:val="NoList"/>
    <w:semiHidden/>
    <w:unhideWhenUsed/>
    <w:rsid w:val="00780561"/>
  </w:style>
  <w:style w:type="paragraph" w:styleId="BodyTextIndent2">
    <w:name w:val="Body Text Indent 2"/>
    <w:basedOn w:val="Normal"/>
    <w:link w:val="BodyTextIndent2Char"/>
    <w:rsid w:val="00780561"/>
    <w:pPr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link w:val="BodyTextIndent2"/>
    <w:rsid w:val="007805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80561"/>
    <w:pPr>
      <w:spacing w:line="360" w:lineRule="auto"/>
      <w:jc w:val="center"/>
    </w:pPr>
    <w:rPr>
      <w:b/>
      <w:color w:val="FF0000"/>
      <w:szCs w:val="20"/>
      <w:lang w:val="en-US"/>
    </w:rPr>
  </w:style>
  <w:style w:type="character" w:customStyle="1" w:styleId="BodyText2Char">
    <w:name w:val="Body Text 2 Char"/>
    <w:link w:val="BodyText2"/>
    <w:rsid w:val="00780561"/>
    <w:rPr>
      <w:rFonts w:ascii="Times New Roman" w:eastAsia="Times New Roman" w:hAnsi="Times New Roman" w:cs="Times New Roman"/>
      <w:b/>
      <w:color w:val="FF0000"/>
      <w:sz w:val="24"/>
      <w:szCs w:val="20"/>
      <w:lang w:val="en-US"/>
    </w:rPr>
  </w:style>
  <w:style w:type="paragraph" w:customStyle="1" w:styleId="NumPar1">
    <w:name w:val="NumPar 1"/>
    <w:basedOn w:val="Normal"/>
    <w:next w:val="Normal"/>
    <w:rsid w:val="00780561"/>
    <w:pPr>
      <w:numPr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NumPar2">
    <w:name w:val="NumPar 2"/>
    <w:basedOn w:val="Normal"/>
    <w:next w:val="Normal"/>
    <w:rsid w:val="00780561"/>
    <w:pPr>
      <w:numPr>
        <w:ilvl w:val="1"/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NumPar3">
    <w:name w:val="NumPar 3"/>
    <w:basedOn w:val="Normal"/>
    <w:next w:val="Normal"/>
    <w:rsid w:val="00780561"/>
    <w:pPr>
      <w:numPr>
        <w:ilvl w:val="2"/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NumPar4">
    <w:name w:val="NumPar 4"/>
    <w:basedOn w:val="Normal"/>
    <w:next w:val="Normal"/>
    <w:rsid w:val="00780561"/>
    <w:pPr>
      <w:numPr>
        <w:ilvl w:val="3"/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Text1">
    <w:name w:val="Text 1"/>
    <w:basedOn w:val="Normal"/>
    <w:rsid w:val="00780561"/>
    <w:pPr>
      <w:spacing w:before="120" w:after="120"/>
      <w:ind w:left="850"/>
      <w:jc w:val="both"/>
    </w:pPr>
    <w:rPr>
      <w:rFonts w:eastAsia="Calibri"/>
      <w:szCs w:val="22"/>
      <w:lang w:val="en-GB"/>
    </w:rPr>
  </w:style>
  <w:style w:type="paragraph" w:styleId="NormalIndent">
    <w:name w:val="Normal Indent"/>
    <w:aliases w:val=" Char,Char"/>
    <w:basedOn w:val="Normal"/>
    <w:link w:val="NormalIndentChar"/>
    <w:unhideWhenUsed/>
    <w:rsid w:val="00780561"/>
    <w:pPr>
      <w:spacing w:after="220"/>
      <w:ind w:left="1304"/>
    </w:pPr>
    <w:rPr>
      <w:rFonts w:ascii="Arial" w:eastAsia="SimSun" w:hAnsi="Arial"/>
      <w:sz w:val="20"/>
      <w:szCs w:val="20"/>
      <w:lang w:val="fi-FI" w:eastAsia="fi-FI"/>
    </w:rPr>
  </w:style>
  <w:style w:type="character" w:customStyle="1" w:styleId="NormalIndentChar">
    <w:name w:val="Normal Indent Char"/>
    <w:aliases w:val=" Char Char,Char Char"/>
    <w:link w:val="NormalIndent"/>
    <w:rsid w:val="00780561"/>
    <w:rPr>
      <w:rFonts w:ascii="Arial" w:eastAsia="SimSun" w:hAnsi="Arial" w:cs="Times New Roman"/>
      <w:sz w:val="20"/>
      <w:szCs w:val="20"/>
      <w:lang w:val="fi-FI" w:eastAsia="fi-FI"/>
    </w:rPr>
  </w:style>
  <w:style w:type="paragraph" w:styleId="TOC3">
    <w:name w:val="toc 3"/>
    <w:basedOn w:val="Normal"/>
    <w:next w:val="Normal"/>
    <w:autoRedefine/>
    <w:uiPriority w:val="39"/>
    <w:unhideWhenUsed/>
    <w:rsid w:val="00780561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780561"/>
  </w:style>
  <w:style w:type="character" w:customStyle="1" w:styleId="slitttl">
    <w:name w:val="s_lit_ttl"/>
    <w:basedOn w:val="DefaultParagraphFont"/>
    <w:rsid w:val="00780561"/>
  </w:style>
  <w:style w:type="character" w:customStyle="1" w:styleId="slitbdy">
    <w:name w:val="s_lit_bdy"/>
    <w:basedOn w:val="DefaultParagraphFont"/>
    <w:rsid w:val="00780561"/>
  </w:style>
  <w:style w:type="paragraph" w:customStyle="1" w:styleId="sartttl">
    <w:name w:val="s_art_ttl"/>
    <w:basedOn w:val="Normal"/>
    <w:rsid w:val="00780561"/>
    <w:pPr>
      <w:spacing w:before="100" w:beforeAutospacing="1" w:after="100" w:afterAutospacing="1"/>
    </w:pPr>
    <w:rPr>
      <w:lang w:eastAsia="ro-RO"/>
    </w:rPr>
  </w:style>
  <w:style w:type="paragraph" w:customStyle="1" w:styleId="spar">
    <w:name w:val="s_par"/>
    <w:basedOn w:val="Normal"/>
    <w:rsid w:val="00780561"/>
    <w:pPr>
      <w:spacing w:before="100" w:beforeAutospacing="1" w:after="100" w:afterAutospacing="1"/>
    </w:pPr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0C2B08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numbering" w:customStyle="1" w:styleId="NoList2">
    <w:name w:val="No List2"/>
    <w:next w:val="NoList"/>
    <w:uiPriority w:val="99"/>
    <w:semiHidden/>
    <w:unhideWhenUsed/>
    <w:rsid w:val="000C2B08"/>
  </w:style>
  <w:style w:type="table" w:styleId="TableGrid">
    <w:name w:val="Table Grid"/>
    <w:basedOn w:val="TableNormal"/>
    <w:uiPriority w:val="59"/>
    <w:rsid w:val="000C2B08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lys1">
    <w:name w:val="Rutenettabell lys1"/>
    <w:basedOn w:val="TableNormal"/>
    <w:uiPriority w:val="40"/>
    <w:rsid w:val="000C2B08"/>
    <w:rPr>
      <w:rFonts w:ascii="Times New Roman" w:eastAsia="Times New Roman" w:hAnsi="Times New Roman"/>
      <w:lang w:val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Bullet4">
    <w:name w:val="List Bullet 4"/>
    <w:basedOn w:val="Normal"/>
    <w:rsid w:val="000C2B08"/>
    <w:pPr>
      <w:numPr>
        <w:numId w:val="6"/>
      </w:numPr>
    </w:pPr>
    <w:rPr>
      <w:rFonts w:ascii="Arial" w:eastAsia="SimSun" w:hAnsi="Arial"/>
      <w:sz w:val="22"/>
      <w:szCs w:val="20"/>
      <w:lang w:val="fi-FI" w:eastAsia="fi-FI"/>
    </w:rPr>
  </w:style>
  <w:style w:type="paragraph" w:styleId="TOC2">
    <w:name w:val="toc 2"/>
    <w:basedOn w:val="Normal"/>
    <w:next w:val="Normal"/>
    <w:autoRedefine/>
    <w:uiPriority w:val="39"/>
    <w:unhideWhenUsed/>
    <w:rsid w:val="000C2B08"/>
    <w:pPr>
      <w:tabs>
        <w:tab w:val="right" w:leader="dot" w:pos="9062"/>
      </w:tabs>
      <w:spacing w:after="100"/>
      <w:ind w:left="240"/>
    </w:pPr>
  </w:style>
  <w:style w:type="paragraph" w:styleId="PlainText">
    <w:name w:val="Plain Text"/>
    <w:basedOn w:val="Normal"/>
    <w:link w:val="PlainTextChar"/>
    <w:rsid w:val="000C2B08"/>
    <w:rPr>
      <w:rFonts w:ascii="Courier New" w:hAnsi="Courier New"/>
      <w:sz w:val="20"/>
      <w:szCs w:val="20"/>
      <w:lang w:val="en-US" w:eastAsia="ro-RO"/>
    </w:rPr>
  </w:style>
  <w:style w:type="character" w:customStyle="1" w:styleId="PlainTextChar">
    <w:name w:val="Plain Text Char"/>
    <w:link w:val="PlainText"/>
    <w:rsid w:val="000C2B08"/>
    <w:rPr>
      <w:rFonts w:ascii="Courier New" w:eastAsia="Times New Roman" w:hAnsi="Courier New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D2B6-8906-4D65-9EC6-3079C369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2021-12-02T09:53:00Z</cp:lastPrinted>
  <dcterms:created xsi:type="dcterms:W3CDTF">2023-07-27T14:17:00Z</dcterms:created>
  <dcterms:modified xsi:type="dcterms:W3CDTF">2023-08-01T08:42:00Z</dcterms:modified>
</cp:coreProperties>
</file>