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FD3F" w14:textId="62EA5452" w:rsidR="00374CAE" w:rsidRPr="00542B31" w:rsidRDefault="00374CAE" w:rsidP="00FB3D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1C3CD" w14:textId="77777777" w:rsidR="00374CAE" w:rsidRPr="00542B31" w:rsidRDefault="00374CAE" w:rsidP="00FB3D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AC969" w14:textId="3F77033C" w:rsidR="00812AB1" w:rsidRPr="00542B31" w:rsidRDefault="00F21CCA" w:rsidP="00FB3D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bCs/>
          <w:sz w:val="24"/>
          <w:szCs w:val="24"/>
        </w:rPr>
        <w:t>ORDIN</w:t>
      </w:r>
    </w:p>
    <w:p w14:paraId="4FA991FE" w14:textId="4CA5AC2B" w:rsidR="00E62AEC" w:rsidRPr="00542B31" w:rsidRDefault="0053133E" w:rsidP="00FB3DD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2B31">
        <w:rPr>
          <w:rFonts w:ascii="Times New Roman" w:hAnsi="Times New Roman" w:cs="Times New Roman"/>
          <w:bCs/>
          <w:sz w:val="24"/>
          <w:szCs w:val="24"/>
        </w:rPr>
        <w:t>nr. .......................... / ...................................</w:t>
      </w:r>
    </w:p>
    <w:p w14:paraId="63E8B079" w14:textId="7D6528DF" w:rsidR="00C76FE2" w:rsidRPr="00542B31" w:rsidRDefault="00284EE8" w:rsidP="00E818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bCs/>
          <w:sz w:val="24"/>
          <w:szCs w:val="24"/>
        </w:rPr>
        <w:t>pentru modificarea și completarea</w:t>
      </w:r>
      <w:r w:rsidR="002018B1"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160" w:rsidRPr="00542B31">
        <w:rPr>
          <w:rFonts w:ascii="Times New Roman" w:hAnsi="Times New Roman" w:cs="Times New Roman"/>
          <w:b/>
          <w:bCs/>
          <w:sz w:val="24"/>
          <w:szCs w:val="24"/>
        </w:rPr>
        <w:t>Procedurii privind stabilirea şi individualizarea sancțiunilor contravenționale raportate la cifra de afaceri rezultate din activitatea de control</w:t>
      </w:r>
      <w:r w:rsidR="00F528EE" w:rsidRPr="00542B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6160"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8A5" w:rsidRPr="00542B31">
        <w:rPr>
          <w:rFonts w:ascii="Times New Roman" w:hAnsi="Times New Roman" w:cs="Times New Roman"/>
          <w:b/>
          <w:bCs/>
          <w:sz w:val="24"/>
          <w:szCs w:val="24"/>
        </w:rPr>
        <w:t>aprobat</w:t>
      </w:r>
      <w:r w:rsidR="00D76160" w:rsidRPr="00542B31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E818A5"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 prin</w:t>
      </w:r>
      <w:r w:rsidR="00E818A5" w:rsidRPr="00542B31">
        <w:rPr>
          <w:b/>
        </w:rPr>
        <w:t xml:space="preserve"> </w:t>
      </w:r>
      <w:r w:rsidR="00E818A5" w:rsidRPr="00542B31">
        <w:rPr>
          <w:rFonts w:ascii="Times New Roman" w:hAnsi="Times New Roman" w:cs="Times New Roman"/>
          <w:b/>
          <w:bCs/>
          <w:sz w:val="24"/>
          <w:szCs w:val="24"/>
        </w:rPr>
        <w:t>Ordinul președintelui Autorității Naționale de Reglementare</w:t>
      </w:r>
    </w:p>
    <w:p w14:paraId="5D43673A" w14:textId="7B43C7DA" w:rsidR="00284EE8" w:rsidRPr="00542B31" w:rsidRDefault="00E818A5" w:rsidP="00E818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în Domeniul Energiei nr. </w:t>
      </w:r>
      <w:r w:rsidR="002018B1" w:rsidRPr="00542B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28EE" w:rsidRPr="00542B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2B3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018B1" w:rsidRPr="00542B31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34F6D0B3" w14:textId="20D73BAC" w:rsidR="002566EE" w:rsidRPr="00542B31" w:rsidRDefault="002566EE" w:rsidP="00E818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8EA88" w14:textId="77777777" w:rsidR="00374CAE" w:rsidRPr="00542B31" w:rsidRDefault="00374CAE" w:rsidP="00E818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9D804" w14:textId="77777777" w:rsidR="007D3796" w:rsidRPr="00542B31" w:rsidRDefault="00D76160" w:rsidP="007D37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2414997"/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Având în vedere prevederile art. 9 alin. (1) lit. j) şi ale art. 10 alin. (6) lit. c) din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Ordonanța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urgență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a Guvernului nr. 33/2007 privind organizarea şi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funcționarea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Autorității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Naționale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de Reglementare în Domeniul Energiei, aprobată cu modificări şi completări prin Legea nr. 160/2012, cu modificările şi completările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ulterioare, în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temeiul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dispozițiilor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art. 95 alin. (2) şi ale art. 198 alin. (2) din Legea energiei electrice şi a gazelor naturale nr. 123/2012, cu modificările şi completările ulterioare,</w:t>
      </w:r>
      <w:bookmarkEnd w:id="0"/>
    </w:p>
    <w:p w14:paraId="2CB7D304" w14:textId="4ABAD853" w:rsidR="004831AB" w:rsidRPr="00542B31" w:rsidRDefault="00284EE8" w:rsidP="007D3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 xml:space="preserve">președintele Autorității Naționale de Reglementare în </w:t>
      </w:r>
      <w:r w:rsidR="00C30547" w:rsidRPr="00542B31">
        <w:rPr>
          <w:rFonts w:ascii="Times New Roman" w:hAnsi="Times New Roman" w:cs="Times New Roman"/>
          <w:sz w:val="24"/>
          <w:szCs w:val="24"/>
        </w:rPr>
        <w:t>d</w:t>
      </w:r>
      <w:r w:rsidRPr="00542B31">
        <w:rPr>
          <w:rFonts w:ascii="Times New Roman" w:hAnsi="Times New Roman" w:cs="Times New Roman"/>
          <w:sz w:val="24"/>
          <w:szCs w:val="24"/>
        </w:rPr>
        <w:t>omeniul Energiei emite următorul ordin:</w:t>
      </w:r>
    </w:p>
    <w:p w14:paraId="21F16CF3" w14:textId="2A259FDF" w:rsidR="004831AB" w:rsidRPr="00542B31" w:rsidRDefault="00667E13" w:rsidP="00D427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B51E9" w:rsidRPr="00542B31">
        <w:rPr>
          <w:rFonts w:ascii="Times New Roman" w:hAnsi="Times New Roman" w:cs="Times New Roman"/>
          <w:b/>
          <w:sz w:val="24"/>
          <w:szCs w:val="24"/>
        </w:rPr>
        <w:t>I</w:t>
      </w:r>
      <w:r w:rsidR="004831AB" w:rsidRPr="00542B31">
        <w:rPr>
          <w:rFonts w:ascii="Times New Roman" w:hAnsi="Times New Roman" w:cs="Times New Roman"/>
          <w:sz w:val="24"/>
          <w:szCs w:val="24"/>
        </w:rPr>
        <w:t xml:space="preserve"> -</w:t>
      </w:r>
      <w:r w:rsidR="007D3796" w:rsidRPr="00542B31">
        <w:rPr>
          <w:rFonts w:ascii="Times New Roman" w:hAnsi="Times New Roman" w:cs="Times New Roman"/>
          <w:sz w:val="24"/>
          <w:szCs w:val="24"/>
        </w:rPr>
        <w:t xml:space="preserve"> Procedura privind stabilirea şi individualizarea sancțiunilor contravenționale raportate la cifra de afaceri rezultate din activitatea de control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, aprobat</w:t>
      </w:r>
      <w:r w:rsidR="007D3796" w:rsidRPr="00542B31">
        <w:rPr>
          <w:rFonts w:ascii="Times New Roman" w:hAnsi="Times New Roman" w:cs="Times New Roman"/>
          <w:bCs/>
          <w:sz w:val="24"/>
          <w:szCs w:val="24"/>
        </w:rPr>
        <w:t>ă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 xml:space="preserve"> prin</w:t>
      </w:r>
      <w:r w:rsidR="004831AB" w:rsidRPr="00542B31">
        <w:rPr>
          <w:rFonts w:ascii="Times New Roman" w:hAnsi="Times New Roman" w:cs="Times New Roman"/>
          <w:sz w:val="24"/>
          <w:szCs w:val="24"/>
        </w:rPr>
        <w:t xml:space="preserve"> 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 xml:space="preserve">Ordinul președintelui Autorității Naționale de Reglementare în Domeniul Energiei nr. </w:t>
      </w:r>
      <w:r w:rsidR="007D3796" w:rsidRPr="00542B31">
        <w:rPr>
          <w:rFonts w:ascii="Times New Roman" w:hAnsi="Times New Roman" w:cs="Times New Roman"/>
          <w:bCs/>
          <w:sz w:val="24"/>
          <w:szCs w:val="24"/>
        </w:rPr>
        <w:t>1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2/20</w:t>
      </w:r>
      <w:r w:rsidR="007D3796" w:rsidRPr="00542B31">
        <w:rPr>
          <w:rFonts w:ascii="Times New Roman" w:hAnsi="Times New Roman" w:cs="Times New Roman"/>
          <w:bCs/>
          <w:sz w:val="24"/>
          <w:szCs w:val="24"/>
        </w:rPr>
        <w:t>22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, publi</w:t>
      </w:r>
      <w:r w:rsidR="000E3F5A" w:rsidRPr="00542B31">
        <w:rPr>
          <w:rFonts w:ascii="Times New Roman" w:hAnsi="Times New Roman" w:cs="Times New Roman"/>
          <w:bCs/>
          <w:sz w:val="24"/>
          <w:szCs w:val="24"/>
        </w:rPr>
        <w:t>c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 xml:space="preserve">at în Monitorul Oficial al României, Partea I, nr. </w:t>
      </w:r>
      <w:r w:rsidR="00D427E9" w:rsidRPr="00542B31">
        <w:rPr>
          <w:rFonts w:ascii="Times New Roman" w:hAnsi="Times New Roman" w:cs="Times New Roman"/>
          <w:bCs/>
          <w:sz w:val="24"/>
          <w:szCs w:val="24"/>
        </w:rPr>
        <w:t>202 din 1 martie 2022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, se modifică și se completează după cum urmează:</w:t>
      </w:r>
    </w:p>
    <w:p w14:paraId="7CE6AACE" w14:textId="5CA54C42" w:rsidR="00A06F43" w:rsidRPr="00542B31" w:rsidRDefault="00A06F43" w:rsidP="005E4722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La articolul 2</w:t>
      </w:r>
      <w:r w:rsidR="005A006A" w:rsidRPr="00542B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56EB" w:rsidRPr="00542B31">
        <w:rPr>
          <w:rFonts w:ascii="Times New Roman" w:hAnsi="Times New Roman" w:cs="Times New Roman"/>
          <w:b/>
          <w:sz w:val="24"/>
          <w:szCs w:val="24"/>
        </w:rPr>
        <w:t xml:space="preserve">alineatul (2) </w:t>
      </w:r>
      <w:r w:rsidR="005A006A" w:rsidRPr="00542B31">
        <w:rPr>
          <w:rFonts w:ascii="Times New Roman" w:hAnsi="Times New Roman" w:cs="Times New Roman"/>
          <w:b/>
          <w:sz w:val="24"/>
          <w:szCs w:val="24"/>
        </w:rPr>
        <w:t>se modifică și v</w:t>
      </w:r>
      <w:r w:rsidR="00B14E9E" w:rsidRPr="00542B31">
        <w:rPr>
          <w:rFonts w:ascii="Times New Roman" w:hAnsi="Times New Roman" w:cs="Times New Roman"/>
          <w:b/>
          <w:sz w:val="24"/>
          <w:szCs w:val="24"/>
        </w:rPr>
        <w:t>a</w:t>
      </w:r>
      <w:r w:rsidR="005A006A" w:rsidRPr="00542B31">
        <w:rPr>
          <w:rFonts w:ascii="Times New Roman" w:hAnsi="Times New Roman" w:cs="Times New Roman"/>
          <w:b/>
          <w:sz w:val="24"/>
          <w:szCs w:val="24"/>
        </w:rPr>
        <w:t xml:space="preserve"> avea următorul cuprins:</w:t>
      </w:r>
    </w:p>
    <w:p w14:paraId="5CFA26E5" w14:textId="473B5F25" w:rsidR="00D427E9" w:rsidRPr="00542B31" w:rsidRDefault="009D466B" w:rsidP="00D427E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>„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(2) În baza raportului de control, Direcția </w:t>
      </w:r>
      <w:r w:rsidR="000A78D2" w:rsidRPr="00542B31">
        <w:rPr>
          <w:rFonts w:ascii="Times New Roman" w:hAnsi="Times New Roman" w:cs="Times New Roman"/>
          <w:sz w:val="24"/>
          <w:szCs w:val="24"/>
        </w:rPr>
        <w:t>C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ontrol elaborează un referat privind stabilirea şi individualizarea </w:t>
      </w:r>
      <w:r w:rsidR="00D8289A" w:rsidRPr="00542B31">
        <w:rPr>
          <w:rFonts w:ascii="Times New Roman" w:hAnsi="Times New Roman" w:cs="Times New Roman"/>
          <w:sz w:val="24"/>
          <w:szCs w:val="24"/>
        </w:rPr>
        <w:t>sancțiunii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 (denumit în continuare referat), care se va înainta Comitetului de reglementare, prin care se motivează şi se propune stabilirea şi individualizarea amenzii </w:t>
      </w:r>
      <w:r w:rsidR="00D8289A" w:rsidRPr="00542B31">
        <w:rPr>
          <w:rFonts w:ascii="Times New Roman" w:hAnsi="Times New Roman" w:cs="Times New Roman"/>
          <w:sz w:val="24"/>
          <w:szCs w:val="24"/>
        </w:rPr>
        <w:t>contravenționale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 raportată la cifra de afaceri.</w:t>
      </w:r>
      <w:r w:rsidRPr="00542B31">
        <w:rPr>
          <w:rFonts w:ascii="Times New Roman" w:hAnsi="Times New Roman" w:cs="Times New Roman"/>
          <w:sz w:val="24"/>
          <w:szCs w:val="24"/>
        </w:rPr>
        <w:t>”</w:t>
      </w:r>
    </w:p>
    <w:p w14:paraId="37E5A858" w14:textId="77777777" w:rsidR="00450537" w:rsidRPr="00542B31" w:rsidRDefault="000C56EB" w:rsidP="000C56EB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La articolul 2, după alinatul (2) se introduce un nou alineat</w:t>
      </w:r>
      <w:r w:rsidR="00450537" w:rsidRPr="00542B31">
        <w:rPr>
          <w:rFonts w:ascii="Times New Roman" w:hAnsi="Times New Roman" w:cs="Times New Roman"/>
          <w:b/>
          <w:sz w:val="24"/>
          <w:szCs w:val="24"/>
        </w:rPr>
        <w:t>, alineatul (3), cu următorul cuprins:</w:t>
      </w:r>
    </w:p>
    <w:p w14:paraId="0A4891C3" w14:textId="0DE314E7" w:rsidR="000C56EB" w:rsidRDefault="009D466B" w:rsidP="004505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>„</w:t>
      </w:r>
      <w:r w:rsidR="00450537" w:rsidRPr="00542B31">
        <w:rPr>
          <w:rFonts w:ascii="Times New Roman" w:hAnsi="Times New Roman" w:cs="Times New Roman"/>
          <w:sz w:val="24"/>
          <w:szCs w:val="24"/>
        </w:rPr>
        <w:t xml:space="preserve">(3) În situația </w:t>
      </w:r>
      <w:r w:rsidRPr="00542B31">
        <w:rPr>
          <w:rFonts w:ascii="Times New Roman" w:hAnsi="Times New Roman" w:cs="Times New Roman"/>
          <w:sz w:val="24"/>
          <w:szCs w:val="24"/>
        </w:rPr>
        <w:t xml:space="preserve">unei </w:t>
      </w:r>
      <w:r w:rsidR="00D8289A" w:rsidRPr="00542B31">
        <w:rPr>
          <w:rFonts w:ascii="Times New Roman" w:hAnsi="Times New Roman" w:cs="Times New Roman"/>
          <w:sz w:val="24"/>
          <w:szCs w:val="24"/>
        </w:rPr>
        <w:t>acțiuni</w:t>
      </w:r>
      <w:r w:rsidR="00E752CA" w:rsidRPr="00542B31">
        <w:rPr>
          <w:rFonts w:ascii="Times New Roman" w:hAnsi="Times New Roman" w:cs="Times New Roman"/>
          <w:sz w:val="24"/>
          <w:szCs w:val="24"/>
        </w:rPr>
        <w:t xml:space="preserve"> de control de tip supraveghere</w:t>
      </w:r>
      <w:r w:rsidR="00D8289A" w:rsidRPr="00542B31">
        <w:rPr>
          <w:rFonts w:ascii="Times New Roman" w:hAnsi="Times New Roman" w:cs="Times New Roman"/>
          <w:sz w:val="24"/>
          <w:szCs w:val="24"/>
        </w:rPr>
        <w:t>,</w:t>
      </w:r>
      <w:r w:rsidR="00E752CA" w:rsidRPr="00542B31">
        <w:rPr>
          <w:rFonts w:ascii="Times New Roman" w:hAnsi="Times New Roman" w:cs="Times New Roman"/>
          <w:sz w:val="24"/>
          <w:szCs w:val="24"/>
        </w:rPr>
        <w:t xml:space="preserve"> </w:t>
      </w:r>
      <w:r w:rsidR="00D8289A" w:rsidRPr="00542B31">
        <w:rPr>
          <w:rFonts w:ascii="Times New Roman" w:hAnsi="Times New Roman" w:cs="Times New Roman"/>
          <w:sz w:val="24"/>
          <w:szCs w:val="24"/>
        </w:rPr>
        <w:t>n</w:t>
      </w:r>
      <w:r w:rsidR="00E752CA" w:rsidRPr="00542B31">
        <w:rPr>
          <w:rFonts w:ascii="Times New Roman" w:hAnsi="Times New Roman" w:cs="Times New Roman"/>
          <w:sz w:val="24"/>
          <w:szCs w:val="24"/>
        </w:rPr>
        <w:t>ot</w:t>
      </w:r>
      <w:r w:rsidR="00D8289A" w:rsidRPr="00542B31">
        <w:rPr>
          <w:rFonts w:ascii="Times New Roman" w:hAnsi="Times New Roman" w:cs="Times New Roman"/>
          <w:sz w:val="24"/>
          <w:szCs w:val="24"/>
        </w:rPr>
        <w:t>a</w:t>
      </w:r>
      <w:r w:rsidR="00E752CA" w:rsidRPr="00542B31">
        <w:rPr>
          <w:rFonts w:ascii="Times New Roman" w:hAnsi="Times New Roman" w:cs="Times New Roman"/>
          <w:sz w:val="24"/>
          <w:szCs w:val="24"/>
        </w:rPr>
        <w:t xml:space="preserve"> de sesizare </w:t>
      </w:r>
      <w:r w:rsidR="00374CAE" w:rsidRPr="00542B31">
        <w:rPr>
          <w:rFonts w:ascii="Times New Roman" w:hAnsi="Times New Roman" w:cs="Times New Roman"/>
          <w:sz w:val="24"/>
          <w:szCs w:val="24"/>
        </w:rPr>
        <w:t xml:space="preserve">ține loc </w:t>
      </w:r>
      <w:r w:rsidR="00BF07B3" w:rsidRPr="00542B31">
        <w:rPr>
          <w:rFonts w:ascii="Times New Roman" w:hAnsi="Times New Roman" w:cs="Times New Roman"/>
          <w:sz w:val="24"/>
          <w:szCs w:val="24"/>
        </w:rPr>
        <w:t>raportului de control.</w:t>
      </w:r>
      <w:r w:rsidRPr="00542B31">
        <w:rPr>
          <w:rFonts w:ascii="Times New Roman" w:hAnsi="Times New Roman" w:cs="Times New Roman"/>
          <w:sz w:val="24"/>
          <w:szCs w:val="24"/>
        </w:rPr>
        <w:t>”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A5AC52" w14:textId="4C96ECB2" w:rsidR="00C17B04" w:rsidRDefault="00C17B04" w:rsidP="004505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337F0" w14:textId="77777777" w:rsidR="00C17B04" w:rsidRPr="00542B31" w:rsidRDefault="00C17B04" w:rsidP="004505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4BF27" w14:textId="5B6E2D9B" w:rsidR="00B14E9E" w:rsidRPr="00542B31" w:rsidRDefault="00B14E9E" w:rsidP="00B14E9E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lastRenderedPageBreak/>
        <w:t>La articolul 5, alineatul (1) se modifică și va avea următorul cuprins:</w:t>
      </w:r>
    </w:p>
    <w:p w14:paraId="4FA6075F" w14:textId="2B503EDA" w:rsidR="00B14E9E" w:rsidRPr="00542B31" w:rsidRDefault="000A78D2" w:rsidP="00542B3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>“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(1) În baza raportului de control/notei de sesizare, a referatului şi a datelor şi </w:t>
      </w:r>
      <w:r w:rsidR="00542B31" w:rsidRPr="00542B31">
        <w:rPr>
          <w:rFonts w:ascii="Times New Roman" w:hAnsi="Times New Roman" w:cs="Times New Roman"/>
          <w:sz w:val="24"/>
          <w:szCs w:val="24"/>
        </w:rPr>
        <w:t>informațiilor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suplimentare, dacă au fost solicitate, Comitetul de reglementare se </w:t>
      </w:r>
      <w:r w:rsidR="00542B31" w:rsidRPr="00542B31">
        <w:rPr>
          <w:rFonts w:ascii="Times New Roman" w:hAnsi="Times New Roman" w:cs="Times New Roman"/>
          <w:sz w:val="24"/>
          <w:szCs w:val="24"/>
        </w:rPr>
        <w:t>întrunește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în </w:t>
      </w:r>
      <w:r w:rsidR="00542B31" w:rsidRPr="00542B31">
        <w:rPr>
          <w:rFonts w:ascii="Times New Roman" w:hAnsi="Times New Roman" w:cs="Times New Roman"/>
          <w:sz w:val="24"/>
          <w:szCs w:val="24"/>
        </w:rPr>
        <w:t>ședință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, în vederea stabilirii şi individualizării </w:t>
      </w:r>
      <w:r w:rsidR="00542B31" w:rsidRPr="00542B31">
        <w:rPr>
          <w:rFonts w:ascii="Times New Roman" w:hAnsi="Times New Roman" w:cs="Times New Roman"/>
          <w:sz w:val="24"/>
          <w:szCs w:val="24"/>
        </w:rPr>
        <w:t>sancțiunii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</w:t>
      </w:r>
      <w:r w:rsidR="00542B31" w:rsidRPr="00542B31">
        <w:rPr>
          <w:rFonts w:ascii="Times New Roman" w:hAnsi="Times New Roman" w:cs="Times New Roman"/>
          <w:sz w:val="24"/>
          <w:szCs w:val="24"/>
        </w:rPr>
        <w:t>contravenționale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prin decizie care se adoptă cu votul </w:t>
      </w:r>
      <w:r w:rsidR="00542B31" w:rsidRPr="00542B31">
        <w:rPr>
          <w:rFonts w:ascii="Times New Roman" w:hAnsi="Times New Roman" w:cs="Times New Roman"/>
          <w:sz w:val="24"/>
          <w:szCs w:val="24"/>
        </w:rPr>
        <w:t>majorității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simple, în termen de cel mult 30 de zile de la data depunerii referatului la secretariatul Comitetului de reglementare.</w:t>
      </w:r>
      <w:r w:rsidRPr="00542B31">
        <w:rPr>
          <w:rFonts w:ascii="Times New Roman" w:hAnsi="Times New Roman" w:cs="Times New Roman"/>
          <w:sz w:val="24"/>
          <w:szCs w:val="24"/>
        </w:rPr>
        <w:t>”</w:t>
      </w:r>
    </w:p>
    <w:p w14:paraId="75FE69A0" w14:textId="7D7FBD00" w:rsidR="00B14E9E" w:rsidRPr="00542B31" w:rsidRDefault="00B14E9E" w:rsidP="00542B31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Articolul 13</w:t>
      </w:r>
      <w:r w:rsidR="000A78D2" w:rsidRPr="00542B31">
        <w:rPr>
          <w:rFonts w:ascii="Times New Roman" w:hAnsi="Times New Roman" w:cs="Times New Roman"/>
          <w:b/>
          <w:sz w:val="24"/>
          <w:szCs w:val="24"/>
        </w:rPr>
        <w:t xml:space="preserve"> se modifică și va avea următorul cuprins:</w:t>
      </w:r>
    </w:p>
    <w:p w14:paraId="3C271A15" w14:textId="233A1F06" w:rsidR="00B14E9E" w:rsidRPr="00542B31" w:rsidRDefault="00542B31" w:rsidP="00542B3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>“</w:t>
      </w:r>
      <w:r w:rsidR="000A78D2" w:rsidRPr="00542B31">
        <w:rPr>
          <w:rFonts w:ascii="Times New Roman" w:hAnsi="Times New Roman" w:cs="Times New Roman"/>
          <w:sz w:val="24"/>
          <w:szCs w:val="24"/>
        </w:rPr>
        <w:t xml:space="preserve">Art. 13 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Decizia de stabilire şi individualizare a </w:t>
      </w:r>
      <w:r w:rsidRPr="00542B31">
        <w:rPr>
          <w:rFonts w:ascii="Times New Roman" w:hAnsi="Times New Roman" w:cs="Times New Roman"/>
          <w:sz w:val="24"/>
          <w:szCs w:val="24"/>
        </w:rPr>
        <w:t>sancțiunii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</w:t>
      </w:r>
      <w:r w:rsidRPr="00542B31">
        <w:rPr>
          <w:rFonts w:ascii="Times New Roman" w:hAnsi="Times New Roman" w:cs="Times New Roman"/>
          <w:sz w:val="24"/>
          <w:szCs w:val="24"/>
        </w:rPr>
        <w:t>contravenționale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emisă de Comitetul de reglementare se comunică persoanei juridice controlate de către agentul constatator care a întocmit raportul, împreună cu procesul-verbal de constatare şi </w:t>
      </w:r>
      <w:r w:rsidRPr="00542B31">
        <w:rPr>
          <w:rFonts w:ascii="Times New Roman" w:hAnsi="Times New Roman" w:cs="Times New Roman"/>
          <w:sz w:val="24"/>
          <w:szCs w:val="24"/>
        </w:rPr>
        <w:t>sancționare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a </w:t>
      </w:r>
      <w:r w:rsidRPr="00542B31">
        <w:rPr>
          <w:rFonts w:ascii="Times New Roman" w:hAnsi="Times New Roman" w:cs="Times New Roman"/>
          <w:sz w:val="24"/>
          <w:szCs w:val="24"/>
        </w:rPr>
        <w:t>contravențiilor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, referatul, </w:t>
      </w:r>
      <w:r w:rsidR="00B14E9E" w:rsidRPr="00542B31">
        <w:rPr>
          <w:rFonts w:ascii="Times New Roman" w:hAnsi="Times New Roman" w:cs="Times New Roman"/>
          <w:bCs/>
          <w:sz w:val="24"/>
          <w:szCs w:val="24"/>
        </w:rPr>
        <w:t>după caz, raportul de control sau nota de sesizare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şi toate celelalte înscrisuri rezultate în cadrul </w:t>
      </w:r>
      <w:r w:rsidRPr="00542B31">
        <w:rPr>
          <w:rFonts w:ascii="Times New Roman" w:hAnsi="Times New Roman" w:cs="Times New Roman"/>
          <w:sz w:val="24"/>
          <w:szCs w:val="24"/>
        </w:rPr>
        <w:t>acțiunii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de control.</w:t>
      </w:r>
      <w:r w:rsidRPr="00542B31">
        <w:rPr>
          <w:rFonts w:ascii="Times New Roman" w:hAnsi="Times New Roman" w:cs="Times New Roman"/>
          <w:sz w:val="24"/>
          <w:szCs w:val="24"/>
        </w:rPr>
        <w:t>”</w:t>
      </w:r>
    </w:p>
    <w:p w14:paraId="4F1B155A" w14:textId="5E10BDFF" w:rsidR="00B14E9E" w:rsidRPr="00542B31" w:rsidRDefault="00B14E9E" w:rsidP="00542B31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Articolul 14</w:t>
      </w:r>
      <w:r w:rsidR="00542B31" w:rsidRPr="00542B31">
        <w:rPr>
          <w:rFonts w:ascii="Times New Roman" w:hAnsi="Times New Roman" w:cs="Times New Roman"/>
          <w:b/>
          <w:sz w:val="24"/>
          <w:szCs w:val="24"/>
        </w:rPr>
        <w:t xml:space="preserve"> se modifică și va avea următorul cuprins:</w:t>
      </w:r>
    </w:p>
    <w:p w14:paraId="639F8CA9" w14:textId="2FE15E04" w:rsidR="00374CAE" w:rsidRPr="00542B31" w:rsidRDefault="00542B31" w:rsidP="008F301C">
      <w:p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 xml:space="preserve">“Art. 14 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Decizia de stabilire şi individualizare a </w:t>
      </w:r>
      <w:r w:rsidRPr="00542B31">
        <w:rPr>
          <w:rFonts w:ascii="Times New Roman" w:hAnsi="Times New Roman" w:cs="Times New Roman"/>
          <w:sz w:val="24"/>
          <w:szCs w:val="24"/>
        </w:rPr>
        <w:t>sancțiunii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</w:t>
      </w:r>
      <w:r w:rsidRPr="00542B31">
        <w:rPr>
          <w:rFonts w:ascii="Times New Roman" w:hAnsi="Times New Roman" w:cs="Times New Roman"/>
          <w:sz w:val="24"/>
          <w:szCs w:val="24"/>
        </w:rPr>
        <w:t>contravenționale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emisă de Comitetul de reglementare, împreună cu referatul, </w:t>
      </w:r>
      <w:r w:rsidR="00B14E9E" w:rsidRPr="00542B31">
        <w:rPr>
          <w:rFonts w:ascii="Times New Roman" w:hAnsi="Times New Roman" w:cs="Times New Roman"/>
          <w:bCs/>
          <w:sz w:val="24"/>
          <w:szCs w:val="24"/>
        </w:rPr>
        <w:t>după caz, raportul de control sau nota de sesizare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şi toate celelalte înscrisuri, constituie anexe la procesul-verbal de constatare şi </w:t>
      </w:r>
      <w:r w:rsidRPr="00542B31">
        <w:rPr>
          <w:rFonts w:ascii="Times New Roman" w:hAnsi="Times New Roman" w:cs="Times New Roman"/>
          <w:sz w:val="24"/>
          <w:szCs w:val="24"/>
        </w:rPr>
        <w:t>sancționare</w:t>
      </w:r>
      <w:r w:rsidR="00B14E9E" w:rsidRPr="00542B31">
        <w:rPr>
          <w:rFonts w:ascii="Times New Roman" w:hAnsi="Times New Roman" w:cs="Times New Roman"/>
          <w:sz w:val="24"/>
          <w:szCs w:val="24"/>
        </w:rPr>
        <w:t xml:space="preserve"> a </w:t>
      </w:r>
      <w:r w:rsidRPr="00542B31">
        <w:rPr>
          <w:rFonts w:ascii="Times New Roman" w:hAnsi="Times New Roman" w:cs="Times New Roman"/>
          <w:sz w:val="24"/>
          <w:szCs w:val="24"/>
        </w:rPr>
        <w:t>contravențiilor.”</w:t>
      </w:r>
    </w:p>
    <w:p w14:paraId="1DB697D4" w14:textId="1E59A3AB" w:rsidR="00562C59" w:rsidRPr="00542B31" w:rsidRDefault="00607C00" w:rsidP="00AB36AD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B51E9" w:rsidRPr="00542B31">
        <w:rPr>
          <w:rFonts w:ascii="Times New Roman" w:hAnsi="Times New Roman" w:cs="Times New Roman"/>
          <w:b/>
          <w:sz w:val="24"/>
          <w:szCs w:val="24"/>
        </w:rPr>
        <w:t>I</w:t>
      </w:r>
      <w:r w:rsidR="005E4722" w:rsidRPr="00542B31">
        <w:rPr>
          <w:rFonts w:ascii="Times New Roman" w:hAnsi="Times New Roman" w:cs="Times New Roman"/>
          <w:b/>
          <w:sz w:val="24"/>
          <w:szCs w:val="24"/>
        </w:rPr>
        <w:t>I</w:t>
      </w:r>
      <w:r w:rsidR="00284EE8" w:rsidRPr="00542B31">
        <w:rPr>
          <w:rFonts w:ascii="Times New Roman" w:hAnsi="Times New Roman" w:cs="Times New Roman"/>
          <w:sz w:val="24"/>
          <w:szCs w:val="24"/>
        </w:rPr>
        <w:t xml:space="preserve"> - Entitățile organizatorice din cadrul Autorității Naționale de Reglementare în Domeniul Energiei urmăresc respectarea prevederilor prezentului ordin.</w:t>
      </w:r>
    </w:p>
    <w:p w14:paraId="621F35B7" w14:textId="20F8C797" w:rsidR="00284EE8" w:rsidRPr="00542B31" w:rsidRDefault="00607C00" w:rsidP="004831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E4722" w:rsidRPr="00542B31">
        <w:rPr>
          <w:rFonts w:ascii="Times New Roman" w:hAnsi="Times New Roman" w:cs="Times New Roman"/>
          <w:b/>
          <w:sz w:val="24"/>
          <w:szCs w:val="24"/>
        </w:rPr>
        <w:t>III</w:t>
      </w:r>
      <w:r w:rsidR="00284EE8" w:rsidRPr="00542B31">
        <w:rPr>
          <w:rFonts w:ascii="Times New Roman" w:hAnsi="Times New Roman" w:cs="Times New Roman"/>
          <w:sz w:val="24"/>
          <w:szCs w:val="24"/>
        </w:rPr>
        <w:t xml:space="preserve"> - Prezentul ordin se publică în Monitorul Oficial al României, Partea I.</w:t>
      </w:r>
    </w:p>
    <w:p w14:paraId="625C99C0" w14:textId="7AE4190A" w:rsidR="00284EE8" w:rsidRPr="00542B31" w:rsidRDefault="00284EE8" w:rsidP="00FB3D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1992F" w14:textId="217E5FFE" w:rsidR="00374CAE" w:rsidRPr="00542B31" w:rsidRDefault="00374CAE" w:rsidP="00FB3D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1E392" w14:textId="77777777" w:rsidR="00284EE8" w:rsidRPr="00542B31" w:rsidRDefault="00284EE8" w:rsidP="001C2E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B31">
        <w:rPr>
          <w:rFonts w:ascii="Times New Roman" w:hAnsi="Times New Roman"/>
          <w:b/>
          <w:sz w:val="24"/>
          <w:szCs w:val="24"/>
        </w:rPr>
        <w:t>Președinte</w:t>
      </w:r>
      <w:r w:rsidR="00E54066" w:rsidRPr="00542B31">
        <w:rPr>
          <w:rFonts w:ascii="Times New Roman" w:hAnsi="Times New Roman"/>
          <w:b/>
          <w:sz w:val="24"/>
          <w:szCs w:val="24"/>
        </w:rPr>
        <w:t>le</w:t>
      </w:r>
    </w:p>
    <w:p w14:paraId="7FB44B5A" w14:textId="77777777" w:rsidR="00284EE8" w:rsidRPr="00542B31" w:rsidRDefault="00284EE8" w:rsidP="001C2E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B31">
        <w:rPr>
          <w:rFonts w:ascii="Times New Roman" w:hAnsi="Times New Roman"/>
          <w:b/>
          <w:sz w:val="24"/>
          <w:szCs w:val="24"/>
        </w:rPr>
        <w:t>Autorității Naționale de Reglementare în Domeniul Energiei</w:t>
      </w:r>
    </w:p>
    <w:p w14:paraId="03901E04" w14:textId="40FBC760" w:rsidR="00E67011" w:rsidRPr="00542B31" w:rsidRDefault="00D427E9" w:rsidP="00491C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George Sergiu NICULESCU</w:t>
      </w:r>
    </w:p>
    <w:p w14:paraId="7E91AF7F" w14:textId="3606A29C" w:rsidR="00E67011" w:rsidRPr="00542B31" w:rsidRDefault="00E67011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8FDBC" w14:textId="566F6EC7" w:rsidR="00E67011" w:rsidRPr="00542B31" w:rsidRDefault="00E67011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9A44F" w14:textId="7E8EE96D" w:rsidR="005E4722" w:rsidRPr="00542B31" w:rsidRDefault="005E4722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E0703" w14:textId="087FE738" w:rsidR="00374CAE" w:rsidRPr="00542B31" w:rsidRDefault="00374CAE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5FCC0" w14:textId="054E2E71" w:rsidR="00374CAE" w:rsidRPr="00542B31" w:rsidRDefault="00374CAE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84C9D" w14:textId="0D7FF948" w:rsidR="00374CAE" w:rsidRPr="00542B31" w:rsidRDefault="00374CAE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AF542" w14:textId="4AEF9DFF" w:rsidR="00374CAE" w:rsidRPr="00542B31" w:rsidRDefault="00374CAE" w:rsidP="00491C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74CAE" w:rsidRPr="00542B31" w:rsidSect="001C2E1A">
      <w:footerReference w:type="default" r:id="rId8"/>
      <w:pgSz w:w="11906" w:h="16838"/>
      <w:pgMar w:top="900" w:right="1022" w:bottom="45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6B11C" w14:textId="77777777" w:rsidR="00B26D35" w:rsidRDefault="00B26D35">
      <w:pPr>
        <w:spacing w:after="0" w:line="240" w:lineRule="auto"/>
      </w:pPr>
      <w:r>
        <w:separator/>
      </w:r>
    </w:p>
  </w:endnote>
  <w:endnote w:type="continuationSeparator" w:id="0">
    <w:p w14:paraId="0900CDBD" w14:textId="77777777" w:rsidR="00B26D35" w:rsidRDefault="00B2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265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F0B79" w14:textId="77777777" w:rsidR="00A41DA2" w:rsidRDefault="00A41D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7C6B9" w14:textId="77777777" w:rsidR="00A41DA2" w:rsidRDefault="00A41D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4E69" w14:textId="77777777" w:rsidR="00B26D35" w:rsidRDefault="00B26D35">
      <w:pPr>
        <w:spacing w:after="0" w:line="240" w:lineRule="auto"/>
      </w:pPr>
      <w:r>
        <w:separator/>
      </w:r>
    </w:p>
  </w:footnote>
  <w:footnote w:type="continuationSeparator" w:id="0">
    <w:p w14:paraId="43ED4F7E" w14:textId="77777777" w:rsidR="00B26D35" w:rsidRDefault="00B2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B7C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DFD"/>
    <w:multiLevelType w:val="hybridMultilevel"/>
    <w:tmpl w:val="E1E83AD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030E64"/>
    <w:multiLevelType w:val="hybridMultilevel"/>
    <w:tmpl w:val="BAFAA29E"/>
    <w:lvl w:ilvl="0" w:tplc="DAC0A6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F1A146C"/>
    <w:multiLevelType w:val="hybridMultilevel"/>
    <w:tmpl w:val="5260C1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297C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1FE4"/>
    <w:multiLevelType w:val="hybridMultilevel"/>
    <w:tmpl w:val="317A9FF2"/>
    <w:lvl w:ilvl="0" w:tplc="D3B434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6" w15:restartNumberingAfterBreak="0">
    <w:nsid w:val="18E24EAF"/>
    <w:multiLevelType w:val="hybridMultilevel"/>
    <w:tmpl w:val="F8F2E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8C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2FD2"/>
    <w:multiLevelType w:val="hybridMultilevel"/>
    <w:tmpl w:val="A46A1EF4"/>
    <w:lvl w:ilvl="0" w:tplc="66FE91E6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CC3283A"/>
    <w:multiLevelType w:val="hybridMultilevel"/>
    <w:tmpl w:val="140C5E8C"/>
    <w:lvl w:ilvl="0" w:tplc="1CB0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84D36"/>
    <w:multiLevelType w:val="hybridMultilevel"/>
    <w:tmpl w:val="C868D268"/>
    <w:lvl w:ilvl="0" w:tplc="65A4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80466"/>
    <w:multiLevelType w:val="hybridMultilevel"/>
    <w:tmpl w:val="A46A1EF4"/>
    <w:lvl w:ilvl="0" w:tplc="66FE91E6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2EEE237A"/>
    <w:multiLevelType w:val="hybridMultilevel"/>
    <w:tmpl w:val="103E9EFA"/>
    <w:lvl w:ilvl="0" w:tplc="09E863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630CC"/>
    <w:multiLevelType w:val="hybridMultilevel"/>
    <w:tmpl w:val="F1DAC5A0"/>
    <w:lvl w:ilvl="0" w:tplc="70E8FB3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E5711"/>
    <w:multiLevelType w:val="hybridMultilevel"/>
    <w:tmpl w:val="C780F9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4725D"/>
    <w:multiLevelType w:val="hybridMultilevel"/>
    <w:tmpl w:val="3398DD9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770A5"/>
    <w:multiLevelType w:val="hybridMultilevel"/>
    <w:tmpl w:val="8834ACBA"/>
    <w:lvl w:ilvl="0" w:tplc="9E00CE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87FE8"/>
    <w:multiLevelType w:val="hybridMultilevel"/>
    <w:tmpl w:val="722457D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37387"/>
    <w:multiLevelType w:val="hybridMultilevel"/>
    <w:tmpl w:val="BC409962"/>
    <w:lvl w:ilvl="0" w:tplc="CFFED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E74531"/>
    <w:multiLevelType w:val="hybridMultilevel"/>
    <w:tmpl w:val="140C5E8C"/>
    <w:lvl w:ilvl="0" w:tplc="1CB0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93203"/>
    <w:multiLevelType w:val="hybridMultilevel"/>
    <w:tmpl w:val="F2E030D0"/>
    <w:lvl w:ilvl="0" w:tplc="AE883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5D62FBA"/>
    <w:multiLevelType w:val="hybridMultilevel"/>
    <w:tmpl w:val="C868D268"/>
    <w:lvl w:ilvl="0" w:tplc="65A4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331F6F"/>
    <w:multiLevelType w:val="hybridMultilevel"/>
    <w:tmpl w:val="3412F386"/>
    <w:lvl w:ilvl="0" w:tplc="04180017">
      <w:start w:val="1"/>
      <w:numFmt w:val="lowerLetter"/>
      <w:lvlText w:val="%1)"/>
      <w:lvlJc w:val="left"/>
      <w:pPr>
        <w:ind w:left="945" w:hanging="360"/>
      </w:p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 w15:restartNumberingAfterBreak="0">
    <w:nsid w:val="594E4B2A"/>
    <w:multiLevelType w:val="hybridMultilevel"/>
    <w:tmpl w:val="57CA758C"/>
    <w:lvl w:ilvl="0" w:tplc="4B32427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4F574A"/>
    <w:multiLevelType w:val="hybridMultilevel"/>
    <w:tmpl w:val="D9A08386"/>
    <w:lvl w:ilvl="0" w:tplc="82847C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0B62"/>
    <w:multiLevelType w:val="hybridMultilevel"/>
    <w:tmpl w:val="C4A0CF7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1CB6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46C9"/>
    <w:multiLevelType w:val="hybridMultilevel"/>
    <w:tmpl w:val="B672D69E"/>
    <w:lvl w:ilvl="0" w:tplc="0E008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613E53"/>
    <w:multiLevelType w:val="hybridMultilevel"/>
    <w:tmpl w:val="592412AE"/>
    <w:lvl w:ilvl="0" w:tplc="70E8FB38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F72B9C"/>
    <w:multiLevelType w:val="hybridMultilevel"/>
    <w:tmpl w:val="B49EA8AA"/>
    <w:lvl w:ilvl="0" w:tplc="3BF2FC4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700968B1"/>
    <w:multiLevelType w:val="hybridMultilevel"/>
    <w:tmpl w:val="B0369B22"/>
    <w:lvl w:ilvl="0" w:tplc="43102F3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66A0E72"/>
    <w:multiLevelType w:val="hybridMultilevel"/>
    <w:tmpl w:val="964C6B8A"/>
    <w:lvl w:ilvl="0" w:tplc="0D746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885A84"/>
    <w:multiLevelType w:val="hybridMultilevel"/>
    <w:tmpl w:val="A9C4379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B40A6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B2683"/>
    <w:multiLevelType w:val="hybridMultilevel"/>
    <w:tmpl w:val="DC30AE18"/>
    <w:lvl w:ilvl="0" w:tplc="C6622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26"/>
  </w:num>
  <w:num w:numId="7">
    <w:abstractNumId w:val="2"/>
  </w:num>
  <w:num w:numId="8">
    <w:abstractNumId w:val="28"/>
  </w:num>
  <w:num w:numId="9">
    <w:abstractNumId w:val="30"/>
  </w:num>
  <w:num w:numId="10">
    <w:abstractNumId w:val="9"/>
  </w:num>
  <w:num w:numId="11">
    <w:abstractNumId w:val="20"/>
  </w:num>
  <w:num w:numId="12">
    <w:abstractNumId w:val="0"/>
  </w:num>
  <w:num w:numId="13">
    <w:abstractNumId w:val="17"/>
  </w:num>
  <w:num w:numId="14">
    <w:abstractNumId w:val="22"/>
  </w:num>
  <w:num w:numId="15">
    <w:abstractNumId w:val="33"/>
  </w:num>
  <w:num w:numId="16">
    <w:abstractNumId w:val="1"/>
  </w:num>
  <w:num w:numId="17">
    <w:abstractNumId w:val="18"/>
  </w:num>
  <w:num w:numId="18">
    <w:abstractNumId w:val="4"/>
  </w:num>
  <w:num w:numId="19">
    <w:abstractNumId w:val="8"/>
  </w:num>
  <w:num w:numId="20">
    <w:abstractNumId w:val="29"/>
  </w:num>
  <w:num w:numId="21">
    <w:abstractNumId w:val="32"/>
  </w:num>
  <w:num w:numId="22">
    <w:abstractNumId w:val="25"/>
  </w:num>
  <w:num w:numId="23">
    <w:abstractNumId w:val="15"/>
  </w:num>
  <w:num w:numId="24">
    <w:abstractNumId w:val="23"/>
  </w:num>
  <w:num w:numId="25">
    <w:abstractNumId w:val="6"/>
  </w:num>
  <w:num w:numId="26">
    <w:abstractNumId w:val="13"/>
  </w:num>
  <w:num w:numId="27">
    <w:abstractNumId w:val="3"/>
  </w:num>
  <w:num w:numId="28">
    <w:abstractNumId w:val="14"/>
  </w:num>
  <w:num w:numId="29">
    <w:abstractNumId w:val="24"/>
  </w:num>
  <w:num w:numId="30">
    <w:abstractNumId w:val="27"/>
  </w:num>
  <w:num w:numId="31">
    <w:abstractNumId w:val="12"/>
  </w:num>
  <w:num w:numId="32">
    <w:abstractNumId w:val="16"/>
  </w:num>
  <w:num w:numId="33">
    <w:abstractNumId w:val="3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E8"/>
    <w:rsid w:val="00004A78"/>
    <w:rsid w:val="00005E6D"/>
    <w:rsid w:val="000104FD"/>
    <w:rsid w:val="0001286F"/>
    <w:rsid w:val="0002228E"/>
    <w:rsid w:val="00024D2F"/>
    <w:rsid w:val="00027A6E"/>
    <w:rsid w:val="000339EA"/>
    <w:rsid w:val="00034754"/>
    <w:rsid w:val="00036D7E"/>
    <w:rsid w:val="00047E26"/>
    <w:rsid w:val="000506AE"/>
    <w:rsid w:val="00050903"/>
    <w:rsid w:val="000518C3"/>
    <w:rsid w:val="000623EC"/>
    <w:rsid w:val="00063133"/>
    <w:rsid w:val="00071F77"/>
    <w:rsid w:val="00076AAA"/>
    <w:rsid w:val="000839CA"/>
    <w:rsid w:val="00090908"/>
    <w:rsid w:val="000A1C22"/>
    <w:rsid w:val="000A2EEC"/>
    <w:rsid w:val="000A6BAC"/>
    <w:rsid w:val="000A78D2"/>
    <w:rsid w:val="000B282B"/>
    <w:rsid w:val="000B3AC9"/>
    <w:rsid w:val="000C44A5"/>
    <w:rsid w:val="000C56EB"/>
    <w:rsid w:val="000D670F"/>
    <w:rsid w:val="000E0A62"/>
    <w:rsid w:val="000E0C85"/>
    <w:rsid w:val="000E3F5A"/>
    <w:rsid w:val="000E4DAD"/>
    <w:rsid w:val="000F1F14"/>
    <w:rsid w:val="000F3238"/>
    <w:rsid w:val="000F5AFA"/>
    <w:rsid w:val="000F5EF8"/>
    <w:rsid w:val="00100F96"/>
    <w:rsid w:val="00105D48"/>
    <w:rsid w:val="001060A0"/>
    <w:rsid w:val="00106419"/>
    <w:rsid w:val="001071E4"/>
    <w:rsid w:val="001109F0"/>
    <w:rsid w:val="00123ABF"/>
    <w:rsid w:val="00123DD8"/>
    <w:rsid w:val="001342A7"/>
    <w:rsid w:val="001452A8"/>
    <w:rsid w:val="00146A13"/>
    <w:rsid w:val="0015018F"/>
    <w:rsid w:val="00153394"/>
    <w:rsid w:val="0015683D"/>
    <w:rsid w:val="00163D05"/>
    <w:rsid w:val="00165FED"/>
    <w:rsid w:val="00171291"/>
    <w:rsid w:val="001717FE"/>
    <w:rsid w:val="001758D0"/>
    <w:rsid w:val="00175B38"/>
    <w:rsid w:val="001761C6"/>
    <w:rsid w:val="001764D8"/>
    <w:rsid w:val="001862CF"/>
    <w:rsid w:val="00186664"/>
    <w:rsid w:val="001876D6"/>
    <w:rsid w:val="00195547"/>
    <w:rsid w:val="00197DDD"/>
    <w:rsid w:val="001A1D9B"/>
    <w:rsid w:val="001A6FA8"/>
    <w:rsid w:val="001A7013"/>
    <w:rsid w:val="001B14BF"/>
    <w:rsid w:val="001B5617"/>
    <w:rsid w:val="001C2E1A"/>
    <w:rsid w:val="001D3FC4"/>
    <w:rsid w:val="001D5F2D"/>
    <w:rsid w:val="001E5C27"/>
    <w:rsid w:val="001F05CF"/>
    <w:rsid w:val="001F5A25"/>
    <w:rsid w:val="001F7557"/>
    <w:rsid w:val="001F75D5"/>
    <w:rsid w:val="002018B1"/>
    <w:rsid w:val="002100C7"/>
    <w:rsid w:val="002101C1"/>
    <w:rsid w:val="0021058A"/>
    <w:rsid w:val="00213549"/>
    <w:rsid w:val="00214A9B"/>
    <w:rsid w:val="00221411"/>
    <w:rsid w:val="002237D1"/>
    <w:rsid w:val="002262FB"/>
    <w:rsid w:val="00235575"/>
    <w:rsid w:val="00241934"/>
    <w:rsid w:val="00242522"/>
    <w:rsid w:val="002444FF"/>
    <w:rsid w:val="002566EE"/>
    <w:rsid w:val="00260422"/>
    <w:rsid w:val="00262C59"/>
    <w:rsid w:val="00264038"/>
    <w:rsid w:val="002646A9"/>
    <w:rsid w:val="00265328"/>
    <w:rsid w:val="002673AB"/>
    <w:rsid w:val="00272419"/>
    <w:rsid w:val="0027461D"/>
    <w:rsid w:val="00276874"/>
    <w:rsid w:val="00284EE8"/>
    <w:rsid w:val="0028715F"/>
    <w:rsid w:val="00292E24"/>
    <w:rsid w:val="00293EF0"/>
    <w:rsid w:val="00294CFB"/>
    <w:rsid w:val="002A5DEE"/>
    <w:rsid w:val="002A646F"/>
    <w:rsid w:val="002B0891"/>
    <w:rsid w:val="002B45AD"/>
    <w:rsid w:val="002B6E74"/>
    <w:rsid w:val="002C0967"/>
    <w:rsid w:val="002C1F68"/>
    <w:rsid w:val="002C665B"/>
    <w:rsid w:val="002C738C"/>
    <w:rsid w:val="002C76E0"/>
    <w:rsid w:val="002D29F2"/>
    <w:rsid w:val="002D79FF"/>
    <w:rsid w:val="002D7AEC"/>
    <w:rsid w:val="002E4C17"/>
    <w:rsid w:val="002E7E12"/>
    <w:rsid w:val="002E7F79"/>
    <w:rsid w:val="003049AD"/>
    <w:rsid w:val="00305E63"/>
    <w:rsid w:val="00311F12"/>
    <w:rsid w:val="0031349A"/>
    <w:rsid w:val="00317FCD"/>
    <w:rsid w:val="00321675"/>
    <w:rsid w:val="0032331D"/>
    <w:rsid w:val="0032553A"/>
    <w:rsid w:val="003263BB"/>
    <w:rsid w:val="00333E57"/>
    <w:rsid w:val="0034114C"/>
    <w:rsid w:val="003431FD"/>
    <w:rsid w:val="0034364A"/>
    <w:rsid w:val="00343E18"/>
    <w:rsid w:val="00344067"/>
    <w:rsid w:val="0034796B"/>
    <w:rsid w:val="00350681"/>
    <w:rsid w:val="003520D4"/>
    <w:rsid w:val="00352527"/>
    <w:rsid w:val="003531E9"/>
    <w:rsid w:val="00355139"/>
    <w:rsid w:val="00356568"/>
    <w:rsid w:val="003666D3"/>
    <w:rsid w:val="0037274B"/>
    <w:rsid w:val="00374CAE"/>
    <w:rsid w:val="00375C1C"/>
    <w:rsid w:val="00382898"/>
    <w:rsid w:val="00384F1B"/>
    <w:rsid w:val="003865BB"/>
    <w:rsid w:val="0039096B"/>
    <w:rsid w:val="003A1B62"/>
    <w:rsid w:val="003A3073"/>
    <w:rsid w:val="003A4B64"/>
    <w:rsid w:val="003B0A42"/>
    <w:rsid w:val="003B5B1D"/>
    <w:rsid w:val="003C1046"/>
    <w:rsid w:val="003D27A1"/>
    <w:rsid w:val="003D3B34"/>
    <w:rsid w:val="003D5E60"/>
    <w:rsid w:val="003D66B5"/>
    <w:rsid w:val="003F26F4"/>
    <w:rsid w:val="003F2F66"/>
    <w:rsid w:val="003F325A"/>
    <w:rsid w:val="003F4D3E"/>
    <w:rsid w:val="003F4D57"/>
    <w:rsid w:val="003F7EF1"/>
    <w:rsid w:val="0040087C"/>
    <w:rsid w:val="00403D7D"/>
    <w:rsid w:val="00405C86"/>
    <w:rsid w:val="00410419"/>
    <w:rsid w:val="00422FCB"/>
    <w:rsid w:val="00431771"/>
    <w:rsid w:val="004330C3"/>
    <w:rsid w:val="00433DB6"/>
    <w:rsid w:val="0043573B"/>
    <w:rsid w:val="00440526"/>
    <w:rsid w:val="00441225"/>
    <w:rsid w:val="00443F3F"/>
    <w:rsid w:val="004462FB"/>
    <w:rsid w:val="00450537"/>
    <w:rsid w:val="004507F2"/>
    <w:rsid w:val="00450E15"/>
    <w:rsid w:val="00461E21"/>
    <w:rsid w:val="00462C69"/>
    <w:rsid w:val="00462F89"/>
    <w:rsid w:val="00464A71"/>
    <w:rsid w:val="004703F8"/>
    <w:rsid w:val="004708D9"/>
    <w:rsid w:val="004735C0"/>
    <w:rsid w:val="00475F61"/>
    <w:rsid w:val="00480CD3"/>
    <w:rsid w:val="004822FE"/>
    <w:rsid w:val="0048298D"/>
    <w:rsid w:val="004831AB"/>
    <w:rsid w:val="00485CFE"/>
    <w:rsid w:val="00491C0C"/>
    <w:rsid w:val="0049583A"/>
    <w:rsid w:val="004A1942"/>
    <w:rsid w:val="004A5E6B"/>
    <w:rsid w:val="004B2586"/>
    <w:rsid w:val="004B484D"/>
    <w:rsid w:val="004B6829"/>
    <w:rsid w:val="004C05F0"/>
    <w:rsid w:val="004C10D9"/>
    <w:rsid w:val="004C77DA"/>
    <w:rsid w:val="004D533E"/>
    <w:rsid w:val="004D536D"/>
    <w:rsid w:val="004D6882"/>
    <w:rsid w:val="004D76CD"/>
    <w:rsid w:val="004E2DA5"/>
    <w:rsid w:val="004F193A"/>
    <w:rsid w:val="004F517F"/>
    <w:rsid w:val="004F526B"/>
    <w:rsid w:val="00500346"/>
    <w:rsid w:val="005036FF"/>
    <w:rsid w:val="00510ACE"/>
    <w:rsid w:val="00511A4E"/>
    <w:rsid w:val="0051294D"/>
    <w:rsid w:val="00522052"/>
    <w:rsid w:val="00526A77"/>
    <w:rsid w:val="00531018"/>
    <w:rsid w:val="0053133E"/>
    <w:rsid w:val="00533A26"/>
    <w:rsid w:val="00537276"/>
    <w:rsid w:val="00542B31"/>
    <w:rsid w:val="00546B23"/>
    <w:rsid w:val="005475A7"/>
    <w:rsid w:val="00554DBE"/>
    <w:rsid w:val="0056042F"/>
    <w:rsid w:val="00560AEB"/>
    <w:rsid w:val="00562C59"/>
    <w:rsid w:val="005665F3"/>
    <w:rsid w:val="00567842"/>
    <w:rsid w:val="005719D9"/>
    <w:rsid w:val="0057391D"/>
    <w:rsid w:val="00575DA9"/>
    <w:rsid w:val="00580479"/>
    <w:rsid w:val="00581BD8"/>
    <w:rsid w:val="00594BAB"/>
    <w:rsid w:val="00594FD4"/>
    <w:rsid w:val="00597999"/>
    <w:rsid w:val="005A006A"/>
    <w:rsid w:val="005A229C"/>
    <w:rsid w:val="005B2ABE"/>
    <w:rsid w:val="005B4512"/>
    <w:rsid w:val="005B4C18"/>
    <w:rsid w:val="005B5565"/>
    <w:rsid w:val="005B5BD3"/>
    <w:rsid w:val="005C18E9"/>
    <w:rsid w:val="005D1021"/>
    <w:rsid w:val="005D34F3"/>
    <w:rsid w:val="005D56A8"/>
    <w:rsid w:val="005D7A5F"/>
    <w:rsid w:val="005E4722"/>
    <w:rsid w:val="005F0B9B"/>
    <w:rsid w:val="005F2896"/>
    <w:rsid w:val="005F3569"/>
    <w:rsid w:val="005F379E"/>
    <w:rsid w:val="005F54B5"/>
    <w:rsid w:val="00605ED8"/>
    <w:rsid w:val="0060687E"/>
    <w:rsid w:val="0060715E"/>
    <w:rsid w:val="00607C00"/>
    <w:rsid w:val="00617792"/>
    <w:rsid w:val="006303A7"/>
    <w:rsid w:val="00635F7A"/>
    <w:rsid w:val="00637C39"/>
    <w:rsid w:val="00637D14"/>
    <w:rsid w:val="006418F1"/>
    <w:rsid w:val="00647CD0"/>
    <w:rsid w:val="006508E4"/>
    <w:rsid w:val="00654EA7"/>
    <w:rsid w:val="00657D87"/>
    <w:rsid w:val="00660199"/>
    <w:rsid w:val="006663BC"/>
    <w:rsid w:val="00666CAB"/>
    <w:rsid w:val="00667E13"/>
    <w:rsid w:val="00670A11"/>
    <w:rsid w:val="00672461"/>
    <w:rsid w:val="00674EA0"/>
    <w:rsid w:val="006755C7"/>
    <w:rsid w:val="00681312"/>
    <w:rsid w:val="00682A27"/>
    <w:rsid w:val="00686FA6"/>
    <w:rsid w:val="006907E1"/>
    <w:rsid w:val="006950AB"/>
    <w:rsid w:val="006A1FDF"/>
    <w:rsid w:val="006A39FA"/>
    <w:rsid w:val="006A4A39"/>
    <w:rsid w:val="006B01FE"/>
    <w:rsid w:val="006B20F6"/>
    <w:rsid w:val="006B4506"/>
    <w:rsid w:val="006B51E9"/>
    <w:rsid w:val="006C54F4"/>
    <w:rsid w:val="006D49A2"/>
    <w:rsid w:val="006E422C"/>
    <w:rsid w:val="006F3B5C"/>
    <w:rsid w:val="006F6034"/>
    <w:rsid w:val="00701AF3"/>
    <w:rsid w:val="007021F8"/>
    <w:rsid w:val="0070391A"/>
    <w:rsid w:val="00703A37"/>
    <w:rsid w:val="007105FD"/>
    <w:rsid w:val="0071385B"/>
    <w:rsid w:val="0071397A"/>
    <w:rsid w:val="007146BB"/>
    <w:rsid w:val="00715028"/>
    <w:rsid w:val="007157F0"/>
    <w:rsid w:val="00716D8C"/>
    <w:rsid w:val="007177BF"/>
    <w:rsid w:val="00717CE9"/>
    <w:rsid w:val="007238A3"/>
    <w:rsid w:val="0073159A"/>
    <w:rsid w:val="007316E5"/>
    <w:rsid w:val="00731E6E"/>
    <w:rsid w:val="00734121"/>
    <w:rsid w:val="007348CD"/>
    <w:rsid w:val="00736AD9"/>
    <w:rsid w:val="00744FAA"/>
    <w:rsid w:val="00756FC9"/>
    <w:rsid w:val="00757C4F"/>
    <w:rsid w:val="00770A44"/>
    <w:rsid w:val="00771671"/>
    <w:rsid w:val="00772D68"/>
    <w:rsid w:val="00775D3C"/>
    <w:rsid w:val="00777087"/>
    <w:rsid w:val="007777A9"/>
    <w:rsid w:val="00782AE7"/>
    <w:rsid w:val="007870AD"/>
    <w:rsid w:val="00791666"/>
    <w:rsid w:val="00793DB8"/>
    <w:rsid w:val="00796C68"/>
    <w:rsid w:val="007A0F86"/>
    <w:rsid w:val="007A1F06"/>
    <w:rsid w:val="007A431C"/>
    <w:rsid w:val="007A532B"/>
    <w:rsid w:val="007A57A4"/>
    <w:rsid w:val="007A628E"/>
    <w:rsid w:val="007B0CE3"/>
    <w:rsid w:val="007B3611"/>
    <w:rsid w:val="007B7312"/>
    <w:rsid w:val="007C4548"/>
    <w:rsid w:val="007C4FA0"/>
    <w:rsid w:val="007C6C4B"/>
    <w:rsid w:val="007C7711"/>
    <w:rsid w:val="007D036D"/>
    <w:rsid w:val="007D09F6"/>
    <w:rsid w:val="007D1CFD"/>
    <w:rsid w:val="007D3796"/>
    <w:rsid w:val="007D3A3F"/>
    <w:rsid w:val="007D62FD"/>
    <w:rsid w:val="007E1D49"/>
    <w:rsid w:val="007E2034"/>
    <w:rsid w:val="007E4DB4"/>
    <w:rsid w:val="007E4FBB"/>
    <w:rsid w:val="007E5E6D"/>
    <w:rsid w:val="007E6484"/>
    <w:rsid w:val="007F220F"/>
    <w:rsid w:val="007F23BA"/>
    <w:rsid w:val="00812AB1"/>
    <w:rsid w:val="00816D20"/>
    <w:rsid w:val="0081792F"/>
    <w:rsid w:val="00826936"/>
    <w:rsid w:val="0083515D"/>
    <w:rsid w:val="008430AB"/>
    <w:rsid w:val="008450B7"/>
    <w:rsid w:val="008456B4"/>
    <w:rsid w:val="00853E16"/>
    <w:rsid w:val="008561A7"/>
    <w:rsid w:val="00860558"/>
    <w:rsid w:val="00861C06"/>
    <w:rsid w:val="00871F46"/>
    <w:rsid w:val="00877246"/>
    <w:rsid w:val="00881C75"/>
    <w:rsid w:val="00881ED6"/>
    <w:rsid w:val="00883620"/>
    <w:rsid w:val="00885153"/>
    <w:rsid w:val="008860C9"/>
    <w:rsid w:val="008945F1"/>
    <w:rsid w:val="0089676B"/>
    <w:rsid w:val="008A32D8"/>
    <w:rsid w:val="008A7560"/>
    <w:rsid w:val="008B0D69"/>
    <w:rsid w:val="008B38F4"/>
    <w:rsid w:val="008B3E85"/>
    <w:rsid w:val="008B4E6D"/>
    <w:rsid w:val="008B6BD2"/>
    <w:rsid w:val="008C0726"/>
    <w:rsid w:val="008C1705"/>
    <w:rsid w:val="008C1ED5"/>
    <w:rsid w:val="008C471D"/>
    <w:rsid w:val="008C77BB"/>
    <w:rsid w:val="008D199F"/>
    <w:rsid w:val="008D735A"/>
    <w:rsid w:val="008E164F"/>
    <w:rsid w:val="008E7C35"/>
    <w:rsid w:val="008F301C"/>
    <w:rsid w:val="008F37B0"/>
    <w:rsid w:val="008F3B16"/>
    <w:rsid w:val="00903C3F"/>
    <w:rsid w:val="00905EFB"/>
    <w:rsid w:val="00913890"/>
    <w:rsid w:val="009237AE"/>
    <w:rsid w:val="00923D5F"/>
    <w:rsid w:val="00934B63"/>
    <w:rsid w:val="00935929"/>
    <w:rsid w:val="00937162"/>
    <w:rsid w:val="00940514"/>
    <w:rsid w:val="00944537"/>
    <w:rsid w:val="00960B85"/>
    <w:rsid w:val="009613BB"/>
    <w:rsid w:val="0096319F"/>
    <w:rsid w:val="009730DB"/>
    <w:rsid w:val="009737E7"/>
    <w:rsid w:val="00982146"/>
    <w:rsid w:val="009902B5"/>
    <w:rsid w:val="009903CD"/>
    <w:rsid w:val="00992EFB"/>
    <w:rsid w:val="00994721"/>
    <w:rsid w:val="009961C1"/>
    <w:rsid w:val="009A3AD9"/>
    <w:rsid w:val="009A3B8C"/>
    <w:rsid w:val="009A6C29"/>
    <w:rsid w:val="009B12F2"/>
    <w:rsid w:val="009B3A91"/>
    <w:rsid w:val="009B7A7F"/>
    <w:rsid w:val="009C0DD2"/>
    <w:rsid w:val="009C24C9"/>
    <w:rsid w:val="009C446F"/>
    <w:rsid w:val="009C715D"/>
    <w:rsid w:val="009C78EC"/>
    <w:rsid w:val="009D2D34"/>
    <w:rsid w:val="009D466B"/>
    <w:rsid w:val="009D5ECD"/>
    <w:rsid w:val="009D76E6"/>
    <w:rsid w:val="009E27EA"/>
    <w:rsid w:val="009E7EF9"/>
    <w:rsid w:val="009F31EB"/>
    <w:rsid w:val="009F446F"/>
    <w:rsid w:val="009F4999"/>
    <w:rsid w:val="009F7CA0"/>
    <w:rsid w:val="00A00175"/>
    <w:rsid w:val="00A05CAB"/>
    <w:rsid w:val="00A06F43"/>
    <w:rsid w:val="00A14C36"/>
    <w:rsid w:val="00A1616B"/>
    <w:rsid w:val="00A2051F"/>
    <w:rsid w:val="00A22BD1"/>
    <w:rsid w:val="00A36FA3"/>
    <w:rsid w:val="00A37CCC"/>
    <w:rsid w:val="00A41229"/>
    <w:rsid w:val="00A41A32"/>
    <w:rsid w:val="00A41DA2"/>
    <w:rsid w:val="00A42FCD"/>
    <w:rsid w:val="00A478C8"/>
    <w:rsid w:val="00A50A0F"/>
    <w:rsid w:val="00A5648D"/>
    <w:rsid w:val="00A60CC5"/>
    <w:rsid w:val="00A617C4"/>
    <w:rsid w:val="00A6357A"/>
    <w:rsid w:val="00A6413B"/>
    <w:rsid w:val="00A704A4"/>
    <w:rsid w:val="00A71CC6"/>
    <w:rsid w:val="00A76917"/>
    <w:rsid w:val="00A85AB5"/>
    <w:rsid w:val="00A86C9C"/>
    <w:rsid w:val="00A86E4C"/>
    <w:rsid w:val="00A908F0"/>
    <w:rsid w:val="00A90F49"/>
    <w:rsid w:val="00A922D5"/>
    <w:rsid w:val="00AA0802"/>
    <w:rsid w:val="00AA34FA"/>
    <w:rsid w:val="00AA51EA"/>
    <w:rsid w:val="00AB19AA"/>
    <w:rsid w:val="00AB2D5E"/>
    <w:rsid w:val="00AB36AD"/>
    <w:rsid w:val="00AB5E7C"/>
    <w:rsid w:val="00AC0B8C"/>
    <w:rsid w:val="00AC2658"/>
    <w:rsid w:val="00AC3324"/>
    <w:rsid w:val="00AC6400"/>
    <w:rsid w:val="00AD66F3"/>
    <w:rsid w:val="00AE0586"/>
    <w:rsid w:val="00AE1158"/>
    <w:rsid w:val="00AE4E4F"/>
    <w:rsid w:val="00AF137B"/>
    <w:rsid w:val="00AF67C5"/>
    <w:rsid w:val="00B02271"/>
    <w:rsid w:val="00B06E66"/>
    <w:rsid w:val="00B14E9E"/>
    <w:rsid w:val="00B1773D"/>
    <w:rsid w:val="00B17B0F"/>
    <w:rsid w:val="00B20C7C"/>
    <w:rsid w:val="00B211C6"/>
    <w:rsid w:val="00B2376A"/>
    <w:rsid w:val="00B24B8B"/>
    <w:rsid w:val="00B25EEF"/>
    <w:rsid w:val="00B26D35"/>
    <w:rsid w:val="00B3270D"/>
    <w:rsid w:val="00B424A0"/>
    <w:rsid w:val="00B46EA5"/>
    <w:rsid w:val="00B53034"/>
    <w:rsid w:val="00B65EB8"/>
    <w:rsid w:val="00B75635"/>
    <w:rsid w:val="00B7656D"/>
    <w:rsid w:val="00B7677A"/>
    <w:rsid w:val="00B76B41"/>
    <w:rsid w:val="00B813E8"/>
    <w:rsid w:val="00B909F0"/>
    <w:rsid w:val="00B91529"/>
    <w:rsid w:val="00B91BCD"/>
    <w:rsid w:val="00B937DB"/>
    <w:rsid w:val="00B957F7"/>
    <w:rsid w:val="00B97773"/>
    <w:rsid w:val="00BA03BD"/>
    <w:rsid w:val="00BA4928"/>
    <w:rsid w:val="00BA6364"/>
    <w:rsid w:val="00BA653E"/>
    <w:rsid w:val="00BB0D76"/>
    <w:rsid w:val="00BB31F2"/>
    <w:rsid w:val="00BB49B7"/>
    <w:rsid w:val="00BB4FF5"/>
    <w:rsid w:val="00BB5978"/>
    <w:rsid w:val="00BC0711"/>
    <w:rsid w:val="00BC130E"/>
    <w:rsid w:val="00BC7C8D"/>
    <w:rsid w:val="00BD00F1"/>
    <w:rsid w:val="00BD5346"/>
    <w:rsid w:val="00BD6E19"/>
    <w:rsid w:val="00BE09AA"/>
    <w:rsid w:val="00BE3FC0"/>
    <w:rsid w:val="00BE566E"/>
    <w:rsid w:val="00BE6D95"/>
    <w:rsid w:val="00BF07B3"/>
    <w:rsid w:val="00BF153B"/>
    <w:rsid w:val="00BF2EB7"/>
    <w:rsid w:val="00BF57E5"/>
    <w:rsid w:val="00BF5F60"/>
    <w:rsid w:val="00C00996"/>
    <w:rsid w:val="00C02609"/>
    <w:rsid w:val="00C05804"/>
    <w:rsid w:val="00C06EA4"/>
    <w:rsid w:val="00C10210"/>
    <w:rsid w:val="00C10926"/>
    <w:rsid w:val="00C155BC"/>
    <w:rsid w:val="00C17B04"/>
    <w:rsid w:val="00C212F5"/>
    <w:rsid w:val="00C24C45"/>
    <w:rsid w:val="00C26E0F"/>
    <w:rsid w:val="00C30547"/>
    <w:rsid w:val="00C336B3"/>
    <w:rsid w:val="00C35DEB"/>
    <w:rsid w:val="00C41EC7"/>
    <w:rsid w:val="00C431AC"/>
    <w:rsid w:val="00C4320A"/>
    <w:rsid w:val="00C43285"/>
    <w:rsid w:val="00C43E60"/>
    <w:rsid w:val="00C44182"/>
    <w:rsid w:val="00C471E0"/>
    <w:rsid w:val="00C475D6"/>
    <w:rsid w:val="00C478CB"/>
    <w:rsid w:val="00C55CFA"/>
    <w:rsid w:val="00C60D38"/>
    <w:rsid w:val="00C6333E"/>
    <w:rsid w:val="00C64E89"/>
    <w:rsid w:val="00C65265"/>
    <w:rsid w:val="00C71B71"/>
    <w:rsid w:val="00C76040"/>
    <w:rsid w:val="00C76FE2"/>
    <w:rsid w:val="00C8000E"/>
    <w:rsid w:val="00C83D50"/>
    <w:rsid w:val="00C85174"/>
    <w:rsid w:val="00C86856"/>
    <w:rsid w:val="00C86B71"/>
    <w:rsid w:val="00C90ED1"/>
    <w:rsid w:val="00C92628"/>
    <w:rsid w:val="00C943B7"/>
    <w:rsid w:val="00C94FC2"/>
    <w:rsid w:val="00CA6876"/>
    <w:rsid w:val="00CA7A2D"/>
    <w:rsid w:val="00CA7A89"/>
    <w:rsid w:val="00CB53E6"/>
    <w:rsid w:val="00CC57A8"/>
    <w:rsid w:val="00CC61A1"/>
    <w:rsid w:val="00CD33AC"/>
    <w:rsid w:val="00CD55AA"/>
    <w:rsid w:val="00CD76D7"/>
    <w:rsid w:val="00CE32A2"/>
    <w:rsid w:val="00CE52A3"/>
    <w:rsid w:val="00CF70CC"/>
    <w:rsid w:val="00D02A2F"/>
    <w:rsid w:val="00D047EB"/>
    <w:rsid w:val="00D06171"/>
    <w:rsid w:val="00D12177"/>
    <w:rsid w:val="00D12267"/>
    <w:rsid w:val="00D31072"/>
    <w:rsid w:val="00D319F1"/>
    <w:rsid w:val="00D427E9"/>
    <w:rsid w:val="00D4479A"/>
    <w:rsid w:val="00D458A9"/>
    <w:rsid w:val="00D46749"/>
    <w:rsid w:val="00D47913"/>
    <w:rsid w:val="00D47E61"/>
    <w:rsid w:val="00D540DD"/>
    <w:rsid w:val="00D754A0"/>
    <w:rsid w:val="00D76160"/>
    <w:rsid w:val="00D778CF"/>
    <w:rsid w:val="00D77CAA"/>
    <w:rsid w:val="00D8289A"/>
    <w:rsid w:val="00D8295B"/>
    <w:rsid w:val="00D85A09"/>
    <w:rsid w:val="00D9226F"/>
    <w:rsid w:val="00D92781"/>
    <w:rsid w:val="00D943E3"/>
    <w:rsid w:val="00DA0714"/>
    <w:rsid w:val="00DA17A2"/>
    <w:rsid w:val="00DA64E7"/>
    <w:rsid w:val="00DA7D3E"/>
    <w:rsid w:val="00DB2FFA"/>
    <w:rsid w:val="00DB5395"/>
    <w:rsid w:val="00DC1159"/>
    <w:rsid w:val="00DC216A"/>
    <w:rsid w:val="00DD08D4"/>
    <w:rsid w:val="00DD1C11"/>
    <w:rsid w:val="00DD6428"/>
    <w:rsid w:val="00DE0822"/>
    <w:rsid w:val="00DE5BFA"/>
    <w:rsid w:val="00DE5C03"/>
    <w:rsid w:val="00DF4107"/>
    <w:rsid w:val="00E10350"/>
    <w:rsid w:val="00E11640"/>
    <w:rsid w:val="00E12BDA"/>
    <w:rsid w:val="00E12D6D"/>
    <w:rsid w:val="00E168CC"/>
    <w:rsid w:val="00E203CB"/>
    <w:rsid w:val="00E21EB8"/>
    <w:rsid w:val="00E230C1"/>
    <w:rsid w:val="00E2472A"/>
    <w:rsid w:val="00E27541"/>
    <w:rsid w:val="00E32A3F"/>
    <w:rsid w:val="00E364C1"/>
    <w:rsid w:val="00E4336A"/>
    <w:rsid w:val="00E433FB"/>
    <w:rsid w:val="00E459D7"/>
    <w:rsid w:val="00E47E67"/>
    <w:rsid w:val="00E51E82"/>
    <w:rsid w:val="00E54066"/>
    <w:rsid w:val="00E62AEC"/>
    <w:rsid w:val="00E64F57"/>
    <w:rsid w:val="00E6600D"/>
    <w:rsid w:val="00E67011"/>
    <w:rsid w:val="00E6742A"/>
    <w:rsid w:val="00E675C3"/>
    <w:rsid w:val="00E72A78"/>
    <w:rsid w:val="00E72CAE"/>
    <w:rsid w:val="00E744AE"/>
    <w:rsid w:val="00E752CA"/>
    <w:rsid w:val="00E75C0A"/>
    <w:rsid w:val="00E818A5"/>
    <w:rsid w:val="00E8763E"/>
    <w:rsid w:val="00E901EE"/>
    <w:rsid w:val="00E961DA"/>
    <w:rsid w:val="00EA2502"/>
    <w:rsid w:val="00EA4437"/>
    <w:rsid w:val="00EA563A"/>
    <w:rsid w:val="00EB0C31"/>
    <w:rsid w:val="00EB4188"/>
    <w:rsid w:val="00EB7150"/>
    <w:rsid w:val="00EB756B"/>
    <w:rsid w:val="00EB7BE1"/>
    <w:rsid w:val="00EC0420"/>
    <w:rsid w:val="00EC3174"/>
    <w:rsid w:val="00EC6B33"/>
    <w:rsid w:val="00ED13D7"/>
    <w:rsid w:val="00EE1A00"/>
    <w:rsid w:val="00EE1F60"/>
    <w:rsid w:val="00EE327D"/>
    <w:rsid w:val="00EE6DBB"/>
    <w:rsid w:val="00EF11D3"/>
    <w:rsid w:val="00EF26D9"/>
    <w:rsid w:val="00EF42A1"/>
    <w:rsid w:val="00EF65A0"/>
    <w:rsid w:val="00EF7492"/>
    <w:rsid w:val="00EF77F1"/>
    <w:rsid w:val="00F100F4"/>
    <w:rsid w:val="00F111FE"/>
    <w:rsid w:val="00F11B25"/>
    <w:rsid w:val="00F11F94"/>
    <w:rsid w:val="00F136DD"/>
    <w:rsid w:val="00F13B2E"/>
    <w:rsid w:val="00F14C75"/>
    <w:rsid w:val="00F21CCA"/>
    <w:rsid w:val="00F24540"/>
    <w:rsid w:val="00F26309"/>
    <w:rsid w:val="00F26C29"/>
    <w:rsid w:val="00F31629"/>
    <w:rsid w:val="00F31E85"/>
    <w:rsid w:val="00F3582C"/>
    <w:rsid w:val="00F40235"/>
    <w:rsid w:val="00F43C95"/>
    <w:rsid w:val="00F45EB5"/>
    <w:rsid w:val="00F528EE"/>
    <w:rsid w:val="00F55D0E"/>
    <w:rsid w:val="00F73D3C"/>
    <w:rsid w:val="00F74263"/>
    <w:rsid w:val="00F748AB"/>
    <w:rsid w:val="00F75853"/>
    <w:rsid w:val="00F776AD"/>
    <w:rsid w:val="00F81BFA"/>
    <w:rsid w:val="00F82F39"/>
    <w:rsid w:val="00F84DBB"/>
    <w:rsid w:val="00F86139"/>
    <w:rsid w:val="00F92FF0"/>
    <w:rsid w:val="00FA14B3"/>
    <w:rsid w:val="00FA273C"/>
    <w:rsid w:val="00FA453C"/>
    <w:rsid w:val="00FA5470"/>
    <w:rsid w:val="00FA77BA"/>
    <w:rsid w:val="00FB018E"/>
    <w:rsid w:val="00FB3933"/>
    <w:rsid w:val="00FB3DDA"/>
    <w:rsid w:val="00FB72E0"/>
    <w:rsid w:val="00FC08C9"/>
    <w:rsid w:val="00FC1A91"/>
    <w:rsid w:val="00FC2960"/>
    <w:rsid w:val="00FC2CD4"/>
    <w:rsid w:val="00FC51AF"/>
    <w:rsid w:val="00FD4E7F"/>
    <w:rsid w:val="00FD6779"/>
    <w:rsid w:val="00FE35FB"/>
    <w:rsid w:val="00FE4924"/>
    <w:rsid w:val="00FE565C"/>
    <w:rsid w:val="00FE5BD4"/>
    <w:rsid w:val="00FF0809"/>
    <w:rsid w:val="00FF3C26"/>
    <w:rsid w:val="00FF401D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CBDF"/>
  <w15:docId w15:val="{CD39379A-3C34-42A7-8FEE-B2736B0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146"/>
    <w:pPr>
      <w:spacing w:after="160" w:line="259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EE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84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EE8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E8"/>
    <w:rPr>
      <w:rFonts w:ascii="Tahoma" w:eastAsia="Calibri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8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EE8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EE8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7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A9"/>
    <w:rPr>
      <w:rFonts w:ascii="Calibri" w:eastAsia="Calibri" w:hAnsi="Calibri" w:cs="Calibri"/>
      <w:lang w:val="ro-RO"/>
    </w:rPr>
  </w:style>
  <w:style w:type="character" w:customStyle="1" w:styleId="slitttl1">
    <w:name w:val="s_lit_ttl1"/>
    <w:basedOn w:val="DefaultParagraphFont"/>
    <w:rsid w:val="005036F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5036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5036F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5036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5036F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BodyText">
    <w:name w:val="Body Text"/>
    <w:basedOn w:val="Normal"/>
    <w:link w:val="BodyTextChar"/>
    <w:rsid w:val="001717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17F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Italic">
    <w:name w:val="Normal +Italic"/>
    <w:basedOn w:val="Normal"/>
    <w:rsid w:val="001717FE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2C59"/>
    <w:rPr>
      <w:color w:val="0000FF" w:themeColor="hyperlink"/>
      <w:u w:val="single"/>
    </w:rPr>
  </w:style>
  <w:style w:type="paragraph" w:customStyle="1" w:styleId="spar">
    <w:name w:val="s_par"/>
    <w:basedOn w:val="Normal"/>
    <w:rsid w:val="00E72CAE"/>
    <w:pPr>
      <w:shd w:val="clear" w:color="auto" w:fill="FFFFFF"/>
      <w:spacing w:after="0" w:line="240" w:lineRule="auto"/>
      <w:ind w:left="225"/>
      <w:jc w:val="both"/>
    </w:pPr>
    <w:rPr>
      <w:rFonts w:ascii="Verdana" w:eastAsia="Times New Roman" w:hAnsi="Verdana" w:cs="Times New Roman"/>
      <w:color w:val="000000"/>
      <w:sz w:val="20"/>
      <w:szCs w:val="20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BFA"/>
    <w:rPr>
      <w:color w:val="605E5C"/>
      <w:shd w:val="clear" w:color="auto" w:fill="E1DFDD"/>
    </w:rPr>
  </w:style>
  <w:style w:type="character" w:customStyle="1" w:styleId="spar4">
    <w:name w:val="s_par4"/>
    <w:basedOn w:val="DefaultParagraphFont"/>
    <w:rsid w:val="00D319F1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customStyle="1" w:styleId="sartttl">
    <w:name w:val="s_art_ttl"/>
    <w:basedOn w:val="Normal"/>
    <w:rsid w:val="004831AB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92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2904341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060765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0023300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52366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0895053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4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98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9249682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50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739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0562430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59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37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03876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92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71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7164911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6746190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1812870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6137992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837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2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348615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8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E7E2-581A-4DFA-B58E-15177CC0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12</cp:revision>
  <cp:lastPrinted>2019-10-14T13:07:00Z</cp:lastPrinted>
  <dcterms:created xsi:type="dcterms:W3CDTF">2022-12-16T09:54:00Z</dcterms:created>
  <dcterms:modified xsi:type="dcterms:W3CDTF">2024-01-12T09:05:00Z</dcterms:modified>
</cp:coreProperties>
</file>