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55A" w:rsidRDefault="00A94A41" w:rsidP="00A94A41">
      <w:pPr>
        <w:jc w:val="center"/>
        <w:rPr>
          <w:rFonts w:cstheme="minorHAnsi"/>
          <w:b/>
        </w:rPr>
      </w:pPr>
      <w:proofErr w:type="spellStart"/>
      <w:r w:rsidRPr="004F333C">
        <w:rPr>
          <w:rFonts w:cstheme="minorHAnsi"/>
          <w:b/>
        </w:rPr>
        <w:t>Procedura</w:t>
      </w:r>
      <w:proofErr w:type="spellEnd"/>
      <w:r w:rsidRPr="004F333C">
        <w:rPr>
          <w:rFonts w:cstheme="minorHAnsi"/>
          <w:b/>
        </w:rPr>
        <w:t xml:space="preserve"> pentru </w:t>
      </w:r>
      <w:proofErr w:type="spellStart"/>
      <w:proofErr w:type="gramStart"/>
      <w:r w:rsidRPr="004F333C">
        <w:rPr>
          <w:rFonts w:cstheme="minorHAnsi"/>
          <w:b/>
        </w:rPr>
        <w:t>acordarea</w:t>
      </w:r>
      <w:proofErr w:type="spellEnd"/>
      <w:r w:rsidRPr="004F333C">
        <w:rPr>
          <w:rFonts w:cstheme="minorHAnsi"/>
          <w:b/>
        </w:rPr>
        <w:t xml:space="preserve">  </w:t>
      </w:r>
      <w:proofErr w:type="spellStart"/>
      <w:r w:rsidRPr="004F333C">
        <w:rPr>
          <w:rFonts w:cstheme="minorHAnsi"/>
          <w:b/>
        </w:rPr>
        <w:t>unei</w:t>
      </w:r>
      <w:proofErr w:type="spellEnd"/>
      <w:proofErr w:type="gramEnd"/>
      <w:r w:rsidRPr="004F333C">
        <w:rPr>
          <w:rFonts w:cstheme="minorHAnsi"/>
          <w:b/>
        </w:rPr>
        <w:t xml:space="preserve"> </w:t>
      </w:r>
      <w:proofErr w:type="spellStart"/>
      <w:r w:rsidRPr="004F333C">
        <w:rPr>
          <w:rFonts w:cstheme="minorHAnsi"/>
          <w:b/>
        </w:rPr>
        <w:t>licențe</w:t>
      </w:r>
      <w:proofErr w:type="spellEnd"/>
      <w:r w:rsidRPr="004F333C">
        <w:rPr>
          <w:rFonts w:cstheme="minorHAnsi"/>
          <w:b/>
        </w:rPr>
        <w:t xml:space="preserve"> cu </w:t>
      </w:r>
      <w:proofErr w:type="spellStart"/>
      <w:r w:rsidRPr="004F333C">
        <w:rPr>
          <w:rFonts w:cstheme="minorHAnsi"/>
          <w:b/>
        </w:rPr>
        <w:t>caracter</w:t>
      </w:r>
      <w:proofErr w:type="spellEnd"/>
      <w:r w:rsidRPr="004F333C">
        <w:rPr>
          <w:rFonts w:cstheme="minorHAnsi"/>
          <w:b/>
        </w:rPr>
        <w:t xml:space="preserve"> </w:t>
      </w:r>
      <w:proofErr w:type="spellStart"/>
      <w:r w:rsidRPr="004F333C">
        <w:rPr>
          <w:rFonts w:cstheme="minorHAnsi"/>
          <w:b/>
        </w:rPr>
        <w:t>provizoriu</w:t>
      </w:r>
      <w:proofErr w:type="spellEnd"/>
      <w:r w:rsidRPr="004F333C">
        <w:rPr>
          <w:rFonts w:cstheme="minorHAnsi"/>
          <w:b/>
        </w:rPr>
        <w:t xml:space="preserve"> pentru </w:t>
      </w:r>
      <w:proofErr w:type="spellStart"/>
      <w:r w:rsidRPr="004F333C">
        <w:rPr>
          <w:rFonts w:cstheme="minorHAnsi"/>
          <w:b/>
        </w:rPr>
        <w:t>prestarea</w:t>
      </w:r>
      <w:proofErr w:type="spellEnd"/>
      <w:r w:rsidRPr="004F333C">
        <w:rPr>
          <w:rFonts w:cstheme="minorHAnsi"/>
          <w:b/>
        </w:rPr>
        <w:t xml:space="preserve"> </w:t>
      </w:r>
      <w:proofErr w:type="spellStart"/>
      <w:r w:rsidRPr="004F333C">
        <w:rPr>
          <w:rFonts w:cstheme="minorHAnsi"/>
          <w:b/>
        </w:rPr>
        <w:t>serviciului</w:t>
      </w:r>
      <w:proofErr w:type="spellEnd"/>
      <w:r w:rsidRPr="004F333C">
        <w:rPr>
          <w:rFonts w:cstheme="minorHAnsi"/>
          <w:b/>
        </w:rPr>
        <w:t xml:space="preserve"> public de </w:t>
      </w:r>
      <w:proofErr w:type="spellStart"/>
      <w:r w:rsidRPr="004F333C">
        <w:rPr>
          <w:rFonts w:cstheme="minorHAnsi"/>
          <w:b/>
        </w:rPr>
        <w:t>alimentare</w:t>
      </w:r>
      <w:proofErr w:type="spellEnd"/>
      <w:r w:rsidRPr="004F333C">
        <w:rPr>
          <w:rFonts w:cstheme="minorHAnsi"/>
          <w:b/>
        </w:rPr>
        <w:t xml:space="preserve"> cu </w:t>
      </w:r>
      <w:proofErr w:type="spellStart"/>
      <w:r w:rsidRPr="004F333C">
        <w:rPr>
          <w:rFonts w:cstheme="minorHAnsi"/>
          <w:b/>
        </w:rPr>
        <w:t>energie</w:t>
      </w:r>
      <w:proofErr w:type="spellEnd"/>
      <w:r w:rsidRPr="004F333C">
        <w:rPr>
          <w:rFonts w:cstheme="minorHAnsi"/>
          <w:b/>
        </w:rPr>
        <w:t xml:space="preserve"> termică în </w:t>
      </w:r>
      <w:proofErr w:type="spellStart"/>
      <w:r w:rsidRPr="004F333C">
        <w:rPr>
          <w:rFonts w:cstheme="minorHAnsi"/>
          <w:b/>
        </w:rPr>
        <w:t>sistem</w:t>
      </w:r>
      <w:proofErr w:type="spellEnd"/>
      <w:r w:rsidRPr="004F333C">
        <w:rPr>
          <w:rFonts w:cstheme="minorHAnsi"/>
          <w:b/>
        </w:rPr>
        <w:t xml:space="preserve"> </w:t>
      </w:r>
      <w:proofErr w:type="spellStart"/>
      <w:r w:rsidRPr="004F333C">
        <w:rPr>
          <w:rFonts w:cstheme="minorHAnsi"/>
          <w:b/>
        </w:rPr>
        <w:t>centralizat</w:t>
      </w:r>
      <w:proofErr w:type="spellEnd"/>
    </w:p>
    <w:p w:rsidR="004F333C" w:rsidRPr="004F333C" w:rsidRDefault="004F333C" w:rsidP="00A94A41">
      <w:pPr>
        <w:jc w:val="center"/>
        <w:rPr>
          <w:rFonts w:cstheme="minorHAnsi"/>
          <w:b/>
        </w:rPr>
      </w:pPr>
    </w:p>
    <w:p w:rsidR="00A94A41" w:rsidRPr="004F333C" w:rsidRDefault="00A94A41" w:rsidP="00A94A41">
      <w:pPr>
        <w:spacing w:after="0" w:line="360" w:lineRule="auto"/>
        <w:jc w:val="both"/>
        <w:rPr>
          <w:rFonts w:cstheme="minorHAnsi"/>
          <w:lang w:eastAsia="ro-RO"/>
        </w:rPr>
      </w:pPr>
      <w:proofErr w:type="spellStart"/>
      <w:r w:rsidRPr="004F333C">
        <w:rPr>
          <w:rFonts w:cstheme="minorHAnsi"/>
          <w:lang w:eastAsia="ro-RO"/>
        </w:rPr>
        <w:t>Licențele</w:t>
      </w:r>
      <w:proofErr w:type="spellEnd"/>
      <w:r w:rsidRPr="004F333C">
        <w:rPr>
          <w:rFonts w:cstheme="minorHAnsi"/>
          <w:lang w:eastAsia="ro-RO"/>
        </w:rPr>
        <w:t xml:space="preserve"> cu </w:t>
      </w:r>
      <w:proofErr w:type="spellStart"/>
      <w:r w:rsidRPr="004F333C">
        <w:rPr>
          <w:rFonts w:cstheme="minorHAnsi"/>
          <w:lang w:eastAsia="ro-RO"/>
        </w:rPr>
        <w:t>caracter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provizoriu</w:t>
      </w:r>
      <w:proofErr w:type="spellEnd"/>
      <w:r w:rsidRPr="004F333C">
        <w:rPr>
          <w:rFonts w:cstheme="minorHAnsi"/>
          <w:lang w:eastAsia="ro-RO"/>
        </w:rPr>
        <w:t xml:space="preserve"> pentru </w:t>
      </w:r>
      <w:proofErr w:type="spellStart"/>
      <w:r w:rsidRPr="004F333C">
        <w:rPr>
          <w:rFonts w:cstheme="minorHAnsi"/>
          <w:lang w:eastAsia="ro-RO"/>
        </w:rPr>
        <w:t>prestarea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serviciului</w:t>
      </w:r>
      <w:proofErr w:type="spellEnd"/>
      <w:r w:rsidRPr="004F333C">
        <w:rPr>
          <w:rFonts w:cstheme="minorHAnsi"/>
          <w:lang w:eastAsia="ro-RO"/>
        </w:rPr>
        <w:t xml:space="preserve"> public de </w:t>
      </w:r>
      <w:proofErr w:type="spellStart"/>
      <w:r w:rsidRPr="004F333C">
        <w:rPr>
          <w:rFonts w:cstheme="minorHAnsi"/>
          <w:lang w:eastAsia="ro-RO"/>
        </w:rPr>
        <w:t>alimentare</w:t>
      </w:r>
      <w:proofErr w:type="spellEnd"/>
      <w:r w:rsidRPr="004F333C">
        <w:rPr>
          <w:rFonts w:cstheme="minorHAnsi"/>
          <w:lang w:eastAsia="ro-RO"/>
        </w:rPr>
        <w:t xml:space="preserve"> cu </w:t>
      </w:r>
      <w:proofErr w:type="spellStart"/>
      <w:r w:rsidRPr="004F333C">
        <w:rPr>
          <w:rFonts w:cstheme="minorHAnsi"/>
          <w:lang w:eastAsia="ro-RO"/>
        </w:rPr>
        <w:t>energie</w:t>
      </w:r>
      <w:proofErr w:type="spellEnd"/>
      <w:r w:rsidRPr="004F333C">
        <w:rPr>
          <w:rFonts w:cstheme="minorHAnsi"/>
          <w:lang w:eastAsia="ro-RO"/>
        </w:rPr>
        <w:t xml:space="preserve"> termică în </w:t>
      </w:r>
      <w:proofErr w:type="spellStart"/>
      <w:r w:rsidRPr="004F333C">
        <w:rPr>
          <w:rFonts w:cstheme="minorHAnsi"/>
          <w:lang w:eastAsia="ro-RO"/>
        </w:rPr>
        <w:t>sistem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proofErr w:type="gramStart"/>
      <w:r w:rsidRPr="004F333C">
        <w:rPr>
          <w:rFonts w:cstheme="minorHAnsi"/>
          <w:lang w:eastAsia="ro-RO"/>
        </w:rPr>
        <w:t>centralizat</w:t>
      </w:r>
      <w:proofErr w:type="spellEnd"/>
      <w:r w:rsidRPr="004F333C">
        <w:rPr>
          <w:rFonts w:cstheme="minorHAnsi"/>
          <w:lang w:eastAsia="ro-RO"/>
        </w:rPr>
        <w:t xml:space="preserve">  se</w:t>
      </w:r>
      <w:proofErr w:type="gram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acordă</w:t>
      </w:r>
      <w:proofErr w:type="spellEnd"/>
      <w:r w:rsidRPr="004F333C">
        <w:rPr>
          <w:rFonts w:cstheme="minorHAnsi"/>
          <w:lang w:eastAsia="ro-RO"/>
        </w:rPr>
        <w:t xml:space="preserve"> în </w:t>
      </w:r>
      <w:proofErr w:type="spellStart"/>
      <w:r w:rsidRPr="004F333C">
        <w:rPr>
          <w:rFonts w:cstheme="minorHAnsi"/>
          <w:lang w:eastAsia="ro-RO"/>
        </w:rPr>
        <w:t>conformitate</w:t>
      </w:r>
      <w:proofErr w:type="spellEnd"/>
      <w:r w:rsidRPr="004F333C">
        <w:rPr>
          <w:rFonts w:cstheme="minorHAnsi"/>
          <w:lang w:eastAsia="ro-RO"/>
        </w:rPr>
        <w:t xml:space="preserve"> cu </w:t>
      </w:r>
      <w:proofErr w:type="spellStart"/>
      <w:r w:rsidRPr="004F333C">
        <w:rPr>
          <w:rFonts w:cstheme="minorHAnsi"/>
          <w:lang w:eastAsia="ro-RO"/>
        </w:rPr>
        <w:t>prevederile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Regulamentului</w:t>
      </w:r>
      <w:proofErr w:type="spellEnd"/>
      <w:r w:rsidRPr="004F333C">
        <w:rPr>
          <w:rFonts w:cstheme="minorHAnsi"/>
          <w:lang w:eastAsia="ro-RO"/>
        </w:rPr>
        <w:t xml:space="preserve"> pentru </w:t>
      </w:r>
      <w:proofErr w:type="spellStart"/>
      <w:r w:rsidRPr="004F333C">
        <w:rPr>
          <w:rFonts w:cstheme="minorHAnsi"/>
          <w:lang w:eastAsia="ro-RO"/>
        </w:rPr>
        <w:t>acordarea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licențelor</w:t>
      </w:r>
      <w:proofErr w:type="spellEnd"/>
      <w:r w:rsidRPr="004F333C">
        <w:rPr>
          <w:rFonts w:cstheme="minorHAnsi"/>
          <w:lang w:eastAsia="ro-RO"/>
        </w:rPr>
        <w:t xml:space="preserve"> în </w:t>
      </w:r>
      <w:proofErr w:type="spellStart"/>
      <w:r w:rsidRPr="004F333C">
        <w:rPr>
          <w:rFonts w:cstheme="minorHAnsi"/>
          <w:lang w:eastAsia="ro-RO"/>
        </w:rPr>
        <w:t>domeniul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serviciului</w:t>
      </w:r>
      <w:proofErr w:type="spellEnd"/>
      <w:r w:rsidRPr="004F333C">
        <w:rPr>
          <w:rFonts w:cstheme="minorHAnsi"/>
          <w:lang w:eastAsia="ro-RO"/>
        </w:rPr>
        <w:t xml:space="preserve"> public de </w:t>
      </w:r>
      <w:proofErr w:type="spellStart"/>
      <w:r w:rsidRPr="004F333C">
        <w:rPr>
          <w:rFonts w:cstheme="minorHAnsi"/>
          <w:lang w:eastAsia="ro-RO"/>
        </w:rPr>
        <w:t>alimentare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centralizată</w:t>
      </w:r>
      <w:proofErr w:type="spellEnd"/>
      <w:r w:rsidRPr="004F333C">
        <w:rPr>
          <w:rFonts w:cstheme="minorHAnsi"/>
          <w:lang w:eastAsia="ro-RO"/>
        </w:rPr>
        <w:t xml:space="preserve"> cu </w:t>
      </w:r>
      <w:proofErr w:type="spellStart"/>
      <w:r w:rsidRPr="004F333C">
        <w:rPr>
          <w:rFonts w:cstheme="minorHAnsi"/>
          <w:lang w:eastAsia="ro-RO"/>
        </w:rPr>
        <w:t>energie</w:t>
      </w:r>
      <w:proofErr w:type="spellEnd"/>
      <w:r w:rsidRPr="004F333C">
        <w:rPr>
          <w:rFonts w:cstheme="minorHAnsi"/>
          <w:lang w:eastAsia="ro-RO"/>
        </w:rPr>
        <w:t xml:space="preserve"> termică, </w:t>
      </w:r>
      <w:proofErr w:type="spellStart"/>
      <w:r w:rsidRPr="004F333C">
        <w:rPr>
          <w:rFonts w:cstheme="minorHAnsi"/>
          <w:lang w:eastAsia="ro-RO"/>
        </w:rPr>
        <w:t>aprobat</w:t>
      </w:r>
      <w:proofErr w:type="spellEnd"/>
      <w:r w:rsidRPr="004F333C">
        <w:rPr>
          <w:rFonts w:cstheme="minorHAnsi"/>
          <w:lang w:eastAsia="ro-RO"/>
        </w:rPr>
        <w:t xml:space="preserve"> prin </w:t>
      </w:r>
      <w:proofErr w:type="spellStart"/>
      <w:r w:rsidRPr="004F333C">
        <w:rPr>
          <w:rFonts w:cstheme="minorHAnsi"/>
          <w:lang w:eastAsia="ro-RO"/>
        </w:rPr>
        <w:t>Ordinul</w:t>
      </w:r>
      <w:proofErr w:type="spellEnd"/>
      <w:r w:rsidRPr="004F333C">
        <w:rPr>
          <w:rFonts w:cstheme="minorHAnsi"/>
          <w:lang w:eastAsia="ro-RO"/>
        </w:rPr>
        <w:t xml:space="preserve"> ANRE nr. 61/</w:t>
      </w:r>
      <w:proofErr w:type="gramStart"/>
      <w:r w:rsidRPr="004F333C">
        <w:rPr>
          <w:rFonts w:cstheme="minorHAnsi"/>
          <w:lang w:eastAsia="ro-RO"/>
        </w:rPr>
        <w:t>2022 ,</w:t>
      </w:r>
      <w:proofErr w:type="gramEnd"/>
      <w:r w:rsidRPr="004F333C">
        <w:rPr>
          <w:rFonts w:cstheme="minorHAnsi"/>
          <w:lang w:eastAsia="ro-RO"/>
        </w:rPr>
        <w:t xml:space="preserve"> cu </w:t>
      </w:r>
      <w:proofErr w:type="spellStart"/>
      <w:r w:rsidRPr="004F333C">
        <w:rPr>
          <w:rFonts w:cstheme="minorHAnsi"/>
          <w:lang w:eastAsia="ro-RO"/>
        </w:rPr>
        <w:t>modificările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și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completările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ulterioare,denumit</w:t>
      </w:r>
      <w:proofErr w:type="spellEnd"/>
      <w:r w:rsidRPr="004F333C">
        <w:rPr>
          <w:rFonts w:cstheme="minorHAnsi"/>
          <w:lang w:eastAsia="ro-RO"/>
        </w:rPr>
        <w:t xml:space="preserve"> în </w:t>
      </w:r>
      <w:proofErr w:type="spellStart"/>
      <w:r w:rsidRPr="004F333C">
        <w:rPr>
          <w:rFonts w:cstheme="minorHAnsi"/>
          <w:lang w:eastAsia="ro-RO"/>
        </w:rPr>
        <w:t>continuare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Regulament</w:t>
      </w:r>
      <w:proofErr w:type="spellEnd"/>
      <w:r w:rsidRPr="004F333C">
        <w:rPr>
          <w:rFonts w:cstheme="minorHAnsi"/>
          <w:lang w:eastAsia="ro-RO"/>
        </w:rPr>
        <w:t>.</w:t>
      </w:r>
    </w:p>
    <w:p w:rsidR="00A94A41" w:rsidRPr="004F333C" w:rsidRDefault="00A94A41" w:rsidP="00A94A41">
      <w:pPr>
        <w:spacing w:after="0" w:line="360" w:lineRule="auto"/>
        <w:jc w:val="both"/>
        <w:rPr>
          <w:rFonts w:cstheme="minorHAnsi"/>
          <w:lang w:eastAsia="ro-RO"/>
        </w:rPr>
      </w:pPr>
    </w:p>
    <w:p w:rsidR="004601BD" w:rsidRPr="004601BD" w:rsidRDefault="004601BD" w:rsidP="004601BD">
      <w:pPr>
        <w:spacing w:after="0" w:line="360" w:lineRule="auto"/>
        <w:jc w:val="both"/>
        <w:rPr>
          <w:rFonts w:cstheme="minorHAnsi"/>
          <w:lang w:eastAsia="ro-RO"/>
        </w:rPr>
      </w:pPr>
      <w:proofErr w:type="spellStart"/>
      <w:r w:rsidRPr="004601BD">
        <w:rPr>
          <w:rFonts w:cstheme="minorHAnsi"/>
          <w:lang w:eastAsia="ro-RO"/>
        </w:rPr>
        <w:t>Licenţele</w:t>
      </w:r>
      <w:proofErr w:type="spellEnd"/>
      <w:r w:rsidRPr="004601BD">
        <w:rPr>
          <w:rFonts w:cstheme="minorHAnsi"/>
          <w:lang w:eastAsia="ro-RO"/>
        </w:rPr>
        <w:t xml:space="preserve"> se </w:t>
      </w:r>
      <w:proofErr w:type="spellStart"/>
      <w:r w:rsidRPr="004601BD">
        <w:rPr>
          <w:rFonts w:cstheme="minorHAnsi"/>
          <w:lang w:eastAsia="ro-RO"/>
        </w:rPr>
        <w:t>acordă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următoarelor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categorii</w:t>
      </w:r>
      <w:proofErr w:type="spellEnd"/>
      <w:r w:rsidRPr="004601BD">
        <w:rPr>
          <w:rFonts w:cstheme="minorHAnsi"/>
          <w:lang w:eastAsia="ro-RO"/>
        </w:rPr>
        <w:t xml:space="preserve"> de </w:t>
      </w:r>
      <w:proofErr w:type="spellStart"/>
      <w:r w:rsidRPr="004601BD">
        <w:rPr>
          <w:rFonts w:cstheme="minorHAnsi"/>
          <w:lang w:eastAsia="ro-RO"/>
        </w:rPr>
        <w:t>solicitanţi</w:t>
      </w:r>
      <w:proofErr w:type="spellEnd"/>
      <w:r w:rsidRPr="004601BD">
        <w:rPr>
          <w:rFonts w:cstheme="minorHAnsi"/>
          <w:lang w:eastAsia="ro-RO"/>
        </w:rPr>
        <w:t>:</w:t>
      </w:r>
    </w:p>
    <w:p w:rsidR="004601BD" w:rsidRPr="004601BD" w:rsidRDefault="004601BD" w:rsidP="004601BD">
      <w:pPr>
        <w:spacing w:after="0" w:line="360" w:lineRule="auto"/>
        <w:jc w:val="both"/>
        <w:rPr>
          <w:rFonts w:cstheme="minorHAnsi"/>
          <w:b/>
          <w:lang w:eastAsia="ro-RO"/>
        </w:rPr>
      </w:pPr>
      <w:r w:rsidRPr="004601BD">
        <w:rPr>
          <w:rFonts w:cstheme="minorHAnsi"/>
          <w:b/>
          <w:lang w:eastAsia="ro-RO"/>
        </w:rPr>
        <w:t xml:space="preserve">a) în </w:t>
      </w:r>
      <w:proofErr w:type="spellStart"/>
      <w:r w:rsidRPr="004601BD">
        <w:rPr>
          <w:rFonts w:cstheme="minorHAnsi"/>
          <w:b/>
          <w:lang w:eastAsia="ro-RO"/>
        </w:rPr>
        <w:t>cazul</w:t>
      </w:r>
      <w:proofErr w:type="spellEnd"/>
      <w:r w:rsidRPr="004601BD">
        <w:rPr>
          <w:rFonts w:cstheme="minorHAnsi"/>
          <w:b/>
          <w:lang w:eastAsia="ro-RO"/>
        </w:rPr>
        <w:t xml:space="preserve"> </w:t>
      </w:r>
      <w:proofErr w:type="spellStart"/>
      <w:r w:rsidRPr="004601BD">
        <w:rPr>
          <w:rFonts w:cstheme="minorHAnsi"/>
          <w:b/>
          <w:lang w:eastAsia="ro-RO"/>
        </w:rPr>
        <w:t>gestiunii</w:t>
      </w:r>
      <w:proofErr w:type="spellEnd"/>
      <w:r w:rsidRPr="004601BD">
        <w:rPr>
          <w:rFonts w:cstheme="minorHAnsi"/>
          <w:b/>
          <w:lang w:eastAsia="ro-RO"/>
        </w:rPr>
        <w:t xml:space="preserve"> </w:t>
      </w:r>
      <w:proofErr w:type="spellStart"/>
      <w:r w:rsidRPr="004601BD">
        <w:rPr>
          <w:rFonts w:cstheme="minorHAnsi"/>
          <w:b/>
          <w:lang w:eastAsia="ro-RO"/>
        </w:rPr>
        <w:t>directe</w:t>
      </w:r>
      <w:proofErr w:type="spellEnd"/>
      <w:r w:rsidRPr="004601BD">
        <w:rPr>
          <w:rFonts w:cstheme="minorHAnsi"/>
          <w:b/>
          <w:lang w:eastAsia="ro-RO"/>
        </w:rPr>
        <w:t>:</w:t>
      </w:r>
    </w:p>
    <w:p w:rsidR="004601BD" w:rsidRPr="004601BD" w:rsidRDefault="004601BD" w:rsidP="004601BD">
      <w:pPr>
        <w:spacing w:after="0" w:line="360" w:lineRule="auto"/>
        <w:jc w:val="both"/>
        <w:rPr>
          <w:rFonts w:cstheme="minorHAnsi"/>
          <w:lang w:eastAsia="ro-RO"/>
        </w:rPr>
      </w:pPr>
      <w:r w:rsidRPr="004601BD">
        <w:rPr>
          <w:rFonts w:cstheme="minorHAnsi"/>
          <w:lang w:eastAsia="ro-RO"/>
        </w:rPr>
        <w:t>(</w:t>
      </w:r>
      <w:proofErr w:type="spellStart"/>
      <w:r w:rsidRPr="004601BD">
        <w:rPr>
          <w:rFonts w:cstheme="minorHAnsi"/>
          <w:lang w:eastAsia="ro-RO"/>
        </w:rPr>
        <w:t>i</w:t>
      </w:r>
      <w:proofErr w:type="spellEnd"/>
      <w:r w:rsidRPr="004601BD">
        <w:rPr>
          <w:rFonts w:cstheme="minorHAnsi"/>
          <w:lang w:eastAsia="ro-RO"/>
        </w:rPr>
        <w:t xml:space="preserve">) </w:t>
      </w:r>
      <w:proofErr w:type="spellStart"/>
      <w:r w:rsidRPr="004601BD">
        <w:rPr>
          <w:rFonts w:cstheme="minorHAnsi"/>
          <w:lang w:eastAsia="ro-RO"/>
        </w:rPr>
        <w:t>servicii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publice</w:t>
      </w:r>
      <w:proofErr w:type="spellEnd"/>
      <w:r w:rsidRPr="004601BD">
        <w:rPr>
          <w:rFonts w:cstheme="minorHAnsi"/>
          <w:lang w:eastAsia="ro-RO"/>
        </w:rPr>
        <w:t xml:space="preserve"> de </w:t>
      </w:r>
      <w:proofErr w:type="spellStart"/>
      <w:r w:rsidRPr="004601BD">
        <w:rPr>
          <w:rFonts w:cstheme="minorHAnsi"/>
          <w:lang w:eastAsia="ro-RO"/>
        </w:rPr>
        <w:t>interes</w:t>
      </w:r>
      <w:proofErr w:type="spellEnd"/>
      <w:r w:rsidRPr="004601BD">
        <w:rPr>
          <w:rFonts w:cstheme="minorHAnsi"/>
          <w:lang w:eastAsia="ro-RO"/>
        </w:rPr>
        <w:t xml:space="preserve"> local sau </w:t>
      </w:r>
      <w:proofErr w:type="spellStart"/>
      <w:r w:rsidRPr="004601BD">
        <w:rPr>
          <w:rFonts w:cstheme="minorHAnsi"/>
          <w:lang w:eastAsia="ro-RO"/>
        </w:rPr>
        <w:t>judeţean</w:t>
      </w:r>
      <w:proofErr w:type="spellEnd"/>
      <w:r w:rsidRPr="004601BD">
        <w:rPr>
          <w:rFonts w:cstheme="minorHAnsi"/>
          <w:lang w:eastAsia="ro-RO"/>
        </w:rPr>
        <w:t xml:space="preserve">, </w:t>
      </w:r>
      <w:proofErr w:type="spellStart"/>
      <w:r w:rsidRPr="004601BD">
        <w:rPr>
          <w:rFonts w:cstheme="minorHAnsi"/>
          <w:lang w:eastAsia="ro-RO"/>
        </w:rPr>
        <w:t>specializate</w:t>
      </w:r>
      <w:proofErr w:type="spellEnd"/>
      <w:r w:rsidRPr="004601BD">
        <w:rPr>
          <w:rFonts w:cstheme="minorHAnsi"/>
          <w:lang w:eastAsia="ro-RO"/>
        </w:rPr>
        <w:t xml:space="preserve">, cu </w:t>
      </w:r>
      <w:proofErr w:type="spellStart"/>
      <w:r w:rsidRPr="004601BD">
        <w:rPr>
          <w:rFonts w:cstheme="minorHAnsi"/>
          <w:lang w:eastAsia="ro-RO"/>
        </w:rPr>
        <w:t>personalitate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juridică</w:t>
      </w:r>
      <w:proofErr w:type="spellEnd"/>
      <w:r w:rsidRPr="004601BD">
        <w:rPr>
          <w:rFonts w:cstheme="minorHAnsi"/>
          <w:lang w:eastAsia="ro-RO"/>
        </w:rPr>
        <w:t xml:space="preserve">, </w:t>
      </w:r>
      <w:proofErr w:type="spellStart"/>
      <w:r w:rsidRPr="004601BD">
        <w:rPr>
          <w:rFonts w:cstheme="minorHAnsi"/>
          <w:lang w:eastAsia="ro-RO"/>
        </w:rPr>
        <w:t>înfiinţate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şi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organizate</w:t>
      </w:r>
      <w:proofErr w:type="spellEnd"/>
      <w:r w:rsidRPr="004601BD">
        <w:rPr>
          <w:rFonts w:cstheme="minorHAnsi"/>
          <w:lang w:eastAsia="ro-RO"/>
        </w:rPr>
        <w:t xml:space="preserve"> în </w:t>
      </w:r>
      <w:proofErr w:type="spellStart"/>
      <w:r w:rsidRPr="004601BD">
        <w:rPr>
          <w:rFonts w:cstheme="minorHAnsi"/>
          <w:lang w:eastAsia="ro-RO"/>
        </w:rPr>
        <w:t>subordinea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consiliilor</w:t>
      </w:r>
      <w:proofErr w:type="spellEnd"/>
      <w:r w:rsidRPr="004601BD">
        <w:rPr>
          <w:rFonts w:cstheme="minorHAnsi"/>
          <w:lang w:eastAsia="ro-RO"/>
        </w:rPr>
        <w:t xml:space="preserve"> locale sau </w:t>
      </w:r>
      <w:proofErr w:type="spellStart"/>
      <w:r w:rsidRPr="004601BD">
        <w:rPr>
          <w:rFonts w:cstheme="minorHAnsi"/>
          <w:lang w:eastAsia="ro-RO"/>
        </w:rPr>
        <w:t>consiliilor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judeţene</w:t>
      </w:r>
      <w:proofErr w:type="spellEnd"/>
      <w:r w:rsidRPr="004601BD">
        <w:rPr>
          <w:rFonts w:cstheme="minorHAnsi"/>
          <w:lang w:eastAsia="ro-RO"/>
        </w:rPr>
        <w:t xml:space="preserve">, </w:t>
      </w:r>
      <w:proofErr w:type="spellStart"/>
      <w:r w:rsidRPr="004601BD">
        <w:rPr>
          <w:rFonts w:cstheme="minorHAnsi"/>
          <w:lang w:eastAsia="ro-RO"/>
        </w:rPr>
        <w:t>după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caz</w:t>
      </w:r>
      <w:proofErr w:type="spellEnd"/>
      <w:r w:rsidRPr="004601BD">
        <w:rPr>
          <w:rFonts w:cstheme="minorHAnsi"/>
          <w:lang w:eastAsia="ro-RO"/>
        </w:rPr>
        <w:t xml:space="preserve">, prin </w:t>
      </w:r>
      <w:proofErr w:type="spellStart"/>
      <w:r w:rsidRPr="004601BD">
        <w:rPr>
          <w:rFonts w:cstheme="minorHAnsi"/>
          <w:lang w:eastAsia="ro-RO"/>
        </w:rPr>
        <w:t>hotărâri</w:t>
      </w:r>
      <w:proofErr w:type="spellEnd"/>
      <w:r w:rsidRPr="004601BD">
        <w:rPr>
          <w:rFonts w:cstheme="minorHAnsi"/>
          <w:lang w:eastAsia="ro-RO"/>
        </w:rPr>
        <w:t xml:space="preserve"> ale </w:t>
      </w:r>
      <w:proofErr w:type="spellStart"/>
      <w:r w:rsidRPr="004601BD">
        <w:rPr>
          <w:rFonts w:cstheme="minorHAnsi"/>
          <w:lang w:eastAsia="ro-RO"/>
        </w:rPr>
        <w:t>autorităţilor</w:t>
      </w:r>
      <w:proofErr w:type="spellEnd"/>
      <w:r w:rsidRPr="004601BD">
        <w:rPr>
          <w:rFonts w:cstheme="minorHAnsi"/>
          <w:lang w:eastAsia="ro-RO"/>
        </w:rPr>
        <w:t xml:space="preserve"> deliberative ale </w:t>
      </w:r>
      <w:proofErr w:type="spellStart"/>
      <w:r w:rsidRPr="004601BD">
        <w:rPr>
          <w:rFonts w:cstheme="minorHAnsi"/>
          <w:lang w:eastAsia="ro-RO"/>
        </w:rPr>
        <w:t>unităţilor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administrativ-teritoriale</w:t>
      </w:r>
      <w:proofErr w:type="spellEnd"/>
      <w:r w:rsidRPr="004601BD">
        <w:rPr>
          <w:rFonts w:cstheme="minorHAnsi"/>
          <w:lang w:eastAsia="ro-RO"/>
        </w:rPr>
        <w:t xml:space="preserve"> respective;</w:t>
      </w:r>
    </w:p>
    <w:p w:rsidR="004601BD" w:rsidRPr="004601BD" w:rsidRDefault="004601BD" w:rsidP="004601BD">
      <w:pPr>
        <w:spacing w:after="0" w:line="360" w:lineRule="auto"/>
        <w:jc w:val="both"/>
        <w:rPr>
          <w:rFonts w:cstheme="minorHAnsi"/>
          <w:lang w:eastAsia="ro-RO"/>
        </w:rPr>
      </w:pPr>
      <w:r w:rsidRPr="004601BD">
        <w:rPr>
          <w:rFonts w:cstheme="minorHAnsi"/>
          <w:lang w:eastAsia="ro-RO"/>
        </w:rPr>
        <w:t xml:space="preserve">(ii) </w:t>
      </w:r>
      <w:proofErr w:type="spellStart"/>
      <w:r w:rsidRPr="004601BD">
        <w:rPr>
          <w:rFonts w:cstheme="minorHAnsi"/>
          <w:lang w:eastAsia="ro-RO"/>
        </w:rPr>
        <w:t>societăţi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reglementate</w:t>
      </w:r>
      <w:proofErr w:type="spellEnd"/>
      <w:r w:rsidRPr="004601BD">
        <w:rPr>
          <w:rFonts w:cstheme="minorHAnsi"/>
          <w:lang w:eastAsia="ro-RO"/>
        </w:rPr>
        <w:t xml:space="preserve"> de </w:t>
      </w:r>
      <w:proofErr w:type="spellStart"/>
      <w:r w:rsidRPr="004601BD">
        <w:rPr>
          <w:rFonts w:cstheme="minorHAnsi"/>
          <w:lang w:eastAsia="ro-RO"/>
        </w:rPr>
        <w:t>Legea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societăţilor</w:t>
      </w:r>
      <w:proofErr w:type="spellEnd"/>
      <w:r w:rsidRPr="004601BD">
        <w:rPr>
          <w:rFonts w:cstheme="minorHAnsi"/>
          <w:lang w:eastAsia="ro-RO"/>
        </w:rPr>
        <w:t xml:space="preserve"> nr. 31/1990, </w:t>
      </w:r>
      <w:proofErr w:type="spellStart"/>
      <w:r w:rsidRPr="004601BD">
        <w:rPr>
          <w:rFonts w:cstheme="minorHAnsi"/>
          <w:lang w:eastAsia="ro-RO"/>
        </w:rPr>
        <w:t>republicată</w:t>
      </w:r>
      <w:proofErr w:type="spellEnd"/>
      <w:r w:rsidRPr="004601BD">
        <w:rPr>
          <w:rFonts w:cstheme="minorHAnsi"/>
          <w:lang w:eastAsia="ro-RO"/>
        </w:rPr>
        <w:t xml:space="preserve">, cu </w:t>
      </w:r>
      <w:proofErr w:type="spellStart"/>
      <w:r w:rsidRPr="004601BD">
        <w:rPr>
          <w:rFonts w:cstheme="minorHAnsi"/>
          <w:lang w:eastAsia="ro-RO"/>
        </w:rPr>
        <w:t>modificările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şi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completările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ulterioare</w:t>
      </w:r>
      <w:proofErr w:type="spellEnd"/>
      <w:r w:rsidRPr="004601BD">
        <w:rPr>
          <w:rFonts w:cstheme="minorHAnsi"/>
          <w:lang w:eastAsia="ro-RO"/>
        </w:rPr>
        <w:t xml:space="preserve">, cu capital social integral al </w:t>
      </w:r>
      <w:proofErr w:type="spellStart"/>
      <w:r w:rsidRPr="004601BD">
        <w:rPr>
          <w:rFonts w:cstheme="minorHAnsi"/>
          <w:lang w:eastAsia="ro-RO"/>
        </w:rPr>
        <w:t>unităţilor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administrativ-teritoriale</w:t>
      </w:r>
      <w:proofErr w:type="spellEnd"/>
      <w:r w:rsidRPr="004601BD">
        <w:rPr>
          <w:rFonts w:cstheme="minorHAnsi"/>
          <w:lang w:eastAsia="ro-RO"/>
        </w:rPr>
        <w:t xml:space="preserve">, </w:t>
      </w:r>
      <w:proofErr w:type="spellStart"/>
      <w:r w:rsidRPr="004601BD">
        <w:rPr>
          <w:rFonts w:cstheme="minorHAnsi"/>
          <w:lang w:eastAsia="ro-RO"/>
        </w:rPr>
        <w:t>înfiinţate</w:t>
      </w:r>
      <w:proofErr w:type="spellEnd"/>
      <w:r w:rsidRPr="004601BD">
        <w:rPr>
          <w:rFonts w:cstheme="minorHAnsi"/>
          <w:lang w:eastAsia="ro-RO"/>
        </w:rPr>
        <w:t xml:space="preserve"> de </w:t>
      </w:r>
      <w:proofErr w:type="spellStart"/>
      <w:r w:rsidRPr="004601BD">
        <w:rPr>
          <w:rFonts w:cstheme="minorHAnsi"/>
          <w:lang w:eastAsia="ro-RO"/>
        </w:rPr>
        <w:t>autorităţile</w:t>
      </w:r>
      <w:proofErr w:type="spellEnd"/>
      <w:r w:rsidRPr="004601BD">
        <w:rPr>
          <w:rFonts w:cstheme="minorHAnsi"/>
          <w:lang w:eastAsia="ro-RO"/>
        </w:rPr>
        <w:t xml:space="preserve"> deliberative ale </w:t>
      </w:r>
      <w:proofErr w:type="spellStart"/>
      <w:r w:rsidRPr="004601BD">
        <w:rPr>
          <w:rFonts w:cstheme="minorHAnsi"/>
          <w:lang w:eastAsia="ro-RO"/>
        </w:rPr>
        <w:t>unităţilor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administrativ-teritoriale</w:t>
      </w:r>
      <w:proofErr w:type="spellEnd"/>
      <w:r w:rsidRPr="004601BD">
        <w:rPr>
          <w:rFonts w:cstheme="minorHAnsi"/>
          <w:lang w:eastAsia="ro-RO"/>
        </w:rPr>
        <w:t xml:space="preserve"> respective;</w:t>
      </w:r>
    </w:p>
    <w:p w:rsidR="004601BD" w:rsidRPr="004601BD" w:rsidRDefault="004601BD" w:rsidP="004601BD">
      <w:pPr>
        <w:spacing w:after="0" w:line="360" w:lineRule="auto"/>
        <w:jc w:val="both"/>
        <w:rPr>
          <w:rFonts w:cstheme="minorHAnsi"/>
          <w:lang w:eastAsia="ro-RO"/>
        </w:rPr>
      </w:pPr>
      <w:r w:rsidRPr="004601BD">
        <w:rPr>
          <w:rFonts w:cstheme="minorHAnsi"/>
          <w:lang w:eastAsia="ro-RO"/>
        </w:rPr>
        <w:t xml:space="preserve">(iii) </w:t>
      </w:r>
      <w:proofErr w:type="spellStart"/>
      <w:r w:rsidRPr="004601BD">
        <w:rPr>
          <w:rFonts w:cstheme="minorHAnsi"/>
          <w:lang w:eastAsia="ro-RO"/>
        </w:rPr>
        <w:t>autorităţi</w:t>
      </w:r>
      <w:proofErr w:type="spellEnd"/>
      <w:r w:rsidRPr="004601BD">
        <w:rPr>
          <w:rFonts w:cstheme="minorHAnsi"/>
          <w:lang w:eastAsia="ro-RO"/>
        </w:rPr>
        <w:t xml:space="preserve"> ale </w:t>
      </w:r>
      <w:proofErr w:type="spellStart"/>
      <w:r w:rsidRPr="004601BD">
        <w:rPr>
          <w:rFonts w:cstheme="minorHAnsi"/>
          <w:lang w:eastAsia="ro-RO"/>
        </w:rPr>
        <w:t>administraţiei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publice</w:t>
      </w:r>
      <w:proofErr w:type="spellEnd"/>
      <w:r w:rsidRPr="004601BD">
        <w:rPr>
          <w:rFonts w:cstheme="minorHAnsi"/>
          <w:lang w:eastAsia="ro-RO"/>
        </w:rPr>
        <w:t xml:space="preserve"> locale;</w:t>
      </w:r>
    </w:p>
    <w:p w:rsidR="004601BD" w:rsidRPr="004601BD" w:rsidRDefault="004601BD" w:rsidP="004601BD">
      <w:pPr>
        <w:spacing w:after="0" w:line="360" w:lineRule="auto"/>
        <w:jc w:val="both"/>
        <w:rPr>
          <w:rFonts w:cstheme="minorHAnsi"/>
          <w:lang w:eastAsia="ro-RO"/>
        </w:rPr>
      </w:pPr>
    </w:p>
    <w:p w:rsidR="004601BD" w:rsidRPr="004601BD" w:rsidRDefault="004601BD" w:rsidP="004601BD">
      <w:pPr>
        <w:spacing w:after="0" w:line="360" w:lineRule="auto"/>
        <w:jc w:val="both"/>
        <w:rPr>
          <w:rFonts w:cstheme="minorHAnsi"/>
          <w:b/>
          <w:lang w:eastAsia="ro-RO"/>
        </w:rPr>
      </w:pPr>
      <w:r w:rsidRPr="004601BD">
        <w:rPr>
          <w:rFonts w:cstheme="minorHAnsi"/>
          <w:b/>
          <w:lang w:eastAsia="ro-RO"/>
        </w:rPr>
        <w:t xml:space="preserve">b) în </w:t>
      </w:r>
      <w:proofErr w:type="spellStart"/>
      <w:r w:rsidRPr="004601BD">
        <w:rPr>
          <w:rFonts w:cstheme="minorHAnsi"/>
          <w:b/>
          <w:lang w:eastAsia="ro-RO"/>
        </w:rPr>
        <w:t>cazul</w:t>
      </w:r>
      <w:proofErr w:type="spellEnd"/>
      <w:r w:rsidRPr="004601BD">
        <w:rPr>
          <w:rFonts w:cstheme="minorHAnsi"/>
          <w:b/>
          <w:lang w:eastAsia="ro-RO"/>
        </w:rPr>
        <w:t xml:space="preserve"> </w:t>
      </w:r>
      <w:proofErr w:type="spellStart"/>
      <w:r w:rsidRPr="004601BD">
        <w:rPr>
          <w:rFonts w:cstheme="minorHAnsi"/>
          <w:b/>
          <w:lang w:eastAsia="ro-RO"/>
        </w:rPr>
        <w:t>gestiunii</w:t>
      </w:r>
      <w:proofErr w:type="spellEnd"/>
      <w:r w:rsidRPr="004601BD">
        <w:rPr>
          <w:rFonts w:cstheme="minorHAnsi"/>
          <w:b/>
          <w:lang w:eastAsia="ro-RO"/>
        </w:rPr>
        <w:t xml:space="preserve"> delegate:</w:t>
      </w:r>
    </w:p>
    <w:p w:rsidR="004601BD" w:rsidRPr="004601BD" w:rsidRDefault="004601BD" w:rsidP="004601BD">
      <w:pPr>
        <w:spacing w:after="0" w:line="360" w:lineRule="auto"/>
        <w:jc w:val="both"/>
        <w:rPr>
          <w:rFonts w:cstheme="minorHAnsi"/>
          <w:lang w:eastAsia="ro-RO"/>
        </w:rPr>
      </w:pPr>
      <w:r w:rsidRPr="004601BD">
        <w:rPr>
          <w:rFonts w:cstheme="minorHAnsi"/>
          <w:lang w:eastAsia="ro-RO"/>
        </w:rPr>
        <w:t>(</w:t>
      </w:r>
      <w:proofErr w:type="spellStart"/>
      <w:r w:rsidRPr="004601BD">
        <w:rPr>
          <w:rFonts w:cstheme="minorHAnsi"/>
          <w:lang w:eastAsia="ro-RO"/>
        </w:rPr>
        <w:t>i</w:t>
      </w:r>
      <w:proofErr w:type="spellEnd"/>
      <w:r w:rsidRPr="004601BD">
        <w:rPr>
          <w:rFonts w:cstheme="minorHAnsi"/>
          <w:lang w:eastAsia="ro-RO"/>
        </w:rPr>
        <w:t xml:space="preserve">) </w:t>
      </w:r>
      <w:proofErr w:type="spellStart"/>
      <w:r w:rsidRPr="004601BD">
        <w:rPr>
          <w:rFonts w:cstheme="minorHAnsi"/>
          <w:lang w:eastAsia="ro-RO"/>
        </w:rPr>
        <w:t>societăţi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reglementate</w:t>
      </w:r>
      <w:proofErr w:type="spellEnd"/>
      <w:r w:rsidRPr="004601BD">
        <w:rPr>
          <w:rFonts w:cstheme="minorHAnsi"/>
          <w:lang w:eastAsia="ro-RO"/>
        </w:rPr>
        <w:t xml:space="preserve"> de </w:t>
      </w:r>
      <w:proofErr w:type="spellStart"/>
      <w:r w:rsidRPr="004601BD">
        <w:rPr>
          <w:rFonts w:cstheme="minorHAnsi"/>
          <w:lang w:eastAsia="ro-RO"/>
        </w:rPr>
        <w:t>Legea</w:t>
      </w:r>
      <w:proofErr w:type="spellEnd"/>
      <w:r w:rsidRPr="004601BD">
        <w:rPr>
          <w:rFonts w:cstheme="minorHAnsi"/>
          <w:lang w:eastAsia="ro-RO"/>
        </w:rPr>
        <w:t xml:space="preserve"> nr. 31/1990, </w:t>
      </w:r>
      <w:proofErr w:type="spellStart"/>
      <w:r w:rsidRPr="004601BD">
        <w:rPr>
          <w:rFonts w:cstheme="minorHAnsi"/>
          <w:lang w:eastAsia="ro-RO"/>
        </w:rPr>
        <w:t>republicată</w:t>
      </w:r>
      <w:proofErr w:type="spellEnd"/>
      <w:r w:rsidRPr="004601BD">
        <w:rPr>
          <w:rFonts w:cstheme="minorHAnsi"/>
          <w:lang w:eastAsia="ro-RO"/>
        </w:rPr>
        <w:t xml:space="preserve">, cu </w:t>
      </w:r>
      <w:proofErr w:type="spellStart"/>
      <w:r w:rsidRPr="004601BD">
        <w:rPr>
          <w:rFonts w:cstheme="minorHAnsi"/>
          <w:lang w:eastAsia="ro-RO"/>
        </w:rPr>
        <w:t>modificările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şi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completările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ulterioare</w:t>
      </w:r>
      <w:proofErr w:type="spellEnd"/>
      <w:r w:rsidRPr="004601BD">
        <w:rPr>
          <w:rFonts w:cstheme="minorHAnsi"/>
          <w:lang w:eastAsia="ro-RO"/>
        </w:rPr>
        <w:t xml:space="preserve">, cu capital social </w:t>
      </w:r>
      <w:proofErr w:type="spellStart"/>
      <w:r w:rsidRPr="004601BD">
        <w:rPr>
          <w:rFonts w:cstheme="minorHAnsi"/>
          <w:lang w:eastAsia="ro-RO"/>
        </w:rPr>
        <w:t>privat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ori</w:t>
      </w:r>
      <w:proofErr w:type="spellEnd"/>
      <w:r w:rsidRPr="004601BD">
        <w:rPr>
          <w:rFonts w:cstheme="minorHAnsi"/>
          <w:lang w:eastAsia="ro-RO"/>
        </w:rPr>
        <w:t xml:space="preserve"> mixt;</w:t>
      </w:r>
    </w:p>
    <w:p w:rsidR="004F333C" w:rsidRDefault="004601BD" w:rsidP="004601BD">
      <w:pPr>
        <w:spacing w:after="0" w:line="360" w:lineRule="auto"/>
        <w:jc w:val="both"/>
        <w:rPr>
          <w:rFonts w:cstheme="minorHAnsi"/>
          <w:lang w:eastAsia="ro-RO"/>
        </w:rPr>
      </w:pPr>
      <w:r w:rsidRPr="004601BD">
        <w:rPr>
          <w:rFonts w:cstheme="minorHAnsi"/>
          <w:lang w:eastAsia="ro-RO"/>
        </w:rPr>
        <w:t xml:space="preserve">(ii) </w:t>
      </w:r>
      <w:proofErr w:type="spellStart"/>
      <w:r w:rsidRPr="004601BD">
        <w:rPr>
          <w:rFonts w:cstheme="minorHAnsi"/>
          <w:lang w:eastAsia="ro-RO"/>
        </w:rPr>
        <w:t>societăţi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reglementate</w:t>
      </w:r>
      <w:proofErr w:type="spellEnd"/>
      <w:r w:rsidRPr="004601BD">
        <w:rPr>
          <w:rFonts w:cstheme="minorHAnsi"/>
          <w:lang w:eastAsia="ro-RO"/>
        </w:rPr>
        <w:t xml:space="preserve"> de </w:t>
      </w:r>
      <w:proofErr w:type="spellStart"/>
      <w:r w:rsidRPr="004601BD">
        <w:rPr>
          <w:rFonts w:cstheme="minorHAnsi"/>
          <w:lang w:eastAsia="ro-RO"/>
        </w:rPr>
        <w:t>Legea</w:t>
      </w:r>
      <w:proofErr w:type="spellEnd"/>
      <w:r w:rsidRPr="004601BD">
        <w:rPr>
          <w:rFonts w:cstheme="minorHAnsi"/>
          <w:lang w:eastAsia="ro-RO"/>
        </w:rPr>
        <w:t xml:space="preserve"> nr. 31/1990, </w:t>
      </w:r>
      <w:proofErr w:type="spellStart"/>
      <w:r w:rsidRPr="004601BD">
        <w:rPr>
          <w:rFonts w:cstheme="minorHAnsi"/>
          <w:lang w:eastAsia="ro-RO"/>
        </w:rPr>
        <w:t>republicată</w:t>
      </w:r>
      <w:proofErr w:type="spellEnd"/>
      <w:r w:rsidRPr="004601BD">
        <w:rPr>
          <w:rFonts w:cstheme="minorHAnsi"/>
          <w:lang w:eastAsia="ro-RO"/>
        </w:rPr>
        <w:t xml:space="preserve">, cu </w:t>
      </w:r>
      <w:proofErr w:type="spellStart"/>
      <w:r w:rsidRPr="004601BD">
        <w:rPr>
          <w:rFonts w:cstheme="minorHAnsi"/>
          <w:lang w:eastAsia="ro-RO"/>
        </w:rPr>
        <w:t>modificările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şi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completările</w:t>
      </w:r>
      <w:proofErr w:type="spellEnd"/>
      <w:r w:rsidRPr="004601BD">
        <w:rPr>
          <w:rFonts w:cstheme="minorHAnsi"/>
          <w:lang w:eastAsia="ro-RO"/>
        </w:rPr>
        <w:t xml:space="preserve"> </w:t>
      </w:r>
      <w:proofErr w:type="spellStart"/>
      <w:r w:rsidRPr="004601BD">
        <w:rPr>
          <w:rFonts w:cstheme="minorHAnsi"/>
          <w:lang w:eastAsia="ro-RO"/>
        </w:rPr>
        <w:t>ulterioare</w:t>
      </w:r>
      <w:proofErr w:type="spellEnd"/>
      <w:r w:rsidRPr="004601BD">
        <w:rPr>
          <w:rFonts w:cstheme="minorHAnsi"/>
          <w:lang w:eastAsia="ro-RO"/>
        </w:rPr>
        <w:t xml:space="preserve">, cu capital social integral public, dacă acestea nu au încheiat un alt contract de </w:t>
      </w:r>
      <w:proofErr w:type="spellStart"/>
      <w:r w:rsidRPr="004601BD">
        <w:rPr>
          <w:rFonts w:cstheme="minorHAnsi"/>
          <w:lang w:eastAsia="ro-RO"/>
        </w:rPr>
        <w:t>delegare</w:t>
      </w:r>
      <w:proofErr w:type="spellEnd"/>
      <w:r w:rsidRPr="004601BD">
        <w:rPr>
          <w:rFonts w:cstheme="minorHAnsi"/>
          <w:lang w:eastAsia="ro-RO"/>
        </w:rPr>
        <w:t xml:space="preserve"> a </w:t>
      </w:r>
      <w:proofErr w:type="spellStart"/>
      <w:r w:rsidRPr="004601BD">
        <w:rPr>
          <w:rFonts w:cstheme="minorHAnsi"/>
          <w:lang w:eastAsia="ro-RO"/>
        </w:rPr>
        <w:t>gestiunii</w:t>
      </w:r>
      <w:proofErr w:type="spellEnd"/>
      <w:r w:rsidRPr="004601BD">
        <w:rPr>
          <w:rFonts w:cstheme="minorHAnsi"/>
          <w:lang w:eastAsia="ro-RO"/>
        </w:rPr>
        <w:t xml:space="preserve">, </w:t>
      </w:r>
      <w:proofErr w:type="spellStart"/>
      <w:r w:rsidRPr="004601BD">
        <w:rPr>
          <w:rFonts w:cstheme="minorHAnsi"/>
          <w:lang w:eastAsia="ro-RO"/>
        </w:rPr>
        <w:t>atribuit</w:t>
      </w:r>
      <w:proofErr w:type="spellEnd"/>
      <w:r w:rsidRPr="004601BD">
        <w:rPr>
          <w:rFonts w:cstheme="minorHAnsi"/>
          <w:lang w:eastAsia="ro-RO"/>
        </w:rPr>
        <w:t xml:space="preserve"> direct.</w:t>
      </w:r>
    </w:p>
    <w:p w:rsidR="004F333C" w:rsidRPr="004F333C" w:rsidRDefault="004F333C" w:rsidP="004F333C">
      <w:pPr>
        <w:spacing w:after="0" w:line="360" w:lineRule="auto"/>
        <w:jc w:val="both"/>
        <w:rPr>
          <w:rFonts w:cstheme="minorHAnsi"/>
          <w:lang w:eastAsia="ro-RO"/>
        </w:rPr>
      </w:pPr>
      <w:r w:rsidRPr="004F333C">
        <w:rPr>
          <w:rFonts w:cstheme="minorHAnsi"/>
          <w:lang w:eastAsia="ro-RO"/>
        </w:rPr>
        <w:t xml:space="preserve">În </w:t>
      </w:r>
      <w:proofErr w:type="spellStart"/>
      <w:r w:rsidRPr="004F333C">
        <w:rPr>
          <w:rFonts w:cstheme="minorHAnsi"/>
          <w:lang w:eastAsia="ro-RO"/>
        </w:rPr>
        <w:t>situaţia</w:t>
      </w:r>
      <w:proofErr w:type="spellEnd"/>
      <w:r w:rsidRPr="004F333C">
        <w:rPr>
          <w:rFonts w:cstheme="minorHAnsi"/>
          <w:lang w:eastAsia="ro-RO"/>
        </w:rPr>
        <w:t xml:space="preserve"> în care, din motive </w:t>
      </w:r>
      <w:proofErr w:type="spellStart"/>
      <w:r w:rsidRPr="004F333C">
        <w:rPr>
          <w:rFonts w:cstheme="minorHAnsi"/>
          <w:lang w:eastAsia="ro-RO"/>
        </w:rPr>
        <w:t>justificate</w:t>
      </w:r>
      <w:proofErr w:type="spellEnd"/>
      <w:r w:rsidRPr="004F333C">
        <w:rPr>
          <w:rFonts w:cstheme="minorHAnsi"/>
          <w:lang w:eastAsia="ro-RO"/>
        </w:rPr>
        <w:t xml:space="preserve">, </w:t>
      </w:r>
      <w:proofErr w:type="spellStart"/>
      <w:r w:rsidRPr="004F333C">
        <w:rPr>
          <w:rFonts w:cstheme="minorHAnsi"/>
          <w:lang w:eastAsia="ro-RO"/>
        </w:rPr>
        <w:t>solicitantul</w:t>
      </w:r>
      <w:proofErr w:type="spellEnd"/>
      <w:r w:rsidRPr="004F333C">
        <w:rPr>
          <w:rFonts w:cstheme="minorHAnsi"/>
          <w:lang w:eastAsia="ro-RO"/>
        </w:rPr>
        <w:t xml:space="preserve"> nu </w:t>
      </w:r>
      <w:proofErr w:type="spellStart"/>
      <w:r w:rsidRPr="004F333C">
        <w:rPr>
          <w:rFonts w:cstheme="minorHAnsi"/>
          <w:lang w:eastAsia="ro-RO"/>
        </w:rPr>
        <w:t>poate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obţine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licenţa</w:t>
      </w:r>
      <w:proofErr w:type="spellEnd"/>
      <w:r w:rsidRPr="004F333C">
        <w:rPr>
          <w:rFonts w:cstheme="minorHAnsi"/>
          <w:lang w:eastAsia="ro-RO"/>
        </w:rPr>
        <w:t xml:space="preserve"> în </w:t>
      </w:r>
      <w:proofErr w:type="spellStart"/>
      <w:r w:rsidRPr="004F333C">
        <w:rPr>
          <w:rFonts w:cstheme="minorHAnsi"/>
          <w:lang w:eastAsia="ro-RO"/>
        </w:rPr>
        <w:t>în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termen</w:t>
      </w:r>
      <w:proofErr w:type="spellEnd"/>
      <w:r w:rsidRPr="004F333C">
        <w:rPr>
          <w:rFonts w:cstheme="minorHAnsi"/>
          <w:lang w:eastAsia="ro-RO"/>
        </w:rPr>
        <w:t xml:space="preserve"> de 90 de </w:t>
      </w:r>
      <w:proofErr w:type="spellStart"/>
      <w:r w:rsidRPr="004F333C">
        <w:rPr>
          <w:rFonts w:cstheme="minorHAnsi"/>
          <w:lang w:eastAsia="ro-RO"/>
        </w:rPr>
        <w:t>zile</w:t>
      </w:r>
      <w:proofErr w:type="spellEnd"/>
      <w:r w:rsidRPr="004F333C">
        <w:rPr>
          <w:rFonts w:cstheme="minorHAnsi"/>
          <w:lang w:eastAsia="ro-RO"/>
        </w:rPr>
        <w:t xml:space="preserve"> de la data </w:t>
      </w:r>
      <w:proofErr w:type="spellStart"/>
      <w:r w:rsidRPr="004F333C">
        <w:rPr>
          <w:rFonts w:cstheme="minorHAnsi"/>
          <w:lang w:eastAsia="ro-RO"/>
        </w:rPr>
        <w:t>aprobării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hotărârii</w:t>
      </w:r>
      <w:proofErr w:type="spellEnd"/>
      <w:r w:rsidRPr="004F333C">
        <w:rPr>
          <w:rFonts w:cstheme="minorHAnsi"/>
          <w:lang w:eastAsia="ro-RO"/>
        </w:rPr>
        <w:t xml:space="preserve"> de dare în </w:t>
      </w:r>
      <w:proofErr w:type="spellStart"/>
      <w:r w:rsidRPr="004F333C">
        <w:rPr>
          <w:rFonts w:cstheme="minorHAnsi"/>
          <w:lang w:eastAsia="ro-RO"/>
        </w:rPr>
        <w:t>administrare</w:t>
      </w:r>
      <w:proofErr w:type="spellEnd"/>
      <w:r w:rsidRPr="004F333C">
        <w:rPr>
          <w:rFonts w:cstheme="minorHAnsi"/>
          <w:lang w:eastAsia="ro-RO"/>
        </w:rPr>
        <w:t xml:space="preserve"> sau, </w:t>
      </w:r>
      <w:proofErr w:type="spellStart"/>
      <w:r w:rsidRPr="004F333C">
        <w:rPr>
          <w:rFonts w:cstheme="minorHAnsi"/>
          <w:lang w:eastAsia="ro-RO"/>
        </w:rPr>
        <w:t>după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caz</w:t>
      </w:r>
      <w:proofErr w:type="spellEnd"/>
      <w:r w:rsidRPr="004F333C">
        <w:rPr>
          <w:rFonts w:cstheme="minorHAnsi"/>
          <w:lang w:eastAsia="ro-RO"/>
        </w:rPr>
        <w:t xml:space="preserve">, de la data </w:t>
      </w:r>
      <w:proofErr w:type="spellStart"/>
      <w:r w:rsidRPr="004F333C">
        <w:rPr>
          <w:rFonts w:cstheme="minorHAnsi"/>
          <w:lang w:eastAsia="ro-RO"/>
        </w:rPr>
        <w:t>semnării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contractului</w:t>
      </w:r>
      <w:proofErr w:type="spellEnd"/>
      <w:r w:rsidRPr="004F333C">
        <w:rPr>
          <w:rFonts w:cstheme="minorHAnsi"/>
          <w:lang w:eastAsia="ro-RO"/>
        </w:rPr>
        <w:t xml:space="preserve"> de </w:t>
      </w:r>
      <w:proofErr w:type="spellStart"/>
      <w:r w:rsidRPr="004F333C">
        <w:rPr>
          <w:rFonts w:cstheme="minorHAnsi"/>
          <w:lang w:eastAsia="ro-RO"/>
        </w:rPr>
        <w:t>delegare</w:t>
      </w:r>
      <w:proofErr w:type="spellEnd"/>
      <w:r w:rsidRPr="004F333C">
        <w:rPr>
          <w:rFonts w:cstheme="minorHAnsi"/>
          <w:lang w:eastAsia="ro-RO"/>
        </w:rPr>
        <w:t xml:space="preserve"> a </w:t>
      </w:r>
      <w:proofErr w:type="spellStart"/>
      <w:r w:rsidRPr="004F333C">
        <w:rPr>
          <w:rFonts w:cstheme="minorHAnsi"/>
          <w:lang w:eastAsia="ro-RO"/>
        </w:rPr>
        <w:t>gestiunii</w:t>
      </w:r>
      <w:proofErr w:type="spellEnd"/>
      <w:r w:rsidRPr="004F333C">
        <w:rPr>
          <w:rFonts w:cstheme="minorHAnsi"/>
          <w:lang w:eastAsia="ro-RO"/>
        </w:rPr>
        <w:t xml:space="preserve">., </w:t>
      </w:r>
      <w:proofErr w:type="spellStart"/>
      <w:r w:rsidRPr="004F333C">
        <w:rPr>
          <w:rFonts w:cstheme="minorHAnsi"/>
          <w:lang w:eastAsia="ro-RO"/>
        </w:rPr>
        <w:t>acesta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poate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solicita</w:t>
      </w:r>
      <w:proofErr w:type="spellEnd"/>
      <w:r w:rsidRPr="004F333C">
        <w:rPr>
          <w:rFonts w:cstheme="minorHAnsi"/>
          <w:lang w:eastAsia="ro-RO"/>
        </w:rPr>
        <w:t xml:space="preserve"> o </w:t>
      </w:r>
      <w:proofErr w:type="spellStart"/>
      <w:r w:rsidRPr="004F333C">
        <w:rPr>
          <w:rFonts w:cstheme="minorHAnsi"/>
          <w:lang w:eastAsia="ro-RO"/>
        </w:rPr>
        <w:t>licenţă</w:t>
      </w:r>
      <w:proofErr w:type="spellEnd"/>
      <w:r w:rsidRPr="004F333C">
        <w:rPr>
          <w:rFonts w:cstheme="minorHAnsi"/>
          <w:lang w:eastAsia="ro-RO"/>
        </w:rPr>
        <w:t xml:space="preserve"> cu </w:t>
      </w:r>
      <w:proofErr w:type="spellStart"/>
      <w:r w:rsidRPr="004F333C">
        <w:rPr>
          <w:rFonts w:cstheme="minorHAnsi"/>
          <w:lang w:eastAsia="ro-RO"/>
        </w:rPr>
        <w:t>caracter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provizoriu</w:t>
      </w:r>
      <w:proofErr w:type="spellEnd"/>
      <w:r w:rsidRPr="004F333C">
        <w:rPr>
          <w:rFonts w:cstheme="minorHAnsi"/>
          <w:lang w:eastAsia="ro-RO"/>
        </w:rPr>
        <w:t xml:space="preserve">, în </w:t>
      </w:r>
      <w:proofErr w:type="spellStart"/>
      <w:r w:rsidRPr="004F333C">
        <w:rPr>
          <w:rFonts w:cstheme="minorHAnsi"/>
          <w:lang w:eastAsia="ro-RO"/>
        </w:rPr>
        <w:t>condiţiile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Regulamentului</w:t>
      </w:r>
      <w:proofErr w:type="spellEnd"/>
      <w:r>
        <w:rPr>
          <w:rFonts w:cstheme="minorHAnsi"/>
          <w:lang w:eastAsia="ro-RO"/>
        </w:rPr>
        <w:t>.</w:t>
      </w:r>
    </w:p>
    <w:p w:rsidR="004F333C" w:rsidRDefault="004F333C" w:rsidP="00A94A41">
      <w:pPr>
        <w:spacing w:after="0" w:line="360" w:lineRule="auto"/>
        <w:jc w:val="both"/>
        <w:rPr>
          <w:rFonts w:cstheme="minorHAnsi"/>
          <w:lang w:eastAsia="ro-RO"/>
        </w:rPr>
      </w:pPr>
    </w:p>
    <w:p w:rsidR="00A94A41" w:rsidRPr="004F333C" w:rsidRDefault="00A94A41" w:rsidP="00A94A41">
      <w:pPr>
        <w:spacing w:after="0" w:line="360" w:lineRule="auto"/>
        <w:jc w:val="both"/>
        <w:rPr>
          <w:rFonts w:cstheme="minorHAnsi"/>
          <w:lang w:eastAsia="ro-RO"/>
        </w:rPr>
      </w:pPr>
      <w:r w:rsidRPr="004F333C">
        <w:rPr>
          <w:rFonts w:cstheme="minorHAnsi"/>
          <w:lang w:eastAsia="ro-RO"/>
        </w:rPr>
        <w:t xml:space="preserve">În </w:t>
      </w:r>
      <w:proofErr w:type="spellStart"/>
      <w:r w:rsidRPr="004F333C">
        <w:rPr>
          <w:rFonts w:cstheme="minorHAnsi"/>
          <w:lang w:eastAsia="ro-RO"/>
        </w:rPr>
        <w:t>cazul</w:t>
      </w:r>
      <w:proofErr w:type="spellEnd"/>
      <w:r w:rsidRPr="004F333C">
        <w:rPr>
          <w:rFonts w:cstheme="minorHAnsi"/>
          <w:lang w:eastAsia="ro-RO"/>
        </w:rPr>
        <w:t xml:space="preserve"> în care, din motive </w:t>
      </w:r>
      <w:proofErr w:type="spellStart"/>
      <w:r w:rsidRPr="004F333C">
        <w:rPr>
          <w:rFonts w:cstheme="minorHAnsi"/>
          <w:lang w:eastAsia="ro-RO"/>
        </w:rPr>
        <w:t>justificate</w:t>
      </w:r>
      <w:proofErr w:type="spellEnd"/>
      <w:r w:rsidRPr="004F333C">
        <w:rPr>
          <w:rFonts w:cstheme="minorHAnsi"/>
          <w:lang w:eastAsia="ro-RO"/>
        </w:rPr>
        <w:t xml:space="preserve">, </w:t>
      </w:r>
      <w:proofErr w:type="spellStart"/>
      <w:r w:rsidRPr="004F333C">
        <w:rPr>
          <w:rFonts w:cstheme="minorHAnsi"/>
          <w:lang w:eastAsia="ro-RO"/>
        </w:rPr>
        <w:t>autorităţile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administraţiei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publice</w:t>
      </w:r>
      <w:proofErr w:type="spellEnd"/>
      <w:r w:rsidRPr="004F333C">
        <w:rPr>
          <w:rFonts w:cstheme="minorHAnsi"/>
          <w:lang w:eastAsia="ro-RO"/>
        </w:rPr>
        <w:t xml:space="preserve"> locale nu au </w:t>
      </w:r>
      <w:proofErr w:type="spellStart"/>
      <w:r w:rsidRPr="004F333C">
        <w:rPr>
          <w:rFonts w:cstheme="minorHAnsi"/>
          <w:lang w:eastAsia="ro-RO"/>
        </w:rPr>
        <w:t>definitivat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procedura</w:t>
      </w:r>
      <w:proofErr w:type="spellEnd"/>
      <w:r w:rsidRPr="004F333C">
        <w:rPr>
          <w:rFonts w:cstheme="minorHAnsi"/>
          <w:lang w:eastAsia="ro-RO"/>
        </w:rPr>
        <w:t xml:space="preserve"> de </w:t>
      </w:r>
      <w:proofErr w:type="spellStart"/>
      <w:r w:rsidRPr="004F333C">
        <w:rPr>
          <w:rFonts w:cstheme="minorHAnsi"/>
          <w:lang w:eastAsia="ro-RO"/>
        </w:rPr>
        <w:t>atribuire</w:t>
      </w:r>
      <w:proofErr w:type="spellEnd"/>
      <w:r w:rsidRPr="004F333C">
        <w:rPr>
          <w:rFonts w:cstheme="minorHAnsi"/>
          <w:lang w:eastAsia="ro-RO"/>
        </w:rPr>
        <w:t xml:space="preserve"> a </w:t>
      </w:r>
      <w:proofErr w:type="spellStart"/>
      <w:r w:rsidRPr="004F333C">
        <w:rPr>
          <w:rFonts w:cstheme="minorHAnsi"/>
          <w:lang w:eastAsia="ro-RO"/>
        </w:rPr>
        <w:t>gestiunii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serviciului</w:t>
      </w:r>
      <w:proofErr w:type="spellEnd"/>
      <w:r w:rsidRPr="004F333C">
        <w:rPr>
          <w:rFonts w:cstheme="minorHAnsi"/>
          <w:lang w:eastAsia="ro-RO"/>
        </w:rPr>
        <w:t xml:space="preserve">, prin </w:t>
      </w:r>
      <w:proofErr w:type="spellStart"/>
      <w:r w:rsidRPr="004F333C">
        <w:rPr>
          <w:rFonts w:cstheme="minorHAnsi"/>
          <w:lang w:eastAsia="ro-RO"/>
        </w:rPr>
        <w:t>derogare</w:t>
      </w:r>
      <w:proofErr w:type="spellEnd"/>
      <w:r w:rsidRPr="004F333C">
        <w:rPr>
          <w:rFonts w:cstheme="minorHAnsi"/>
          <w:lang w:eastAsia="ro-RO"/>
        </w:rPr>
        <w:t xml:space="preserve"> de la </w:t>
      </w:r>
      <w:proofErr w:type="spellStart"/>
      <w:r w:rsidRPr="004F333C">
        <w:rPr>
          <w:rFonts w:cstheme="minorHAnsi"/>
          <w:lang w:eastAsia="ro-RO"/>
        </w:rPr>
        <w:t>prevederile</w:t>
      </w:r>
      <w:proofErr w:type="spellEnd"/>
      <w:r w:rsidRPr="004F333C">
        <w:rPr>
          <w:rFonts w:cstheme="minorHAnsi"/>
          <w:lang w:eastAsia="ro-RO"/>
        </w:rPr>
        <w:t xml:space="preserve"> art. 6 ale </w:t>
      </w:r>
      <w:proofErr w:type="spellStart"/>
      <w:r w:rsidRPr="004F333C">
        <w:rPr>
          <w:rFonts w:cstheme="minorHAnsi"/>
          <w:lang w:eastAsia="ro-RO"/>
        </w:rPr>
        <w:t>Regulamentului</w:t>
      </w:r>
      <w:proofErr w:type="spellEnd"/>
      <w:r w:rsidRPr="004F333C">
        <w:rPr>
          <w:rFonts w:cstheme="minorHAnsi"/>
          <w:lang w:eastAsia="ro-RO"/>
        </w:rPr>
        <w:t xml:space="preserve">, ANRE </w:t>
      </w:r>
      <w:proofErr w:type="spellStart"/>
      <w:r w:rsidRPr="004F333C">
        <w:rPr>
          <w:rFonts w:cstheme="minorHAnsi"/>
          <w:lang w:eastAsia="ro-RO"/>
        </w:rPr>
        <w:t>poate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acorda</w:t>
      </w:r>
      <w:proofErr w:type="spellEnd"/>
      <w:r w:rsidRPr="004F333C">
        <w:rPr>
          <w:rFonts w:cstheme="minorHAnsi"/>
          <w:lang w:eastAsia="ro-RO"/>
        </w:rPr>
        <w:t xml:space="preserve"> o </w:t>
      </w:r>
      <w:proofErr w:type="spellStart"/>
      <w:r w:rsidRPr="004F333C">
        <w:rPr>
          <w:rFonts w:cstheme="minorHAnsi"/>
          <w:lang w:eastAsia="ro-RO"/>
        </w:rPr>
        <w:t>licenţă</w:t>
      </w:r>
      <w:proofErr w:type="spellEnd"/>
      <w:r w:rsidRPr="004F333C">
        <w:rPr>
          <w:rFonts w:cstheme="minorHAnsi"/>
          <w:lang w:eastAsia="ro-RO"/>
        </w:rPr>
        <w:t xml:space="preserve"> cu </w:t>
      </w:r>
      <w:proofErr w:type="spellStart"/>
      <w:r w:rsidRPr="004F333C">
        <w:rPr>
          <w:rFonts w:cstheme="minorHAnsi"/>
          <w:lang w:eastAsia="ro-RO"/>
        </w:rPr>
        <w:t>caracter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provizoriu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b/>
          <w:lang w:eastAsia="ro-RO"/>
        </w:rPr>
        <w:t>autorităţii</w:t>
      </w:r>
      <w:proofErr w:type="spellEnd"/>
      <w:r w:rsidRPr="004F333C">
        <w:rPr>
          <w:rFonts w:cstheme="minorHAnsi"/>
          <w:b/>
          <w:lang w:eastAsia="ro-RO"/>
        </w:rPr>
        <w:t xml:space="preserve"> </w:t>
      </w:r>
      <w:proofErr w:type="spellStart"/>
      <w:r w:rsidRPr="004F333C">
        <w:rPr>
          <w:rFonts w:cstheme="minorHAnsi"/>
          <w:b/>
          <w:lang w:eastAsia="ro-RO"/>
        </w:rPr>
        <w:t>administraţiei</w:t>
      </w:r>
      <w:proofErr w:type="spellEnd"/>
      <w:r w:rsidRPr="004F333C">
        <w:rPr>
          <w:rFonts w:cstheme="minorHAnsi"/>
          <w:b/>
          <w:lang w:eastAsia="ro-RO"/>
        </w:rPr>
        <w:t xml:space="preserve"> </w:t>
      </w:r>
      <w:proofErr w:type="spellStart"/>
      <w:r w:rsidRPr="004F333C">
        <w:rPr>
          <w:rFonts w:cstheme="minorHAnsi"/>
          <w:b/>
          <w:lang w:eastAsia="ro-RO"/>
        </w:rPr>
        <w:t>publice</w:t>
      </w:r>
      <w:proofErr w:type="spellEnd"/>
      <w:r w:rsidRPr="004F333C">
        <w:rPr>
          <w:rFonts w:cstheme="minorHAnsi"/>
          <w:b/>
          <w:lang w:eastAsia="ro-RO"/>
        </w:rPr>
        <w:t xml:space="preserve"> locale </w:t>
      </w:r>
      <w:proofErr w:type="spellStart"/>
      <w:r w:rsidRPr="004F333C">
        <w:rPr>
          <w:rFonts w:cstheme="minorHAnsi"/>
          <w:b/>
          <w:lang w:eastAsia="ro-RO"/>
        </w:rPr>
        <w:t>responsabile</w:t>
      </w:r>
      <w:proofErr w:type="spellEnd"/>
      <w:r w:rsidRPr="004F333C">
        <w:rPr>
          <w:rFonts w:cstheme="minorHAnsi"/>
          <w:b/>
          <w:lang w:eastAsia="ro-RO"/>
        </w:rPr>
        <w:t xml:space="preserve"> cu </w:t>
      </w:r>
      <w:proofErr w:type="spellStart"/>
      <w:r w:rsidRPr="004F333C">
        <w:rPr>
          <w:rFonts w:cstheme="minorHAnsi"/>
          <w:b/>
          <w:lang w:eastAsia="ro-RO"/>
        </w:rPr>
        <w:t>delegarea</w:t>
      </w:r>
      <w:proofErr w:type="spellEnd"/>
      <w:r w:rsidRPr="004F333C">
        <w:rPr>
          <w:rFonts w:cstheme="minorHAnsi"/>
          <w:b/>
          <w:lang w:eastAsia="ro-RO"/>
        </w:rPr>
        <w:t xml:space="preserve"> </w:t>
      </w:r>
      <w:proofErr w:type="spellStart"/>
      <w:r w:rsidRPr="004F333C">
        <w:rPr>
          <w:rFonts w:cstheme="minorHAnsi"/>
          <w:b/>
          <w:lang w:eastAsia="ro-RO"/>
        </w:rPr>
        <w:t>gestiunii</w:t>
      </w:r>
      <w:proofErr w:type="spellEnd"/>
      <w:r w:rsidRPr="004F333C">
        <w:rPr>
          <w:rFonts w:cstheme="minorHAnsi"/>
          <w:b/>
          <w:lang w:eastAsia="ro-RO"/>
        </w:rPr>
        <w:t>,</w:t>
      </w:r>
      <w:r w:rsidRPr="004F333C">
        <w:rPr>
          <w:rFonts w:cstheme="minorHAnsi"/>
          <w:lang w:eastAsia="ro-RO"/>
        </w:rPr>
        <w:t xml:space="preserve"> la </w:t>
      </w:r>
      <w:proofErr w:type="spellStart"/>
      <w:r w:rsidRPr="004F333C">
        <w:rPr>
          <w:rFonts w:cstheme="minorHAnsi"/>
          <w:lang w:eastAsia="ro-RO"/>
        </w:rPr>
        <w:t>cererea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acesteia</w:t>
      </w:r>
      <w:proofErr w:type="spellEnd"/>
      <w:r w:rsidRPr="004F333C">
        <w:rPr>
          <w:rFonts w:cstheme="minorHAnsi"/>
          <w:lang w:eastAsia="ro-RO"/>
        </w:rPr>
        <w:t xml:space="preserve">, </w:t>
      </w:r>
      <w:proofErr w:type="spellStart"/>
      <w:r w:rsidRPr="004F333C">
        <w:rPr>
          <w:rFonts w:cstheme="minorHAnsi"/>
          <w:lang w:eastAsia="ro-RO"/>
        </w:rPr>
        <w:t>însoţită</w:t>
      </w:r>
      <w:proofErr w:type="spellEnd"/>
      <w:r w:rsidRPr="004F333C">
        <w:rPr>
          <w:rFonts w:cstheme="minorHAnsi"/>
          <w:lang w:eastAsia="ro-RO"/>
        </w:rPr>
        <w:t xml:space="preserve"> de </w:t>
      </w:r>
      <w:proofErr w:type="spellStart"/>
      <w:r w:rsidRPr="004F333C">
        <w:rPr>
          <w:rFonts w:cstheme="minorHAnsi"/>
          <w:lang w:eastAsia="ro-RO"/>
        </w:rPr>
        <w:t>documentele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prevăzute</w:t>
      </w:r>
      <w:proofErr w:type="spellEnd"/>
      <w:r w:rsidRPr="004F333C">
        <w:rPr>
          <w:rFonts w:cstheme="minorHAnsi"/>
          <w:lang w:eastAsia="ro-RO"/>
        </w:rPr>
        <w:t xml:space="preserve"> la art.</w:t>
      </w:r>
      <w:r w:rsidR="004F333C">
        <w:rPr>
          <w:rFonts w:cstheme="minorHAnsi"/>
          <w:lang w:eastAsia="ro-RO"/>
        </w:rPr>
        <w:t xml:space="preserve"> </w:t>
      </w:r>
      <w:r w:rsidRPr="004F333C">
        <w:rPr>
          <w:rFonts w:cstheme="minorHAnsi"/>
          <w:lang w:eastAsia="ro-RO"/>
        </w:rPr>
        <w:t xml:space="preserve">7 </w:t>
      </w:r>
      <w:proofErr w:type="spellStart"/>
      <w:r w:rsidRPr="004F333C">
        <w:rPr>
          <w:rFonts w:cstheme="minorHAnsi"/>
          <w:lang w:eastAsia="ro-RO"/>
        </w:rPr>
        <w:t>alin</w:t>
      </w:r>
      <w:proofErr w:type="spellEnd"/>
      <w:r w:rsidRPr="004F333C">
        <w:rPr>
          <w:rFonts w:cstheme="minorHAnsi"/>
          <w:lang w:eastAsia="ro-RO"/>
        </w:rPr>
        <w:t xml:space="preserve">. (3) ale </w:t>
      </w:r>
      <w:proofErr w:type="spellStart"/>
      <w:r w:rsidRPr="004F333C">
        <w:rPr>
          <w:rFonts w:cstheme="minorHAnsi"/>
          <w:lang w:eastAsia="ro-RO"/>
        </w:rPr>
        <w:t>Regulamentului</w:t>
      </w:r>
      <w:proofErr w:type="spellEnd"/>
      <w:r w:rsidRPr="004F333C">
        <w:rPr>
          <w:rFonts w:cstheme="minorHAnsi"/>
          <w:lang w:eastAsia="ro-RO"/>
        </w:rPr>
        <w:t xml:space="preserve">, de </w:t>
      </w:r>
      <w:proofErr w:type="spellStart"/>
      <w:r w:rsidRPr="004F333C">
        <w:rPr>
          <w:rFonts w:cstheme="minorHAnsi"/>
          <w:lang w:eastAsia="ro-RO"/>
        </w:rPr>
        <w:lastRenderedPageBreak/>
        <w:t>actul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administrativ</w:t>
      </w:r>
      <w:proofErr w:type="spellEnd"/>
      <w:r w:rsidRPr="004F333C">
        <w:rPr>
          <w:rFonts w:cstheme="minorHAnsi"/>
          <w:lang w:eastAsia="ro-RO"/>
        </w:rPr>
        <w:t xml:space="preserve"> prin care se </w:t>
      </w:r>
      <w:proofErr w:type="spellStart"/>
      <w:r w:rsidRPr="004F333C">
        <w:rPr>
          <w:rFonts w:cstheme="minorHAnsi"/>
          <w:lang w:eastAsia="ro-RO"/>
        </w:rPr>
        <w:t>aprobă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demararea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procedurilor</w:t>
      </w:r>
      <w:proofErr w:type="spellEnd"/>
      <w:r w:rsidRPr="004F333C">
        <w:rPr>
          <w:rFonts w:cstheme="minorHAnsi"/>
          <w:lang w:eastAsia="ro-RO"/>
        </w:rPr>
        <w:t xml:space="preserve"> în </w:t>
      </w:r>
      <w:proofErr w:type="spellStart"/>
      <w:r w:rsidRPr="004F333C">
        <w:rPr>
          <w:rFonts w:cstheme="minorHAnsi"/>
          <w:lang w:eastAsia="ro-RO"/>
        </w:rPr>
        <w:t>vederea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delegării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gestiunii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serviciului</w:t>
      </w:r>
      <w:proofErr w:type="spellEnd"/>
      <w:r w:rsidRPr="004F333C">
        <w:rPr>
          <w:rFonts w:cstheme="minorHAnsi"/>
          <w:lang w:eastAsia="ro-RO"/>
        </w:rPr>
        <w:t xml:space="preserve"> public </w:t>
      </w:r>
      <w:proofErr w:type="spellStart"/>
      <w:r w:rsidRPr="004F333C">
        <w:rPr>
          <w:rFonts w:cstheme="minorHAnsi"/>
          <w:lang w:eastAsia="ro-RO"/>
        </w:rPr>
        <w:t>şi</w:t>
      </w:r>
      <w:proofErr w:type="spellEnd"/>
      <w:r w:rsidRPr="004F333C">
        <w:rPr>
          <w:rFonts w:cstheme="minorHAnsi"/>
          <w:lang w:eastAsia="ro-RO"/>
        </w:rPr>
        <w:t xml:space="preserve"> de un </w:t>
      </w:r>
      <w:proofErr w:type="spellStart"/>
      <w:r w:rsidRPr="004F333C">
        <w:rPr>
          <w:rFonts w:cstheme="minorHAnsi"/>
          <w:lang w:eastAsia="ro-RO"/>
        </w:rPr>
        <w:t>memoriu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justificativ</w:t>
      </w:r>
      <w:proofErr w:type="spellEnd"/>
      <w:r w:rsidRPr="004F333C">
        <w:rPr>
          <w:rFonts w:cstheme="minorHAnsi"/>
          <w:lang w:eastAsia="ro-RO"/>
        </w:rPr>
        <w:t xml:space="preserve"> cu </w:t>
      </w:r>
      <w:proofErr w:type="spellStart"/>
      <w:r w:rsidRPr="004F333C">
        <w:rPr>
          <w:rFonts w:cstheme="minorHAnsi"/>
          <w:lang w:eastAsia="ro-RO"/>
        </w:rPr>
        <w:t>privire</w:t>
      </w:r>
      <w:proofErr w:type="spellEnd"/>
      <w:r w:rsidRPr="004F333C">
        <w:rPr>
          <w:rFonts w:cstheme="minorHAnsi"/>
          <w:lang w:eastAsia="ro-RO"/>
        </w:rPr>
        <w:t xml:space="preserve"> la </w:t>
      </w:r>
      <w:proofErr w:type="spellStart"/>
      <w:r w:rsidRPr="004F333C">
        <w:rPr>
          <w:rFonts w:cstheme="minorHAnsi"/>
          <w:lang w:eastAsia="ro-RO"/>
        </w:rPr>
        <w:t>motivele</w:t>
      </w:r>
      <w:proofErr w:type="spellEnd"/>
      <w:r w:rsidRPr="004F333C">
        <w:rPr>
          <w:rFonts w:cstheme="minorHAnsi"/>
          <w:lang w:eastAsia="ro-RO"/>
        </w:rPr>
        <w:t xml:space="preserve"> care au </w:t>
      </w:r>
      <w:proofErr w:type="spellStart"/>
      <w:r w:rsidRPr="004F333C">
        <w:rPr>
          <w:rFonts w:cstheme="minorHAnsi"/>
          <w:lang w:eastAsia="ro-RO"/>
        </w:rPr>
        <w:t>dus</w:t>
      </w:r>
      <w:proofErr w:type="spellEnd"/>
      <w:r w:rsidRPr="004F333C">
        <w:rPr>
          <w:rFonts w:cstheme="minorHAnsi"/>
          <w:lang w:eastAsia="ro-RO"/>
        </w:rPr>
        <w:t xml:space="preserve"> la </w:t>
      </w:r>
      <w:proofErr w:type="spellStart"/>
      <w:r w:rsidRPr="004F333C">
        <w:rPr>
          <w:rFonts w:cstheme="minorHAnsi"/>
          <w:lang w:eastAsia="ro-RO"/>
        </w:rPr>
        <w:t>imposibilitatea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delegării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gestiunii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acestuia</w:t>
      </w:r>
      <w:proofErr w:type="spellEnd"/>
      <w:r w:rsidR="004F333C">
        <w:rPr>
          <w:rFonts w:cstheme="minorHAnsi"/>
          <w:lang w:eastAsia="ro-RO"/>
        </w:rPr>
        <w:t>.</w:t>
      </w:r>
    </w:p>
    <w:p w:rsidR="00A94A41" w:rsidRDefault="00A94A41" w:rsidP="00A94A41">
      <w:pPr>
        <w:spacing w:after="0" w:line="360" w:lineRule="auto"/>
        <w:jc w:val="both"/>
        <w:rPr>
          <w:rFonts w:cstheme="minorHAnsi"/>
          <w:lang w:eastAsia="ro-RO"/>
        </w:rPr>
      </w:pPr>
    </w:p>
    <w:p w:rsidR="004F333C" w:rsidRDefault="004F333C" w:rsidP="00A94A41">
      <w:pPr>
        <w:spacing w:after="0" w:line="360" w:lineRule="auto"/>
        <w:jc w:val="both"/>
        <w:rPr>
          <w:rFonts w:cstheme="minorHAnsi"/>
          <w:lang w:eastAsia="ro-RO"/>
        </w:rPr>
      </w:pPr>
      <w:r w:rsidRPr="004F333C">
        <w:rPr>
          <w:rFonts w:cstheme="minorHAnsi"/>
          <w:lang w:eastAsia="ro-RO"/>
        </w:rPr>
        <w:t xml:space="preserve">În </w:t>
      </w:r>
      <w:proofErr w:type="spellStart"/>
      <w:r w:rsidRPr="004F333C">
        <w:rPr>
          <w:rFonts w:cstheme="minorHAnsi"/>
          <w:lang w:eastAsia="ro-RO"/>
        </w:rPr>
        <w:t>cazul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retragerii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licenţei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operatorului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dintr</w:t>
      </w:r>
      <w:proofErr w:type="spellEnd"/>
      <w:r w:rsidRPr="004F333C">
        <w:rPr>
          <w:rFonts w:cstheme="minorHAnsi"/>
          <w:lang w:eastAsia="ro-RO"/>
        </w:rPr>
        <w:t xml:space="preserve">-o </w:t>
      </w:r>
      <w:proofErr w:type="spellStart"/>
      <w:r w:rsidRPr="004F333C">
        <w:rPr>
          <w:rFonts w:cstheme="minorHAnsi"/>
          <w:lang w:eastAsia="ro-RO"/>
        </w:rPr>
        <w:t>unitate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administrativ-teritorială</w:t>
      </w:r>
      <w:proofErr w:type="spellEnd"/>
      <w:r w:rsidRPr="004F333C">
        <w:rPr>
          <w:rFonts w:cstheme="minorHAnsi"/>
          <w:lang w:eastAsia="ro-RO"/>
        </w:rPr>
        <w:t xml:space="preserve">, în </w:t>
      </w:r>
      <w:proofErr w:type="spellStart"/>
      <w:r w:rsidRPr="004F333C">
        <w:rPr>
          <w:rFonts w:cstheme="minorHAnsi"/>
          <w:lang w:eastAsia="ro-RO"/>
        </w:rPr>
        <w:t>vederea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asigurării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continuităţii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serviciului</w:t>
      </w:r>
      <w:proofErr w:type="spellEnd"/>
      <w:r w:rsidRPr="004F333C">
        <w:rPr>
          <w:rFonts w:cstheme="minorHAnsi"/>
          <w:lang w:eastAsia="ro-RO"/>
        </w:rPr>
        <w:t xml:space="preserve"> public de </w:t>
      </w:r>
      <w:proofErr w:type="spellStart"/>
      <w:r w:rsidRPr="004F333C">
        <w:rPr>
          <w:rFonts w:cstheme="minorHAnsi"/>
          <w:lang w:eastAsia="ro-RO"/>
        </w:rPr>
        <w:t>alimentare</w:t>
      </w:r>
      <w:proofErr w:type="spellEnd"/>
      <w:r w:rsidRPr="004F333C">
        <w:rPr>
          <w:rFonts w:cstheme="minorHAnsi"/>
          <w:lang w:eastAsia="ro-RO"/>
        </w:rPr>
        <w:t xml:space="preserve"> cu </w:t>
      </w:r>
      <w:proofErr w:type="spellStart"/>
      <w:r w:rsidRPr="004F333C">
        <w:rPr>
          <w:rFonts w:cstheme="minorHAnsi"/>
          <w:lang w:eastAsia="ro-RO"/>
        </w:rPr>
        <w:t>energie</w:t>
      </w:r>
      <w:proofErr w:type="spellEnd"/>
      <w:r w:rsidRPr="004F333C">
        <w:rPr>
          <w:rFonts w:cstheme="minorHAnsi"/>
          <w:lang w:eastAsia="ro-RO"/>
        </w:rPr>
        <w:t xml:space="preserve"> termică </w:t>
      </w:r>
      <w:proofErr w:type="spellStart"/>
      <w:r w:rsidRPr="004F333C">
        <w:rPr>
          <w:rFonts w:cstheme="minorHAnsi"/>
          <w:lang w:eastAsia="ro-RO"/>
        </w:rPr>
        <w:t>şi</w:t>
      </w:r>
      <w:proofErr w:type="spellEnd"/>
      <w:r w:rsidRPr="004F333C">
        <w:rPr>
          <w:rFonts w:cstheme="minorHAnsi"/>
          <w:lang w:eastAsia="ro-RO"/>
        </w:rPr>
        <w:t xml:space="preserve"> în contextul </w:t>
      </w:r>
      <w:proofErr w:type="spellStart"/>
      <w:r w:rsidRPr="004F333C">
        <w:rPr>
          <w:rFonts w:cstheme="minorHAnsi"/>
          <w:lang w:eastAsia="ro-RO"/>
        </w:rPr>
        <w:t>prevederilor</w:t>
      </w:r>
      <w:proofErr w:type="spellEnd"/>
      <w:r w:rsidRPr="004F333C">
        <w:rPr>
          <w:rFonts w:cstheme="minorHAnsi"/>
          <w:lang w:eastAsia="ro-RO"/>
        </w:rPr>
        <w:t xml:space="preserve"> art. 8 </w:t>
      </w:r>
      <w:proofErr w:type="spellStart"/>
      <w:r w:rsidRPr="004F333C">
        <w:rPr>
          <w:rFonts w:cstheme="minorHAnsi"/>
          <w:lang w:eastAsia="ro-RO"/>
        </w:rPr>
        <w:t>alin</w:t>
      </w:r>
      <w:proofErr w:type="spellEnd"/>
      <w:r w:rsidRPr="004F333C">
        <w:rPr>
          <w:rFonts w:cstheme="minorHAnsi"/>
          <w:lang w:eastAsia="ro-RO"/>
        </w:rPr>
        <w:t>. (1)</w:t>
      </w:r>
      <w:r>
        <w:rPr>
          <w:rFonts w:cstheme="minorHAnsi"/>
          <w:lang w:eastAsia="ro-RO"/>
        </w:rPr>
        <w:t xml:space="preserve"> din </w:t>
      </w:r>
      <w:proofErr w:type="spellStart"/>
      <w:r>
        <w:rPr>
          <w:rFonts w:cstheme="minorHAnsi"/>
          <w:lang w:eastAsia="ro-RO"/>
        </w:rPr>
        <w:t>Regulament</w:t>
      </w:r>
      <w:proofErr w:type="spellEnd"/>
      <w:r>
        <w:rPr>
          <w:rFonts w:cstheme="minorHAnsi"/>
          <w:lang w:eastAsia="ro-RO"/>
        </w:rPr>
        <w:t xml:space="preserve">, </w:t>
      </w:r>
      <w:r w:rsidRPr="004F333C">
        <w:rPr>
          <w:rFonts w:cstheme="minorHAnsi"/>
          <w:lang w:eastAsia="ro-RO"/>
        </w:rPr>
        <w:t xml:space="preserve">ANRE </w:t>
      </w:r>
      <w:proofErr w:type="spellStart"/>
      <w:r w:rsidRPr="004F333C">
        <w:rPr>
          <w:rFonts w:cstheme="minorHAnsi"/>
          <w:lang w:eastAsia="ro-RO"/>
        </w:rPr>
        <w:t>poate</w:t>
      </w:r>
      <w:proofErr w:type="spellEnd"/>
      <w:r w:rsidRPr="004F333C">
        <w:rPr>
          <w:rFonts w:cstheme="minorHAnsi"/>
          <w:lang w:eastAsia="ro-RO"/>
        </w:rPr>
        <w:t xml:space="preserve"> decide </w:t>
      </w:r>
      <w:proofErr w:type="spellStart"/>
      <w:r w:rsidRPr="004F333C">
        <w:rPr>
          <w:rFonts w:cstheme="minorHAnsi"/>
          <w:lang w:eastAsia="ro-RO"/>
        </w:rPr>
        <w:t>acordarea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unei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licenţe</w:t>
      </w:r>
      <w:proofErr w:type="spellEnd"/>
      <w:r w:rsidRPr="004F333C">
        <w:rPr>
          <w:rFonts w:cstheme="minorHAnsi"/>
          <w:lang w:eastAsia="ro-RO"/>
        </w:rPr>
        <w:t xml:space="preserve"> cu </w:t>
      </w:r>
      <w:proofErr w:type="spellStart"/>
      <w:r w:rsidRPr="004F333C">
        <w:rPr>
          <w:rFonts w:cstheme="minorHAnsi"/>
          <w:lang w:eastAsia="ro-RO"/>
        </w:rPr>
        <w:t>caracter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provizoriu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persoanei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juridice</w:t>
      </w:r>
      <w:proofErr w:type="spellEnd"/>
      <w:r w:rsidRPr="004F333C">
        <w:rPr>
          <w:rFonts w:cstheme="minorHAnsi"/>
          <w:lang w:eastAsia="ro-RO"/>
        </w:rPr>
        <w:t xml:space="preserve"> care a </w:t>
      </w:r>
      <w:proofErr w:type="spellStart"/>
      <w:r w:rsidRPr="004F333C">
        <w:rPr>
          <w:rFonts w:cstheme="minorHAnsi"/>
          <w:lang w:eastAsia="ro-RO"/>
        </w:rPr>
        <w:t>câştigat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licitaţia</w:t>
      </w:r>
      <w:proofErr w:type="spellEnd"/>
      <w:r w:rsidRPr="004F333C">
        <w:rPr>
          <w:rFonts w:cstheme="minorHAnsi"/>
          <w:lang w:eastAsia="ro-RO"/>
        </w:rPr>
        <w:t xml:space="preserve"> de </w:t>
      </w:r>
      <w:proofErr w:type="spellStart"/>
      <w:r w:rsidRPr="004F333C">
        <w:rPr>
          <w:rFonts w:cstheme="minorHAnsi"/>
          <w:lang w:eastAsia="ro-RO"/>
        </w:rPr>
        <w:t>delegare</w:t>
      </w:r>
      <w:proofErr w:type="spellEnd"/>
      <w:r w:rsidRPr="004F333C">
        <w:rPr>
          <w:rFonts w:cstheme="minorHAnsi"/>
          <w:lang w:eastAsia="ro-RO"/>
        </w:rPr>
        <w:t xml:space="preserve"> a </w:t>
      </w:r>
      <w:proofErr w:type="spellStart"/>
      <w:r w:rsidRPr="004F333C">
        <w:rPr>
          <w:rFonts w:cstheme="minorHAnsi"/>
          <w:lang w:eastAsia="ro-RO"/>
        </w:rPr>
        <w:t>gestiunii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serviciului</w:t>
      </w:r>
      <w:proofErr w:type="spellEnd"/>
      <w:r w:rsidRPr="004F333C">
        <w:rPr>
          <w:rFonts w:cstheme="minorHAnsi"/>
          <w:lang w:eastAsia="ro-RO"/>
        </w:rPr>
        <w:t>/</w:t>
      </w:r>
      <w:proofErr w:type="spellStart"/>
      <w:r w:rsidRPr="004F333C">
        <w:rPr>
          <w:rFonts w:cstheme="minorHAnsi"/>
          <w:lang w:eastAsia="ro-RO"/>
        </w:rPr>
        <w:t>activităţilor</w:t>
      </w:r>
      <w:proofErr w:type="spellEnd"/>
      <w:r w:rsidRPr="004F333C">
        <w:rPr>
          <w:rFonts w:cstheme="minorHAnsi"/>
          <w:lang w:eastAsia="ro-RO"/>
        </w:rPr>
        <w:t xml:space="preserve"> sau care </w:t>
      </w:r>
      <w:proofErr w:type="spellStart"/>
      <w:r w:rsidRPr="004F333C">
        <w:rPr>
          <w:rFonts w:cstheme="minorHAnsi"/>
          <w:lang w:eastAsia="ro-RO"/>
        </w:rPr>
        <w:t>beneficiază</w:t>
      </w:r>
      <w:proofErr w:type="spellEnd"/>
      <w:r w:rsidRPr="004F333C">
        <w:rPr>
          <w:rFonts w:cstheme="minorHAnsi"/>
          <w:lang w:eastAsia="ro-RO"/>
        </w:rPr>
        <w:t xml:space="preserve"> de </w:t>
      </w:r>
      <w:proofErr w:type="spellStart"/>
      <w:r w:rsidRPr="004F333C">
        <w:rPr>
          <w:rFonts w:cstheme="minorHAnsi"/>
          <w:lang w:eastAsia="ro-RO"/>
        </w:rPr>
        <w:t>delegare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directă</w:t>
      </w:r>
      <w:proofErr w:type="spellEnd"/>
      <w:r w:rsidRPr="004F333C">
        <w:rPr>
          <w:rFonts w:cstheme="minorHAnsi"/>
          <w:lang w:eastAsia="ro-RO"/>
        </w:rPr>
        <w:t xml:space="preserve">, pe </w:t>
      </w:r>
      <w:proofErr w:type="spellStart"/>
      <w:r w:rsidRPr="004F333C">
        <w:rPr>
          <w:rFonts w:cstheme="minorHAnsi"/>
          <w:lang w:eastAsia="ro-RO"/>
        </w:rPr>
        <w:t>baza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unei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cereri</w:t>
      </w:r>
      <w:proofErr w:type="spellEnd"/>
      <w:r w:rsidRPr="004F333C">
        <w:rPr>
          <w:rFonts w:cstheme="minorHAnsi"/>
          <w:lang w:eastAsia="ro-RO"/>
        </w:rPr>
        <w:t xml:space="preserve"> a </w:t>
      </w:r>
      <w:proofErr w:type="spellStart"/>
      <w:r w:rsidRPr="004F333C">
        <w:rPr>
          <w:rFonts w:cstheme="minorHAnsi"/>
          <w:lang w:eastAsia="ro-RO"/>
        </w:rPr>
        <w:t>reprezentantului</w:t>
      </w:r>
      <w:proofErr w:type="spellEnd"/>
      <w:r w:rsidRPr="004F333C">
        <w:rPr>
          <w:rFonts w:cstheme="minorHAnsi"/>
          <w:lang w:eastAsia="ro-RO"/>
        </w:rPr>
        <w:t xml:space="preserve"> legal al </w:t>
      </w:r>
      <w:proofErr w:type="spellStart"/>
      <w:r w:rsidRPr="004F333C">
        <w:rPr>
          <w:rFonts w:cstheme="minorHAnsi"/>
          <w:lang w:eastAsia="ro-RO"/>
        </w:rPr>
        <w:t>acesteia</w:t>
      </w:r>
      <w:proofErr w:type="spellEnd"/>
      <w:r w:rsidRPr="004F333C">
        <w:rPr>
          <w:rFonts w:cstheme="minorHAnsi"/>
          <w:lang w:eastAsia="ro-RO"/>
        </w:rPr>
        <w:t>.</w:t>
      </w:r>
    </w:p>
    <w:p w:rsidR="004601BD" w:rsidRDefault="004601BD" w:rsidP="004601BD">
      <w:pPr>
        <w:pStyle w:val="NormalWeb"/>
      </w:pPr>
      <w:proofErr w:type="spellStart"/>
      <w:r>
        <w:t>Licenţa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provizoriu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dată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perioade</w:t>
      </w:r>
      <w:proofErr w:type="spellEnd"/>
      <w:r>
        <w:t xml:space="preserve"> de dare în </w:t>
      </w:r>
      <w:proofErr w:type="spellStart"/>
      <w:r>
        <w:t>administrare</w:t>
      </w:r>
      <w:proofErr w:type="spellEnd"/>
      <w:r>
        <w:t xml:space="preserve"> sau al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delegare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>.</w:t>
      </w:r>
    </w:p>
    <w:p w:rsidR="004601BD" w:rsidRPr="004F333C" w:rsidRDefault="004601BD" w:rsidP="00A94A41">
      <w:pPr>
        <w:spacing w:after="0" w:line="360" w:lineRule="auto"/>
        <w:jc w:val="both"/>
        <w:rPr>
          <w:rFonts w:cstheme="minorHAnsi"/>
          <w:lang w:eastAsia="ro-RO"/>
        </w:rPr>
      </w:pPr>
    </w:p>
    <w:p w:rsidR="00A94A41" w:rsidRPr="004F333C" w:rsidRDefault="004F333C" w:rsidP="00A94A41">
      <w:pPr>
        <w:spacing w:after="0" w:line="360" w:lineRule="auto"/>
        <w:jc w:val="both"/>
        <w:rPr>
          <w:rFonts w:cstheme="minorHAnsi"/>
          <w:lang w:eastAsia="ro-RO"/>
        </w:rPr>
      </w:pPr>
      <w:proofErr w:type="spellStart"/>
      <w:r w:rsidRPr="00AD0BF2">
        <w:rPr>
          <w:rFonts w:cstheme="minorHAnsi"/>
          <w:b/>
        </w:rPr>
        <w:t>Documentele</w:t>
      </w:r>
      <w:proofErr w:type="spellEnd"/>
      <w:r w:rsidRPr="00AD0BF2">
        <w:rPr>
          <w:rFonts w:cstheme="minorHAnsi"/>
          <w:b/>
        </w:rPr>
        <w:t xml:space="preserve"> </w:t>
      </w:r>
      <w:proofErr w:type="spellStart"/>
      <w:r w:rsidRPr="00AD0BF2">
        <w:rPr>
          <w:rFonts w:cstheme="minorHAnsi"/>
          <w:b/>
        </w:rPr>
        <w:t>necesare</w:t>
      </w:r>
      <w:proofErr w:type="spellEnd"/>
      <w:r w:rsidRPr="00AD0BF2">
        <w:rPr>
          <w:rFonts w:cstheme="minorHAnsi"/>
          <w:b/>
        </w:rPr>
        <w:t xml:space="preserve"> pentru </w:t>
      </w:r>
      <w:proofErr w:type="spellStart"/>
      <w:r w:rsidRPr="00AD0BF2">
        <w:rPr>
          <w:rFonts w:cstheme="minorHAnsi"/>
          <w:b/>
        </w:rPr>
        <w:t>obținerea</w:t>
      </w:r>
      <w:proofErr w:type="spellEnd"/>
      <w:r w:rsidRPr="00AD0BF2">
        <w:rPr>
          <w:rFonts w:cstheme="minorHAnsi"/>
          <w:b/>
        </w:rPr>
        <w:t xml:space="preserve"> </w:t>
      </w:r>
      <w:proofErr w:type="spellStart"/>
      <w:r w:rsidRPr="00AD0BF2">
        <w:rPr>
          <w:rFonts w:cstheme="minorHAnsi"/>
          <w:b/>
        </w:rPr>
        <w:t>licenţei</w:t>
      </w:r>
      <w:proofErr w:type="spellEnd"/>
      <w:r w:rsidRPr="00AD0BF2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cu </w:t>
      </w:r>
      <w:proofErr w:type="spellStart"/>
      <w:r>
        <w:rPr>
          <w:rFonts w:cstheme="minorHAnsi"/>
          <w:b/>
        </w:rPr>
        <w:t>caracter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provizoriu</w:t>
      </w:r>
      <w:proofErr w:type="spellEnd"/>
      <w:r>
        <w:rPr>
          <w:rFonts w:cstheme="minorHAnsi"/>
          <w:b/>
        </w:rPr>
        <w:t xml:space="preserve"> </w:t>
      </w:r>
      <w:r w:rsidRPr="00AD0BF2">
        <w:rPr>
          <w:rFonts w:cstheme="minorHAnsi"/>
          <w:b/>
        </w:rPr>
        <w:t xml:space="preserve">pentru </w:t>
      </w:r>
      <w:proofErr w:type="spellStart"/>
      <w:r w:rsidRPr="00AD0BF2">
        <w:rPr>
          <w:rFonts w:cstheme="minorHAnsi"/>
          <w:b/>
        </w:rPr>
        <w:t>prestarea</w:t>
      </w:r>
      <w:proofErr w:type="spellEnd"/>
      <w:r w:rsidRPr="00AD0BF2">
        <w:rPr>
          <w:rFonts w:cstheme="minorHAnsi"/>
          <w:b/>
        </w:rPr>
        <w:t xml:space="preserve"> </w:t>
      </w:r>
      <w:proofErr w:type="spellStart"/>
      <w:r w:rsidRPr="00AD0BF2">
        <w:rPr>
          <w:rFonts w:cstheme="minorHAnsi"/>
          <w:b/>
        </w:rPr>
        <w:t>serviciului</w:t>
      </w:r>
      <w:proofErr w:type="spellEnd"/>
      <w:r w:rsidRPr="00AD0BF2">
        <w:rPr>
          <w:rFonts w:cstheme="minorHAnsi"/>
          <w:b/>
        </w:rPr>
        <w:t xml:space="preserve"> public de </w:t>
      </w:r>
      <w:proofErr w:type="spellStart"/>
      <w:r w:rsidRPr="00AD0BF2">
        <w:rPr>
          <w:rFonts w:cstheme="minorHAnsi"/>
          <w:b/>
        </w:rPr>
        <w:t>alimentare</w:t>
      </w:r>
      <w:proofErr w:type="spellEnd"/>
      <w:r w:rsidRPr="00AD0BF2">
        <w:rPr>
          <w:rFonts w:cstheme="minorHAnsi"/>
          <w:b/>
        </w:rPr>
        <w:t xml:space="preserve"> cu </w:t>
      </w:r>
      <w:proofErr w:type="spellStart"/>
      <w:r w:rsidRPr="00AD0BF2">
        <w:rPr>
          <w:rFonts w:cstheme="minorHAnsi"/>
          <w:b/>
        </w:rPr>
        <w:t>energie</w:t>
      </w:r>
      <w:proofErr w:type="spellEnd"/>
      <w:r w:rsidRPr="00AD0BF2">
        <w:rPr>
          <w:rFonts w:cstheme="minorHAnsi"/>
          <w:b/>
        </w:rPr>
        <w:t xml:space="preserve"> termică în </w:t>
      </w:r>
      <w:proofErr w:type="spellStart"/>
      <w:r w:rsidRPr="00AD0BF2">
        <w:rPr>
          <w:rFonts w:cstheme="minorHAnsi"/>
          <w:b/>
        </w:rPr>
        <w:t>sistem</w:t>
      </w:r>
      <w:proofErr w:type="spellEnd"/>
      <w:r w:rsidRPr="00AD0BF2">
        <w:rPr>
          <w:rFonts w:cstheme="minorHAnsi"/>
          <w:b/>
        </w:rPr>
        <w:t xml:space="preserve"> </w:t>
      </w:r>
      <w:proofErr w:type="spellStart"/>
      <w:r w:rsidRPr="00AD0BF2">
        <w:rPr>
          <w:rFonts w:cstheme="minorHAnsi"/>
          <w:b/>
        </w:rPr>
        <w:t>centralizat</w:t>
      </w:r>
      <w:proofErr w:type="spellEnd"/>
      <w:r w:rsidRPr="00AD0BF2">
        <w:rPr>
          <w:rFonts w:cstheme="minorHAnsi"/>
          <w:b/>
        </w:rPr>
        <w:t xml:space="preserve"> sunt </w:t>
      </w:r>
      <w:proofErr w:type="spellStart"/>
      <w:r w:rsidRPr="00AD0BF2">
        <w:rPr>
          <w:rFonts w:cstheme="minorHAnsi"/>
          <w:b/>
        </w:rPr>
        <w:t>prezentate</w:t>
      </w:r>
      <w:proofErr w:type="spellEnd"/>
      <w:r w:rsidRPr="00AD0BF2">
        <w:rPr>
          <w:rFonts w:cstheme="minorHAnsi"/>
          <w:b/>
        </w:rPr>
        <w:t xml:space="preserve"> în </w:t>
      </w:r>
      <w:proofErr w:type="spellStart"/>
      <w:r w:rsidRPr="00AD0BF2">
        <w:rPr>
          <w:rFonts w:cstheme="minorHAnsi"/>
          <w:b/>
        </w:rPr>
        <w:t>tabelul</w:t>
      </w:r>
      <w:proofErr w:type="spellEnd"/>
      <w:r w:rsidRPr="00AD0BF2">
        <w:rPr>
          <w:rFonts w:cstheme="minorHAnsi"/>
          <w:b/>
        </w:rPr>
        <w:t xml:space="preserve"> de mai </w:t>
      </w:r>
      <w:proofErr w:type="spellStart"/>
      <w:r w:rsidRPr="00AD0BF2">
        <w:rPr>
          <w:rFonts w:cstheme="minorHAnsi"/>
          <w:b/>
        </w:rPr>
        <w:t>jos</w:t>
      </w:r>
      <w:proofErr w:type="spellEnd"/>
      <w:r w:rsidRPr="00AD0BF2">
        <w:rPr>
          <w:rFonts w:cstheme="minorHAnsi"/>
          <w:b/>
        </w:rPr>
        <w:t>:</w:t>
      </w:r>
    </w:p>
    <w:tbl>
      <w:tblPr>
        <w:tblW w:w="5319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428"/>
        <w:gridCol w:w="5823"/>
      </w:tblGrid>
      <w:tr w:rsidR="00A94A41" w:rsidRPr="004F333C" w:rsidTr="00253718">
        <w:trPr>
          <w:tblCellSpacing w:w="15" w:type="dxa"/>
        </w:trPr>
        <w:tc>
          <w:tcPr>
            <w:tcW w:w="327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t xml:space="preserve">Nr.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Crt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>.</w:t>
            </w:r>
          </w:p>
        </w:tc>
        <w:tc>
          <w:tcPr>
            <w:tcW w:w="1708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Nume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document</w:t>
            </w:r>
          </w:p>
        </w:tc>
        <w:tc>
          <w:tcPr>
            <w:tcW w:w="2905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Descriere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document</w:t>
            </w:r>
          </w:p>
        </w:tc>
      </w:tr>
      <w:tr w:rsidR="00A94A41" w:rsidRPr="004F333C" w:rsidTr="00253718">
        <w:trPr>
          <w:tblCellSpacing w:w="15" w:type="dxa"/>
        </w:trPr>
        <w:tc>
          <w:tcPr>
            <w:tcW w:w="327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t>1</w:t>
            </w:r>
          </w:p>
        </w:tc>
        <w:tc>
          <w:tcPr>
            <w:tcW w:w="1708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Cerere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pentru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acordarea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licenței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cu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caracter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provizoriu</w:t>
            </w:r>
            <w:proofErr w:type="spellEnd"/>
          </w:p>
        </w:tc>
        <w:tc>
          <w:tcPr>
            <w:tcW w:w="2905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4F333C" w:rsidRDefault="00A94A41" w:rsidP="00530B44">
            <w:p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Cerere</w:t>
            </w:r>
            <w:proofErr w:type="spellEnd"/>
            <w:r w:rsidRPr="004F333C">
              <w:rPr>
                <w:rFonts w:cstheme="minorHAnsi"/>
              </w:rPr>
              <w:t xml:space="preserve">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întocmită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în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conformitate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cu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modelul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prevăzut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în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anexa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nr. 1 la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Regulament</w:t>
            </w:r>
            <w:proofErr w:type="spellEnd"/>
            <w:r w:rsidR="004F333C">
              <w:rPr>
                <w:rFonts w:eastAsia="Times New Roman" w:cstheme="minorHAnsi"/>
                <w:b/>
                <w:lang w:eastAsia="ro-RO"/>
              </w:rPr>
              <w:t>:</w:t>
            </w:r>
          </w:p>
          <w:p w:rsidR="00A94A41" w:rsidRPr="004F333C" w:rsidRDefault="00A94A41" w:rsidP="004F333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t xml:space="preserve">art. 7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>. (2)</w:t>
            </w:r>
          </w:p>
          <w:p w:rsidR="00A94A41" w:rsidRPr="004F333C" w:rsidRDefault="00A94A41" w:rsidP="004F333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t xml:space="preserve">art. 30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>. (1)</w:t>
            </w:r>
          </w:p>
          <w:p w:rsidR="00A94A41" w:rsidRPr="004F333C" w:rsidRDefault="00A94A41" w:rsidP="004F333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t xml:space="preserve">art. 33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>. (2)</w:t>
            </w:r>
          </w:p>
          <w:p w:rsidR="00A94A41" w:rsidRPr="004F333C" w:rsidRDefault="00A94A41" w:rsidP="004601BD">
            <w:p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coroborat</w:t>
            </w:r>
            <w:r w:rsidR="004F333C">
              <w:rPr>
                <w:rFonts w:eastAsia="Times New Roman" w:cstheme="minorHAnsi"/>
                <w:b/>
                <w:lang w:eastAsia="ro-RO"/>
              </w:rPr>
              <w:t>e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cu </w:t>
            </w:r>
            <w:proofErr w:type="spellStart"/>
            <w:r w:rsidR="004F333C">
              <w:rPr>
                <w:rFonts w:eastAsia="Times New Roman" w:cstheme="minorHAnsi"/>
                <w:b/>
                <w:lang w:eastAsia="ro-RO"/>
              </w:rPr>
              <w:t>prevederile</w:t>
            </w:r>
            <w:proofErr w:type="spellEnd"/>
            <w:r w:rsidR="004F333C">
              <w:rPr>
                <w:rFonts w:eastAsia="Times New Roman" w:cstheme="minorHAnsi"/>
                <w:b/>
                <w:lang w:eastAsia="ro-RO"/>
              </w:rPr>
              <w:t xml:space="preserve"> </w:t>
            </w:r>
            <w:r w:rsidRPr="004F333C">
              <w:rPr>
                <w:rFonts w:eastAsia="Times New Roman" w:cstheme="minorHAnsi"/>
                <w:b/>
                <w:lang w:eastAsia="ro-RO"/>
              </w:rPr>
              <w:t xml:space="preserve">art. 9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. (1) din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Regulament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; </w:t>
            </w:r>
          </w:p>
        </w:tc>
      </w:tr>
      <w:tr w:rsidR="00A94A41" w:rsidRPr="004F333C" w:rsidTr="00253718">
        <w:trPr>
          <w:tblCellSpacing w:w="15" w:type="dxa"/>
        </w:trPr>
        <w:tc>
          <w:tcPr>
            <w:tcW w:w="327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t>2</w:t>
            </w:r>
          </w:p>
        </w:tc>
        <w:tc>
          <w:tcPr>
            <w:tcW w:w="1708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Certificat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constatator</w:t>
            </w:r>
            <w:proofErr w:type="spellEnd"/>
            <w:r w:rsidRPr="004F333C">
              <w:rPr>
                <w:rFonts w:cstheme="minorHAnsi"/>
              </w:rPr>
              <w:t xml:space="preserve"> </w:t>
            </w:r>
            <w:r w:rsidRPr="004F333C">
              <w:rPr>
                <w:rFonts w:eastAsia="Times New Roman" w:cstheme="minorHAnsi"/>
                <w:b/>
                <w:lang w:eastAsia="ro-RO"/>
              </w:rPr>
              <w:t xml:space="preserve">sau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alte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documente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similare</w:t>
            </w:r>
            <w:proofErr w:type="spellEnd"/>
          </w:p>
        </w:tc>
        <w:tc>
          <w:tcPr>
            <w:tcW w:w="2905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4F333C" w:rsidP="00530B44">
            <w:p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proofErr w:type="spellStart"/>
            <w:r w:rsidRPr="004F333C">
              <w:rPr>
                <w:rFonts w:cstheme="minorHAnsi"/>
                <w:b/>
                <w:lang w:eastAsia="ro-RO"/>
              </w:rPr>
              <w:t>certificatul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constatator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emis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ONRC cu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cel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mult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30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zile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înainte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data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înregistrării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la ANRE, în exemplar original sau în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copie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certificată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pentru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conformitate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cu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originalul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reprezentantul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legal al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solicitantului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sau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raportul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furnizare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informaţii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emis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prin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serviciul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Infocert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către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ONRC, care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cuprindă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informaţii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identificare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solicitantului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denumirea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adresa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sediului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social/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lastRenderedPageBreak/>
              <w:t>profesional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codul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unic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înregistrare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numărul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ordine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în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registrul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comerţului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starea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solicitantului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forma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organizare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durata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constituire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capitalul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social,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asociaţii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>/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acţionarii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solicitantului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persoana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>/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persoanele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împuternicită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/e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reprezinte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solicitantul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domeniile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activitate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ale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solicitantului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care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conţină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domeniul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activitate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pentru care se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solicită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licenţa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sucursale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>/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subunităţi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>/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filiale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sedii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secundare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>/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puncte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lucru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din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România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condamnări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pentru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fapte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penale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punere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sub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interdicţie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instituire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curatelei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insolvenţă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faliment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lichidare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reorganizare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judiciară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sau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alte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documente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similare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emise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autorităţi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competente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ori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documentele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constituire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unităţilor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administrativ-teritoriale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şi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/sau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asocierile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acestora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care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conţină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aceste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informaţii</w:t>
            </w:r>
            <w:proofErr w:type="spellEnd"/>
            <w:r>
              <w:rPr>
                <w:rFonts w:cstheme="minorHAnsi"/>
                <w:b/>
                <w:lang w:eastAsia="ro-RO"/>
              </w:rPr>
              <w:t>.</w:t>
            </w:r>
          </w:p>
          <w:p w:rsidR="00A94A41" w:rsidRPr="004F333C" w:rsidRDefault="00A94A41" w:rsidP="004F333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t xml:space="preserve">art. 7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>. (3)</w:t>
            </w:r>
            <w:r w:rsidR="004F333C">
              <w:rPr>
                <w:rFonts w:eastAsia="Times New Roman" w:cstheme="minorHAnsi"/>
                <w:b/>
                <w:lang w:eastAsia="ro-RO"/>
              </w:rPr>
              <w:t>;</w:t>
            </w:r>
          </w:p>
          <w:p w:rsidR="00A94A41" w:rsidRPr="004F333C" w:rsidRDefault="00A94A41" w:rsidP="004F333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t xml:space="preserve">art. 30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>. (2)</w:t>
            </w:r>
            <w:r w:rsidR="004F333C">
              <w:rPr>
                <w:rFonts w:eastAsia="Times New Roman" w:cstheme="minorHAnsi"/>
                <w:b/>
                <w:lang w:eastAsia="ro-RO"/>
              </w:rPr>
              <w:t>;</w:t>
            </w:r>
          </w:p>
          <w:p w:rsidR="00A94A41" w:rsidRPr="004F333C" w:rsidRDefault="00A94A41" w:rsidP="004F333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t xml:space="preserve">art. 33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. (3), </w:t>
            </w:r>
          </w:p>
          <w:p w:rsidR="00A94A41" w:rsidRPr="004F333C" w:rsidRDefault="00A94A41" w:rsidP="00530B44">
            <w:p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coroborat</w:t>
            </w:r>
            <w:r w:rsidR="004F333C">
              <w:rPr>
                <w:rFonts w:eastAsia="Times New Roman" w:cstheme="minorHAnsi"/>
                <w:b/>
                <w:lang w:eastAsia="ro-RO"/>
              </w:rPr>
              <w:t>e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cu </w:t>
            </w:r>
            <w:proofErr w:type="spellStart"/>
            <w:r w:rsidR="004F333C">
              <w:rPr>
                <w:rFonts w:eastAsia="Times New Roman" w:cstheme="minorHAnsi"/>
                <w:b/>
                <w:lang w:eastAsia="ro-RO"/>
              </w:rPr>
              <w:t>prevederile</w:t>
            </w:r>
            <w:proofErr w:type="spellEnd"/>
            <w:r w:rsidR="004F333C">
              <w:rPr>
                <w:rFonts w:eastAsia="Times New Roman" w:cstheme="minorHAnsi"/>
                <w:b/>
                <w:lang w:eastAsia="ro-RO"/>
              </w:rPr>
              <w:t xml:space="preserve"> </w:t>
            </w:r>
            <w:r w:rsidRPr="004F333C">
              <w:rPr>
                <w:rFonts w:eastAsia="Times New Roman" w:cstheme="minorHAnsi"/>
                <w:b/>
                <w:lang w:eastAsia="ro-RO"/>
              </w:rPr>
              <w:t xml:space="preserve">art. 10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. (1) lit. a) din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Regulament</w:t>
            </w:r>
            <w:proofErr w:type="spellEnd"/>
          </w:p>
        </w:tc>
      </w:tr>
      <w:tr w:rsidR="00A94A41" w:rsidRPr="004F333C" w:rsidTr="00253718">
        <w:trPr>
          <w:tblCellSpacing w:w="15" w:type="dxa"/>
        </w:trPr>
        <w:tc>
          <w:tcPr>
            <w:tcW w:w="327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lastRenderedPageBreak/>
              <w:t>3</w:t>
            </w:r>
          </w:p>
        </w:tc>
        <w:tc>
          <w:tcPr>
            <w:tcW w:w="1708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cstheme="minorHAnsi"/>
                <w:b/>
                <w:lang w:eastAsia="ro-RO"/>
              </w:rPr>
              <w:t xml:space="preserve">Lista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personalului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specializat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calificat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şi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autorizat</w:t>
            </w:r>
            <w:proofErr w:type="spellEnd"/>
          </w:p>
        </w:tc>
        <w:tc>
          <w:tcPr>
            <w:tcW w:w="2905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247578" w:rsidRDefault="00247578" w:rsidP="00247578">
            <w:pPr>
              <w:spacing w:after="0" w:line="360" w:lineRule="auto"/>
              <w:jc w:val="both"/>
              <w:rPr>
                <w:rFonts w:cstheme="minorHAnsi"/>
                <w:b/>
                <w:lang w:eastAsia="ro-RO"/>
              </w:rPr>
            </w:pPr>
            <w:proofErr w:type="spellStart"/>
            <w:r w:rsidRPr="00247578">
              <w:rPr>
                <w:rFonts w:cstheme="minorHAnsi"/>
                <w:b/>
                <w:lang w:eastAsia="ro-RO"/>
              </w:rPr>
              <w:t>lista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cuprinzând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personalul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specializat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calificat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şi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autorizat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necesar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din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punct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vedere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legal pentru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desfăşurarea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serviciului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>/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activităţilor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pentru care se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solicită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licenţa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întocmită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în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conformitate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cu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modelul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prevăzut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în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anexa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nr. 3; în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cazul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în care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cererea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vizează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inclusiv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echipamente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ce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intră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sub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incidenţa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legislaţiei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ISCIR,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lista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cuprinde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în mod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obligatoriu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responsabilul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cu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supravegherea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şi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verificarea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tehnică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gramStart"/>
            <w:r w:rsidRPr="00247578">
              <w:rPr>
                <w:rFonts w:cstheme="minorHAnsi"/>
                <w:b/>
                <w:lang w:eastAsia="ro-RO"/>
              </w:rPr>
              <w:t>a</w:t>
            </w:r>
            <w:proofErr w:type="gram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instalaţiilor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autorizat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, precum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şi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personalul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deservire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autorizat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>/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instruit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intern,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prevăzut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prescripţiile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tehnice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aplicabile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; în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cazul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în care pentru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supravegherea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şi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verificarea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tehnică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instalaţiilor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fost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încheiat un contract cu un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terţ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, se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depune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contractul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respectiv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, în </w:t>
            </w:r>
            <w:proofErr w:type="spellStart"/>
            <w:r w:rsidRPr="00247578">
              <w:rPr>
                <w:rFonts w:cstheme="minorHAnsi"/>
                <w:b/>
                <w:lang w:eastAsia="ro-RO"/>
              </w:rPr>
              <w:t>copie</w:t>
            </w:r>
            <w:proofErr w:type="spellEnd"/>
            <w:r w:rsidRPr="00247578">
              <w:rPr>
                <w:rFonts w:cstheme="minorHAnsi"/>
                <w:b/>
                <w:lang w:eastAsia="ro-RO"/>
              </w:rPr>
              <w:t xml:space="preserve"> </w:t>
            </w:r>
          </w:p>
          <w:p w:rsidR="00A94A41" w:rsidRPr="00247578" w:rsidRDefault="00247578" w:rsidP="0024757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r>
              <w:rPr>
                <w:rFonts w:eastAsia="Times New Roman" w:cstheme="minorHAnsi"/>
                <w:b/>
                <w:lang w:eastAsia="ro-RO"/>
              </w:rPr>
              <w:lastRenderedPageBreak/>
              <w:t>art.</w:t>
            </w:r>
            <w:r w:rsidR="00A94A41" w:rsidRPr="00247578">
              <w:rPr>
                <w:rFonts w:eastAsia="Times New Roman" w:cstheme="minorHAnsi"/>
                <w:b/>
                <w:lang w:eastAsia="ro-RO"/>
              </w:rPr>
              <w:t xml:space="preserve"> 7 </w:t>
            </w:r>
            <w:proofErr w:type="spellStart"/>
            <w:r w:rsidR="00A94A41" w:rsidRPr="00247578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="00A94A41" w:rsidRPr="00247578">
              <w:rPr>
                <w:rFonts w:eastAsia="Times New Roman" w:cstheme="minorHAnsi"/>
                <w:b/>
                <w:lang w:eastAsia="ro-RO"/>
              </w:rPr>
              <w:t>. (3)</w:t>
            </w:r>
          </w:p>
          <w:p w:rsidR="00A94A41" w:rsidRPr="004F333C" w:rsidRDefault="00A94A41" w:rsidP="004F333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t xml:space="preserve">art. 30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>. (2)</w:t>
            </w:r>
          </w:p>
          <w:p w:rsidR="00A94A41" w:rsidRPr="004F333C" w:rsidRDefault="00A94A41" w:rsidP="004F333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t xml:space="preserve">art. 33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>. (3),</w:t>
            </w:r>
          </w:p>
          <w:p w:rsidR="00A94A41" w:rsidRPr="004F333C" w:rsidRDefault="00A94A41" w:rsidP="00530B44">
            <w:p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coroborat</w:t>
            </w:r>
            <w:r w:rsidR="004F333C">
              <w:rPr>
                <w:rFonts w:eastAsia="Times New Roman" w:cstheme="minorHAnsi"/>
                <w:b/>
                <w:lang w:eastAsia="ro-RO"/>
              </w:rPr>
              <w:t>e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cu</w:t>
            </w:r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="004F333C">
              <w:rPr>
                <w:rFonts w:cstheme="minorHAnsi"/>
                <w:b/>
                <w:lang w:eastAsia="ro-RO"/>
              </w:rPr>
              <w:t>prevederile</w:t>
            </w:r>
            <w:proofErr w:type="spellEnd"/>
            <w:r w:rsidR="004F333C">
              <w:rPr>
                <w:rFonts w:cstheme="minorHAnsi"/>
                <w:b/>
                <w:lang w:eastAsia="ro-RO"/>
              </w:rPr>
              <w:t xml:space="preserve"> </w:t>
            </w:r>
            <w:r w:rsidRPr="004F333C">
              <w:rPr>
                <w:rFonts w:cstheme="minorHAnsi"/>
                <w:b/>
                <w:lang w:eastAsia="ro-RO"/>
              </w:rPr>
              <w:t xml:space="preserve">art. 10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alin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. (1) lit. e) din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Regulament</w:t>
            </w:r>
            <w:proofErr w:type="spellEnd"/>
          </w:p>
        </w:tc>
      </w:tr>
      <w:tr w:rsidR="00A94A41" w:rsidRPr="004F333C" w:rsidTr="00253718">
        <w:trPr>
          <w:tblCellSpacing w:w="15" w:type="dxa"/>
        </w:trPr>
        <w:tc>
          <w:tcPr>
            <w:tcW w:w="327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lastRenderedPageBreak/>
              <w:t>4</w:t>
            </w:r>
          </w:p>
        </w:tc>
        <w:tc>
          <w:tcPr>
            <w:tcW w:w="1708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cstheme="minorHAnsi"/>
                <w:b/>
                <w:lang w:eastAsia="ro-RO"/>
              </w:rPr>
            </w:pPr>
            <w:proofErr w:type="spellStart"/>
            <w:r w:rsidRPr="004F333C">
              <w:rPr>
                <w:rFonts w:cstheme="minorHAnsi"/>
                <w:b/>
                <w:lang w:eastAsia="ro-RO"/>
              </w:rPr>
              <w:t>Hotărârea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autorităților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deliberative ale UAT sau,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după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caz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gramStart"/>
            <w:r w:rsidRPr="004F333C">
              <w:rPr>
                <w:rFonts w:cstheme="minorHAnsi"/>
                <w:b/>
                <w:lang w:eastAsia="ro-RO"/>
              </w:rPr>
              <w:t>a</w:t>
            </w:r>
            <w:proofErr w:type="gram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asociațiilor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dezvoltare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intercomunitară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stabilire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modalității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gestiune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a SPAET</w:t>
            </w:r>
          </w:p>
        </w:tc>
        <w:tc>
          <w:tcPr>
            <w:tcW w:w="2905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CA4ECD" w:rsidP="00530B44">
            <w:pPr>
              <w:spacing w:after="0" w:line="360" w:lineRule="auto"/>
              <w:jc w:val="both"/>
              <w:rPr>
                <w:rFonts w:cstheme="minorHAnsi"/>
                <w:b/>
                <w:lang w:eastAsia="ro-RO"/>
              </w:rPr>
            </w:pPr>
            <w:proofErr w:type="spellStart"/>
            <w:r w:rsidRPr="00CA4ECD">
              <w:rPr>
                <w:rFonts w:cstheme="minorHAnsi"/>
                <w:b/>
                <w:lang w:eastAsia="ro-RO"/>
              </w:rPr>
              <w:t>hotărârea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autorităţilor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deliberative ale UAT sau,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după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caz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, a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asociaţiilor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dezvoltare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intercomunitară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, de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stabilire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modalităţii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gestiune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a SPAET, în care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să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se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precizeze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în mod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clar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încredinţarea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gestiunii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serviciului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public de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alimentare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cu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energie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termică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ori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uneia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sau mai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multor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activităţi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aferente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serviciului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public de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alimentare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cu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energie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termică,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însoţită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regulamentul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serviciului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şi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caietul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sarcini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, în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copie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; în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cazul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gestiunii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directe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se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depun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inclusiv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lista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cu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componentele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SACET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şi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procesul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-verbal de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predare-primire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acestora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, în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copie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; în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cazul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gestiunii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delegate se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depune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inclusiv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contractul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delegare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gestiunii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însoţit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toate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anexele</w:t>
            </w:r>
            <w:proofErr w:type="spellEnd"/>
            <w:r w:rsidRPr="00CA4ECD">
              <w:rPr>
                <w:rFonts w:cstheme="minorHAnsi"/>
                <w:b/>
                <w:lang w:eastAsia="ro-RO"/>
              </w:rPr>
              <w:t xml:space="preserve">, în </w:t>
            </w:r>
            <w:proofErr w:type="spellStart"/>
            <w:r w:rsidRPr="00CA4ECD">
              <w:rPr>
                <w:rFonts w:cstheme="minorHAnsi"/>
                <w:b/>
                <w:lang w:eastAsia="ro-RO"/>
              </w:rPr>
              <w:t>copie</w:t>
            </w:r>
            <w:proofErr w:type="spellEnd"/>
            <w:r w:rsidR="009F01AD">
              <w:rPr>
                <w:rFonts w:cstheme="minorHAnsi"/>
                <w:b/>
                <w:lang w:eastAsia="ro-RO"/>
              </w:rPr>
              <w:t>:</w:t>
            </w:r>
            <w:r w:rsidR="00A94A41" w:rsidRPr="004F333C">
              <w:rPr>
                <w:rFonts w:cstheme="minorHAnsi"/>
                <w:b/>
                <w:lang w:eastAsia="ro-RO"/>
              </w:rPr>
              <w:t xml:space="preserve"> </w:t>
            </w:r>
          </w:p>
          <w:p w:rsidR="00A94A41" w:rsidRPr="009F01AD" w:rsidRDefault="00A94A41" w:rsidP="009F01A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r w:rsidRPr="009F01AD">
              <w:rPr>
                <w:rFonts w:eastAsia="Times New Roman" w:cstheme="minorHAnsi"/>
                <w:b/>
                <w:lang w:eastAsia="ro-RO"/>
              </w:rPr>
              <w:t xml:space="preserve">art. 7 </w:t>
            </w:r>
            <w:proofErr w:type="spellStart"/>
            <w:r w:rsidRPr="009F01AD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9F01AD">
              <w:rPr>
                <w:rFonts w:eastAsia="Times New Roman" w:cstheme="minorHAnsi"/>
                <w:b/>
                <w:lang w:eastAsia="ro-RO"/>
              </w:rPr>
              <w:t>. (3)</w:t>
            </w:r>
            <w:r w:rsidR="009F01AD">
              <w:rPr>
                <w:rFonts w:eastAsia="Times New Roman" w:cstheme="minorHAnsi"/>
                <w:b/>
                <w:lang w:eastAsia="ro-RO"/>
              </w:rPr>
              <w:t>;</w:t>
            </w:r>
          </w:p>
          <w:p w:rsidR="00A94A41" w:rsidRPr="009F01AD" w:rsidRDefault="00A94A41" w:rsidP="009F01A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r w:rsidRPr="009F01AD">
              <w:rPr>
                <w:rFonts w:eastAsia="Times New Roman" w:cstheme="minorHAnsi"/>
                <w:b/>
                <w:lang w:eastAsia="ro-RO"/>
              </w:rPr>
              <w:t xml:space="preserve">art. 30 </w:t>
            </w:r>
            <w:proofErr w:type="spellStart"/>
            <w:r w:rsidRPr="009F01AD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9F01AD">
              <w:rPr>
                <w:rFonts w:eastAsia="Times New Roman" w:cstheme="minorHAnsi"/>
                <w:b/>
                <w:lang w:eastAsia="ro-RO"/>
              </w:rPr>
              <w:t xml:space="preserve">. (2), </w:t>
            </w:r>
          </w:p>
          <w:p w:rsidR="00A94A41" w:rsidRPr="004F333C" w:rsidRDefault="00A94A41" w:rsidP="00530B44">
            <w:pPr>
              <w:spacing w:after="0" w:line="360" w:lineRule="auto"/>
              <w:jc w:val="both"/>
              <w:rPr>
                <w:rFonts w:cstheme="minorHAnsi"/>
                <w:b/>
                <w:lang w:eastAsia="ro-RO"/>
              </w:rPr>
            </w:pP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coroborat</w:t>
            </w:r>
            <w:r w:rsidR="009F01AD">
              <w:rPr>
                <w:rFonts w:eastAsia="Times New Roman" w:cstheme="minorHAnsi"/>
                <w:b/>
                <w:lang w:eastAsia="ro-RO"/>
              </w:rPr>
              <w:t>e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cu</w:t>
            </w:r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="009F01AD">
              <w:rPr>
                <w:rFonts w:cstheme="minorHAnsi"/>
                <w:b/>
                <w:lang w:eastAsia="ro-RO"/>
              </w:rPr>
              <w:t>prevederile</w:t>
            </w:r>
            <w:proofErr w:type="spellEnd"/>
            <w:r w:rsidR="009F01AD">
              <w:rPr>
                <w:rFonts w:cstheme="minorHAnsi"/>
                <w:b/>
                <w:lang w:eastAsia="ro-RO"/>
              </w:rPr>
              <w:t xml:space="preserve"> </w:t>
            </w:r>
            <w:r w:rsidRPr="004F333C">
              <w:rPr>
                <w:rFonts w:cstheme="minorHAnsi"/>
                <w:b/>
                <w:lang w:eastAsia="ro-RO"/>
              </w:rPr>
              <w:t xml:space="preserve">art. 10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alin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. (1) lit. g) din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Regulament</w:t>
            </w:r>
            <w:proofErr w:type="spellEnd"/>
            <w:r w:rsidR="009F01AD">
              <w:rPr>
                <w:rFonts w:cstheme="minorHAnsi"/>
                <w:b/>
                <w:lang w:eastAsia="ro-RO"/>
              </w:rPr>
              <w:t>.</w:t>
            </w:r>
          </w:p>
        </w:tc>
      </w:tr>
      <w:tr w:rsidR="00A94A41" w:rsidRPr="004F333C" w:rsidTr="00253718">
        <w:trPr>
          <w:tblCellSpacing w:w="15" w:type="dxa"/>
        </w:trPr>
        <w:tc>
          <w:tcPr>
            <w:tcW w:w="327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t>5</w:t>
            </w:r>
          </w:p>
        </w:tc>
        <w:tc>
          <w:tcPr>
            <w:tcW w:w="1708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cstheme="minorHAnsi"/>
                <w:b/>
                <w:lang w:eastAsia="ro-RO"/>
              </w:rPr>
            </w:pPr>
            <w:r w:rsidRPr="004F333C">
              <w:rPr>
                <w:rFonts w:cstheme="minorHAnsi"/>
                <w:b/>
                <w:lang w:eastAsia="ro-RO"/>
              </w:rPr>
              <w:t xml:space="preserve">Lista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cuprinzând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caracteristicile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tehnice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ale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capacităţilor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producere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gramStart"/>
            <w:r w:rsidRPr="004F333C">
              <w:rPr>
                <w:rFonts w:cstheme="minorHAnsi"/>
                <w:b/>
                <w:lang w:eastAsia="ro-RO"/>
              </w:rPr>
              <w:t>a</w:t>
            </w:r>
            <w:proofErr w:type="gram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energiei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termice</w:t>
            </w:r>
            <w:proofErr w:type="spellEnd"/>
          </w:p>
        </w:tc>
        <w:tc>
          <w:tcPr>
            <w:tcW w:w="2905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9F01AD" w:rsidRDefault="009F01AD" w:rsidP="00530B44">
            <w:pPr>
              <w:spacing w:after="0" w:line="360" w:lineRule="auto"/>
              <w:jc w:val="both"/>
              <w:rPr>
                <w:rFonts w:cstheme="minorHAnsi"/>
                <w:b/>
                <w:lang w:eastAsia="ro-RO"/>
              </w:rPr>
            </w:pPr>
            <w:proofErr w:type="spellStart"/>
            <w:r w:rsidRPr="009F01AD">
              <w:rPr>
                <w:rFonts w:cstheme="minorHAnsi"/>
                <w:b/>
                <w:lang w:eastAsia="ro-RO"/>
              </w:rPr>
              <w:t>lista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cuprinzând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caracteristicile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tehnice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ale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capacităţilor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producere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gramStart"/>
            <w:r w:rsidRPr="009F01AD">
              <w:rPr>
                <w:rFonts w:cstheme="minorHAnsi"/>
                <w:b/>
                <w:lang w:eastAsia="ro-RO"/>
              </w:rPr>
              <w:t>a</w:t>
            </w:r>
            <w:proofErr w:type="gram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energiei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termice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deţinute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de solicitant 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proprietate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sau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folosinţă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după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caz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întocmită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conformitate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cu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modelul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prevăzut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anexa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nr. 5;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documentul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se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depune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inclusiv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în format electronic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editabil</w:t>
            </w:r>
            <w:proofErr w:type="spellEnd"/>
            <w:r>
              <w:rPr>
                <w:rFonts w:cstheme="minorHAnsi"/>
                <w:b/>
                <w:lang w:eastAsia="ro-RO"/>
              </w:rPr>
              <w:t>:</w:t>
            </w:r>
          </w:p>
          <w:p w:rsidR="00A94A41" w:rsidRPr="009F01AD" w:rsidRDefault="00A94A41" w:rsidP="009F01A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r w:rsidRPr="009F01AD">
              <w:rPr>
                <w:rFonts w:eastAsia="Times New Roman" w:cstheme="minorHAnsi"/>
                <w:b/>
                <w:lang w:eastAsia="ro-RO"/>
              </w:rPr>
              <w:t xml:space="preserve">art. 7 </w:t>
            </w:r>
            <w:proofErr w:type="spellStart"/>
            <w:r w:rsidRPr="009F01AD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9F01AD">
              <w:rPr>
                <w:rFonts w:eastAsia="Times New Roman" w:cstheme="minorHAnsi"/>
                <w:b/>
                <w:lang w:eastAsia="ro-RO"/>
              </w:rPr>
              <w:t>. (3)</w:t>
            </w:r>
            <w:r w:rsidR="009F01AD">
              <w:rPr>
                <w:rFonts w:eastAsia="Times New Roman" w:cstheme="minorHAnsi"/>
                <w:b/>
                <w:lang w:eastAsia="ro-RO"/>
              </w:rPr>
              <w:t>;</w:t>
            </w:r>
          </w:p>
          <w:p w:rsidR="00A94A41" w:rsidRPr="009F01AD" w:rsidRDefault="00A94A41" w:rsidP="009F01A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r w:rsidRPr="009F01AD">
              <w:rPr>
                <w:rFonts w:eastAsia="Times New Roman" w:cstheme="minorHAnsi"/>
                <w:b/>
                <w:lang w:eastAsia="ro-RO"/>
              </w:rPr>
              <w:t xml:space="preserve">art. 30 </w:t>
            </w:r>
            <w:proofErr w:type="spellStart"/>
            <w:r w:rsidRPr="009F01AD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9F01AD">
              <w:rPr>
                <w:rFonts w:eastAsia="Times New Roman" w:cstheme="minorHAnsi"/>
                <w:b/>
                <w:lang w:eastAsia="ro-RO"/>
              </w:rPr>
              <w:t>. (2),</w:t>
            </w:r>
          </w:p>
          <w:p w:rsidR="00A94A41" w:rsidRPr="004F333C" w:rsidRDefault="00A94A41" w:rsidP="00530B44">
            <w:pPr>
              <w:spacing w:after="0" w:line="360" w:lineRule="auto"/>
              <w:jc w:val="both"/>
              <w:rPr>
                <w:rFonts w:cstheme="minorHAnsi"/>
                <w:b/>
                <w:lang w:eastAsia="ro-RO"/>
              </w:rPr>
            </w:pP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coroborat</w:t>
            </w:r>
            <w:r w:rsidR="009F01AD">
              <w:rPr>
                <w:rFonts w:eastAsia="Times New Roman" w:cstheme="minorHAnsi"/>
                <w:b/>
                <w:lang w:eastAsia="ro-RO"/>
              </w:rPr>
              <w:t>e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cu</w:t>
            </w:r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="009F01AD">
              <w:rPr>
                <w:rFonts w:cstheme="minorHAnsi"/>
                <w:b/>
                <w:lang w:eastAsia="ro-RO"/>
              </w:rPr>
              <w:t>prevederile</w:t>
            </w:r>
            <w:proofErr w:type="spellEnd"/>
            <w:r w:rsidR="009F01AD">
              <w:rPr>
                <w:rFonts w:cstheme="minorHAnsi"/>
                <w:b/>
                <w:lang w:eastAsia="ro-RO"/>
              </w:rPr>
              <w:t xml:space="preserve"> </w:t>
            </w:r>
            <w:r w:rsidRPr="004F333C">
              <w:rPr>
                <w:rFonts w:cstheme="minorHAnsi"/>
                <w:b/>
                <w:lang w:eastAsia="ro-RO"/>
              </w:rPr>
              <w:t xml:space="preserve">art. 10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alin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. (1) lit. h) din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Regulament</w:t>
            </w:r>
            <w:proofErr w:type="spellEnd"/>
            <w:r w:rsidR="009F01AD">
              <w:rPr>
                <w:rFonts w:cstheme="minorHAnsi"/>
                <w:b/>
                <w:lang w:eastAsia="ro-RO"/>
              </w:rPr>
              <w:t>.</w:t>
            </w:r>
          </w:p>
          <w:p w:rsidR="009F01AD" w:rsidRDefault="009F01AD" w:rsidP="00530B44">
            <w:pPr>
              <w:spacing w:after="0" w:line="360" w:lineRule="auto"/>
              <w:jc w:val="both"/>
              <w:rPr>
                <w:rFonts w:cstheme="minorHAnsi"/>
                <w:b/>
                <w:lang w:eastAsia="ro-RO"/>
              </w:rPr>
            </w:pPr>
          </w:p>
          <w:p w:rsidR="00A94A41" w:rsidRPr="004F333C" w:rsidRDefault="009F01AD" w:rsidP="00530B44">
            <w:pPr>
              <w:spacing w:after="0" w:line="360" w:lineRule="auto"/>
              <w:jc w:val="both"/>
              <w:rPr>
                <w:rFonts w:cstheme="minorHAnsi"/>
                <w:b/>
                <w:lang w:eastAsia="ro-RO"/>
              </w:rPr>
            </w:pPr>
            <w:r w:rsidRPr="009F01AD">
              <w:rPr>
                <w:rFonts w:cstheme="minorHAnsi"/>
                <w:b/>
                <w:lang w:eastAsia="ro-RO"/>
              </w:rPr>
              <w:t xml:space="preserve">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vederea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acordării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unei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licenţe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ce include sau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vizează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producerea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energie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termică 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capacităţi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producere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care au 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componenţă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instalaţii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producere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/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stocare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biogazului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>/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biometanului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solicitantul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menţionează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lista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prevăzută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la art. 10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alin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. (1) lit. h)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autorizaţia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care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îi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permite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exploatarea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instalaţiilor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producere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>/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stocare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biogazului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/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biometanului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emisă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de ANRE 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condiţiile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reglementărilor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aplicabile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domeniul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gazelor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naturale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; 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cazul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în care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solicitantul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are încheiat un contract pentru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exploatarea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instalaţiilor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producere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>/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stocare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biogazului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>/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biometanului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cu un operator economic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deţinător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al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autorizaţiei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care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permite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exploatarea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instalaţiilor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respective,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anexează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contractul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, 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copie</w:t>
            </w:r>
            <w:proofErr w:type="spellEnd"/>
            <w:r w:rsidR="00A94A41" w:rsidRPr="004F333C">
              <w:rPr>
                <w:rFonts w:cstheme="minorHAnsi"/>
                <w:b/>
                <w:lang w:eastAsia="ro-RO"/>
              </w:rPr>
              <w:t xml:space="preserve"> – art. 11 </w:t>
            </w:r>
            <w:proofErr w:type="spellStart"/>
            <w:r w:rsidR="00A94A41" w:rsidRPr="004F333C">
              <w:rPr>
                <w:rFonts w:cstheme="minorHAnsi"/>
                <w:b/>
                <w:lang w:eastAsia="ro-RO"/>
              </w:rPr>
              <w:t>alin</w:t>
            </w:r>
            <w:proofErr w:type="spellEnd"/>
            <w:r w:rsidR="00A94A41" w:rsidRPr="004F333C">
              <w:rPr>
                <w:rFonts w:cstheme="minorHAnsi"/>
                <w:b/>
                <w:lang w:eastAsia="ro-RO"/>
              </w:rPr>
              <w:t xml:space="preserve">. (1) din </w:t>
            </w:r>
            <w:proofErr w:type="spellStart"/>
            <w:r w:rsidR="00A94A41" w:rsidRPr="004F333C">
              <w:rPr>
                <w:rFonts w:cstheme="minorHAnsi"/>
                <w:b/>
                <w:lang w:eastAsia="ro-RO"/>
              </w:rPr>
              <w:t>Regulament</w:t>
            </w:r>
            <w:proofErr w:type="spellEnd"/>
          </w:p>
          <w:p w:rsidR="00A94A41" w:rsidRPr="004F333C" w:rsidRDefault="009F01AD" w:rsidP="00530B44">
            <w:pPr>
              <w:spacing w:after="0" w:line="360" w:lineRule="auto"/>
              <w:jc w:val="both"/>
              <w:rPr>
                <w:rFonts w:cstheme="minorHAnsi"/>
                <w:b/>
                <w:lang w:eastAsia="ro-RO"/>
              </w:rPr>
            </w:pPr>
            <w:r w:rsidRPr="009F01AD">
              <w:rPr>
                <w:rFonts w:cstheme="minorHAnsi"/>
                <w:b/>
                <w:lang w:eastAsia="ro-RO"/>
              </w:rPr>
              <w:t xml:space="preserve">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vederea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acordării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unei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licenţe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ce include sau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vizează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producerea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energie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termică 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capacităţi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producere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ce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utilizează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ca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şi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combustibil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apa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geotermală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solicitantul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menţionează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lista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prevăzută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la art. 10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alin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. (1) lit. h)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licenţa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care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îi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permite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desfăşurarea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activităţii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miniere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de exploatare </w:t>
            </w:r>
            <w:proofErr w:type="gramStart"/>
            <w:r w:rsidRPr="009F01AD">
              <w:rPr>
                <w:rFonts w:cstheme="minorHAnsi"/>
                <w:b/>
                <w:lang w:eastAsia="ro-RO"/>
              </w:rPr>
              <w:t>a</w:t>
            </w:r>
            <w:proofErr w:type="gram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apei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geotermale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; 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cazul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în care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solicitantul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are încheiat un contract pentru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furnizarea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apei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geotermale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cu un operator economic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deţinător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al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licenţei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care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permite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desfăşurarea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activităţii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miniere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de exploatare a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apei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geotermale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anexează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contractul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, 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copie</w:t>
            </w:r>
            <w:proofErr w:type="spellEnd"/>
            <w:r>
              <w:rPr>
                <w:rFonts w:cstheme="minorHAnsi"/>
                <w:b/>
                <w:lang w:eastAsia="ro-RO"/>
              </w:rPr>
              <w:t xml:space="preserve"> </w:t>
            </w:r>
            <w:r w:rsidR="00A94A41" w:rsidRPr="004F333C">
              <w:rPr>
                <w:rFonts w:cstheme="minorHAnsi"/>
                <w:b/>
                <w:lang w:eastAsia="ro-RO"/>
              </w:rPr>
              <w:t xml:space="preserve">– art. 11 </w:t>
            </w:r>
            <w:proofErr w:type="spellStart"/>
            <w:r w:rsidR="00A94A41" w:rsidRPr="004F333C">
              <w:rPr>
                <w:rFonts w:cstheme="minorHAnsi"/>
                <w:b/>
                <w:lang w:eastAsia="ro-RO"/>
              </w:rPr>
              <w:t>alin</w:t>
            </w:r>
            <w:proofErr w:type="spellEnd"/>
            <w:r w:rsidR="00A94A41" w:rsidRPr="004F333C">
              <w:rPr>
                <w:rFonts w:cstheme="minorHAnsi"/>
                <w:b/>
                <w:lang w:eastAsia="ro-RO"/>
              </w:rPr>
              <w:t xml:space="preserve">. (2) din </w:t>
            </w:r>
            <w:proofErr w:type="spellStart"/>
            <w:r w:rsidR="00A94A41" w:rsidRPr="004F333C">
              <w:rPr>
                <w:rFonts w:cstheme="minorHAnsi"/>
                <w:b/>
                <w:lang w:eastAsia="ro-RO"/>
              </w:rPr>
              <w:t>Regulament</w:t>
            </w:r>
            <w:proofErr w:type="spellEnd"/>
          </w:p>
        </w:tc>
      </w:tr>
      <w:tr w:rsidR="00A94A41" w:rsidRPr="004F333C" w:rsidTr="00253718">
        <w:trPr>
          <w:tblCellSpacing w:w="15" w:type="dxa"/>
        </w:trPr>
        <w:tc>
          <w:tcPr>
            <w:tcW w:w="327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lastRenderedPageBreak/>
              <w:t>6</w:t>
            </w:r>
          </w:p>
        </w:tc>
        <w:tc>
          <w:tcPr>
            <w:tcW w:w="1708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cstheme="minorHAnsi"/>
                <w:b/>
                <w:lang w:eastAsia="ro-RO"/>
              </w:rPr>
              <w:t xml:space="preserve">Lista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cuprinzând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caracteristicile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tehnice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ale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componentelor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infrastructurii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tehnico-edilitare</w:t>
            </w:r>
            <w:proofErr w:type="spellEnd"/>
          </w:p>
        </w:tc>
        <w:tc>
          <w:tcPr>
            <w:tcW w:w="2905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9F01AD" w:rsidRDefault="009F01AD" w:rsidP="00530B44">
            <w:pPr>
              <w:spacing w:after="0" w:line="360" w:lineRule="auto"/>
              <w:jc w:val="both"/>
              <w:rPr>
                <w:rFonts w:cstheme="minorHAnsi"/>
                <w:b/>
                <w:lang w:eastAsia="ro-RO"/>
              </w:rPr>
            </w:pPr>
            <w:proofErr w:type="spellStart"/>
            <w:r w:rsidRPr="009F01AD">
              <w:rPr>
                <w:rFonts w:cstheme="minorHAnsi"/>
                <w:b/>
                <w:lang w:eastAsia="ro-RO"/>
              </w:rPr>
              <w:t>lista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cuprinzând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caracteristicile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tehnice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ale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componentelor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infrastructurii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tehnico-edilitare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pentru care se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solicită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licenţa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întocmită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conformitate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cu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modelul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prevăzut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în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anexa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nr. 6;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documentul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se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depune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inclusiv</w:t>
            </w:r>
            <w:proofErr w:type="spellEnd"/>
            <w:r w:rsidRPr="009F01AD">
              <w:rPr>
                <w:rFonts w:cstheme="minorHAnsi"/>
                <w:b/>
                <w:lang w:eastAsia="ro-RO"/>
              </w:rPr>
              <w:t xml:space="preserve"> în format electronic </w:t>
            </w:r>
            <w:proofErr w:type="spellStart"/>
            <w:r w:rsidRPr="009F01AD">
              <w:rPr>
                <w:rFonts w:cstheme="minorHAnsi"/>
                <w:b/>
                <w:lang w:eastAsia="ro-RO"/>
              </w:rPr>
              <w:t>editabil</w:t>
            </w:r>
            <w:proofErr w:type="spellEnd"/>
            <w:r>
              <w:rPr>
                <w:rFonts w:cstheme="minorHAnsi"/>
                <w:b/>
                <w:lang w:eastAsia="ro-RO"/>
              </w:rPr>
              <w:t>:</w:t>
            </w:r>
          </w:p>
          <w:p w:rsidR="00A94A41" w:rsidRPr="009F01AD" w:rsidRDefault="00A94A41" w:rsidP="009F01A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r w:rsidRPr="009F01AD">
              <w:rPr>
                <w:rFonts w:eastAsia="Times New Roman" w:cstheme="minorHAnsi"/>
                <w:b/>
                <w:lang w:eastAsia="ro-RO"/>
              </w:rPr>
              <w:lastRenderedPageBreak/>
              <w:t xml:space="preserve">art. 7 </w:t>
            </w:r>
            <w:proofErr w:type="spellStart"/>
            <w:r w:rsidRPr="009F01AD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9F01AD">
              <w:rPr>
                <w:rFonts w:eastAsia="Times New Roman" w:cstheme="minorHAnsi"/>
                <w:b/>
                <w:lang w:eastAsia="ro-RO"/>
              </w:rPr>
              <w:t>. (3)</w:t>
            </w:r>
            <w:r w:rsidR="009F01AD">
              <w:rPr>
                <w:rFonts w:eastAsia="Times New Roman" w:cstheme="minorHAnsi"/>
                <w:b/>
                <w:lang w:eastAsia="ro-RO"/>
              </w:rPr>
              <w:t>;</w:t>
            </w:r>
          </w:p>
          <w:p w:rsidR="00A94A41" w:rsidRPr="009F01AD" w:rsidRDefault="00A94A41" w:rsidP="009F01A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Times New Roman" w:cstheme="minorHAnsi"/>
                <w:b/>
                <w:lang w:eastAsia="ro-RO"/>
              </w:rPr>
            </w:pPr>
            <w:r w:rsidRPr="009F01AD">
              <w:rPr>
                <w:rFonts w:eastAsia="Times New Roman" w:cstheme="minorHAnsi"/>
                <w:b/>
                <w:lang w:eastAsia="ro-RO"/>
              </w:rPr>
              <w:t xml:space="preserve">art. 30 </w:t>
            </w:r>
            <w:proofErr w:type="spellStart"/>
            <w:r w:rsidRPr="009F01AD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9F01AD">
              <w:rPr>
                <w:rFonts w:eastAsia="Times New Roman" w:cstheme="minorHAnsi"/>
                <w:b/>
                <w:lang w:eastAsia="ro-RO"/>
              </w:rPr>
              <w:t xml:space="preserve">. (2), </w:t>
            </w:r>
          </w:p>
          <w:p w:rsidR="00A94A41" w:rsidRPr="004F333C" w:rsidRDefault="009F01AD" w:rsidP="00530B44">
            <w:pPr>
              <w:spacing w:after="0" w:line="360" w:lineRule="auto"/>
              <w:jc w:val="both"/>
              <w:rPr>
                <w:rFonts w:cstheme="minorHAnsi"/>
                <w:b/>
                <w:lang w:eastAsia="ro-RO"/>
              </w:rPr>
            </w:pPr>
            <w:r>
              <w:rPr>
                <w:rFonts w:eastAsia="Times New Roman" w:cstheme="minorHAnsi"/>
                <w:b/>
                <w:lang w:eastAsia="ro-RO"/>
              </w:rPr>
              <w:t xml:space="preserve">corroborate </w:t>
            </w:r>
            <w:r w:rsidR="00A94A41" w:rsidRPr="004F333C">
              <w:rPr>
                <w:rFonts w:eastAsia="Times New Roman" w:cstheme="minorHAnsi"/>
                <w:b/>
                <w:lang w:eastAsia="ro-RO"/>
              </w:rPr>
              <w:t>cu</w:t>
            </w:r>
            <w:r w:rsidR="00A94A41"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ro-RO"/>
              </w:rPr>
              <w:t>prevederile</w:t>
            </w:r>
            <w:proofErr w:type="spellEnd"/>
            <w:r>
              <w:rPr>
                <w:rFonts w:cstheme="minorHAnsi"/>
                <w:b/>
                <w:lang w:eastAsia="ro-RO"/>
              </w:rPr>
              <w:t xml:space="preserve"> </w:t>
            </w:r>
            <w:r w:rsidR="00A94A41" w:rsidRPr="004F333C">
              <w:rPr>
                <w:rFonts w:cstheme="minorHAnsi"/>
                <w:b/>
                <w:lang w:eastAsia="ro-RO"/>
              </w:rPr>
              <w:t xml:space="preserve">art. 10 </w:t>
            </w:r>
            <w:proofErr w:type="spellStart"/>
            <w:r w:rsidR="00A94A41" w:rsidRPr="004F333C">
              <w:rPr>
                <w:rFonts w:cstheme="minorHAnsi"/>
                <w:b/>
                <w:lang w:eastAsia="ro-RO"/>
              </w:rPr>
              <w:t>alin</w:t>
            </w:r>
            <w:proofErr w:type="spellEnd"/>
            <w:r w:rsidR="00A94A41" w:rsidRPr="004F333C">
              <w:rPr>
                <w:rFonts w:cstheme="minorHAnsi"/>
                <w:b/>
                <w:lang w:eastAsia="ro-RO"/>
              </w:rPr>
              <w:t xml:space="preserve">. (1) lit. </w:t>
            </w:r>
            <w:proofErr w:type="spellStart"/>
            <w:r w:rsidR="00A94A41" w:rsidRPr="004F333C">
              <w:rPr>
                <w:rFonts w:cstheme="minorHAnsi"/>
                <w:b/>
                <w:lang w:eastAsia="ro-RO"/>
              </w:rPr>
              <w:t>i</w:t>
            </w:r>
            <w:proofErr w:type="spellEnd"/>
            <w:r w:rsidR="00A94A41" w:rsidRPr="004F333C">
              <w:rPr>
                <w:rFonts w:cstheme="minorHAnsi"/>
                <w:b/>
                <w:lang w:eastAsia="ro-RO"/>
              </w:rPr>
              <w:t xml:space="preserve">) din </w:t>
            </w:r>
            <w:proofErr w:type="spellStart"/>
            <w:r w:rsidR="00A94A41" w:rsidRPr="004F333C">
              <w:rPr>
                <w:rFonts w:cstheme="minorHAnsi"/>
                <w:b/>
                <w:lang w:eastAsia="ro-RO"/>
              </w:rPr>
              <w:t>Regulament</w:t>
            </w:r>
            <w:proofErr w:type="spellEnd"/>
            <w:r>
              <w:rPr>
                <w:rFonts w:cstheme="minorHAnsi"/>
                <w:b/>
                <w:lang w:eastAsia="ro-RO"/>
              </w:rPr>
              <w:t>.</w:t>
            </w:r>
          </w:p>
        </w:tc>
      </w:tr>
      <w:tr w:rsidR="00A94A41" w:rsidRPr="004F333C" w:rsidTr="00253718">
        <w:trPr>
          <w:tblCellSpacing w:w="15" w:type="dxa"/>
        </w:trPr>
        <w:tc>
          <w:tcPr>
            <w:tcW w:w="327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lastRenderedPageBreak/>
              <w:t>7</w:t>
            </w:r>
          </w:p>
        </w:tc>
        <w:tc>
          <w:tcPr>
            <w:tcW w:w="1708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cstheme="minorHAnsi"/>
                <w:b/>
                <w:lang w:eastAsia="ro-RO"/>
              </w:rPr>
            </w:pPr>
            <w:proofErr w:type="spellStart"/>
            <w:r w:rsidRPr="004F333C">
              <w:rPr>
                <w:rFonts w:cstheme="minorHAnsi"/>
                <w:b/>
                <w:lang w:eastAsia="ro-RO"/>
              </w:rPr>
              <w:t>Documente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care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probează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operațiunea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transfer</w:t>
            </w:r>
          </w:p>
        </w:tc>
        <w:tc>
          <w:tcPr>
            <w:tcW w:w="2905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both"/>
              <w:rPr>
                <w:rFonts w:cstheme="minorHAnsi"/>
                <w:b/>
                <w:lang w:eastAsia="ro-RO"/>
              </w:rPr>
            </w:pPr>
            <w:proofErr w:type="spellStart"/>
            <w:r w:rsidRPr="004F333C">
              <w:rPr>
                <w:rFonts w:cstheme="minorHAnsi"/>
                <w:b/>
                <w:lang w:eastAsia="ro-RO"/>
              </w:rPr>
              <w:t>documente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care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probează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operațiunea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transfer,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după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caz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- </w:t>
            </w:r>
            <w:r w:rsidRPr="004F333C">
              <w:rPr>
                <w:rFonts w:eastAsia="Times New Roman" w:cstheme="minorHAnsi"/>
                <w:b/>
                <w:lang w:eastAsia="ro-RO"/>
              </w:rPr>
              <w:t xml:space="preserve">art. 33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. (3) </w:t>
            </w:r>
            <w:r w:rsidRPr="004F333C">
              <w:rPr>
                <w:rFonts w:cstheme="minorHAnsi"/>
                <w:b/>
                <w:lang w:eastAsia="ro-RO"/>
              </w:rPr>
              <w:t xml:space="preserve">din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Regulament</w:t>
            </w:r>
            <w:proofErr w:type="spellEnd"/>
          </w:p>
        </w:tc>
      </w:tr>
      <w:tr w:rsidR="00A94A41" w:rsidRPr="004F333C" w:rsidTr="00253718">
        <w:trPr>
          <w:tblCellSpacing w:w="15" w:type="dxa"/>
        </w:trPr>
        <w:tc>
          <w:tcPr>
            <w:tcW w:w="327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t>8</w:t>
            </w:r>
          </w:p>
        </w:tc>
        <w:tc>
          <w:tcPr>
            <w:tcW w:w="1708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cstheme="minorHAnsi"/>
                <w:b/>
                <w:lang w:eastAsia="ro-RO"/>
              </w:rPr>
            </w:pPr>
            <w:proofErr w:type="spellStart"/>
            <w:r w:rsidRPr="004F333C">
              <w:rPr>
                <w:rFonts w:cstheme="minorHAnsi"/>
                <w:b/>
                <w:lang w:eastAsia="ro-RO"/>
              </w:rPr>
              <w:t>Declarație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pe propria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răspundere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reprezentantului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legal</w:t>
            </w:r>
          </w:p>
        </w:tc>
        <w:tc>
          <w:tcPr>
            <w:tcW w:w="2905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</w:tcPr>
          <w:p w:rsidR="009F01AD" w:rsidRDefault="00A94A41" w:rsidP="00530B44">
            <w:pPr>
              <w:spacing w:after="0" w:line="360" w:lineRule="auto"/>
              <w:jc w:val="both"/>
              <w:rPr>
                <w:rFonts w:cstheme="minorHAnsi"/>
                <w:b/>
                <w:lang w:eastAsia="ro-RO"/>
              </w:rPr>
            </w:pPr>
            <w:proofErr w:type="spellStart"/>
            <w:r w:rsidRPr="004F333C">
              <w:rPr>
                <w:rFonts w:cstheme="minorHAnsi"/>
                <w:b/>
                <w:lang w:eastAsia="ro-RO"/>
              </w:rPr>
              <w:t>declarație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pe propria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răspundere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reprezentantului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legal al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solicitantului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potrivit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căreia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desfășurarea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activităților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specifice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licenței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se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desfășoară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în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condiții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siguranță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protecție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mediului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a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sănătății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şi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siguranței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publice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și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solicitantul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își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asumă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pe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deplin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orice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incident ce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ar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putea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să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apară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pe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perioada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valabilitate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licenței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cu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caracter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provizoriu</w:t>
            </w:r>
            <w:proofErr w:type="spellEnd"/>
            <w:r w:rsidRPr="004F333C">
              <w:rPr>
                <w:rFonts w:cstheme="minorHAnsi"/>
                <w:b/>
                <w:lang w:eastAsia="ro-RO"/>
              </w:rPr>
              <w:t xml:space="preserve">, din culpa </w:t>
            </w:r>
            <w:proofErr w:type="spellStart"/>
            <w:r w:rsidRPr="004F333C">
              <w:rPr>
                <w:rFonts w:cstheme="minorHAnsi"/>
                <w:b/>
                <w:lang w:eastAsia="ro-RO"/>
              </w:rPr>
              <w:t>acestuia</w:t>
            </w:r>
            <w:proofErr w:type="spellEnd"/>
            <w:r w:rsidR="009F01AD">
              <w:rPr>
                <w:rFonts w:cstheme="minorHAnsi"/>
                <w:b/>
                <w:lang w:eastAsia="ro-RO"/>
              </w:rPr>
              <w:t>:</w:t>
            </w:r>
          </w:p>
          <w:p w:rsidR="00A94A41" w:rsidRPr="00253718" w:rsidRDefault="00A94A41" w:rsidP="0025371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cstheme="minorHAnsi"/>
                <w:b/>
                <w:lang w:eastAsia="ro-RO"/>
              </w:rPr>
            </w:pPr>
            <w:r w:rsidRPr="009F01AD">
              <w:rPr>
                <w:rFonts w:eastAsia="Times New Roman" w:cstheme="minorHAnsi"/>
                <w:b/>
                <w:lang w:eastAsia="ro-RO"/>
              </w:rPr>
              <w:t xml:space="preserve">art. 7 </w:t>
            </w:r>
            <w:proofErr w:type="spellStart"/>
            <w:r w:rsidRPr="009F01AD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9F01AD">
              <w:rPr>
                <w:rFonts w:eastAsia="Times New Roman" w:cstheme="minorHAnsi"/>
                <w:b/>
                <w:lang w:eastAsia="ro-RO"/>
              </w:rPr>
              <w:t>. (3)</w:t>
            </w:r>
            <w:r w:rsidR="00253718">
              <w:rPr>
                <w:rFonts w:eastAsia="Times New Roman" w:cstheme="minorHAnsi"/>
                <w:b/>
                <w:lang w:eastAsia="ro-RO"/>
              </w:rPr>
              <w:t xml:space="preserve"> </w:t>
            </w:r>
          </w:p>
        </w:tc>
      </w:tr>
      <w:tr w:rsidR="00253718" w:rsidRPr="004F333C" w:rsidTr="00253718">
        <w:trPr>
          <w:tblCellSpacing w:w="15" w:type="dxa"/>
        </w:trPr>
        <w:tc>
          <w:tcPr>
            <w:tcW w:w="327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253718" w:rsidRPr="004F333C" w:rsidRDefault="00253718" w:rsidP="0025371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bookmarkStart w:id="0" w:name="_GoBack" w:colFirst="2" w:colLast="2"/>
            <w:r>
              <w:rPr>
                <w:rFonts w:eastAsia="Times New Roman" w:cstheme="minorHAnsi"/>
                <w:b/>
                <w:lang w:eastAsia="ro-RO"/>
              </w:rPr>
              <w:t>9</w:t>
            </w:r>
          </w:p>
        </w:tc>
        <w:tc>
          <w:tcPr>
            <w:tcW w:w="1708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</w:tcPr>
          <w:p w:rsidR="00253718" w:rsidRPr="00253718" w:rsidRDefault="00253718" w:rsidP="00253718">
            <w:pPr>
              <w:rPr>
                <w:rFonts w:cstheme="minorHAnsi"/>
                <w:b/>
                <w:lang w:eastAsia="ro-RO"/>
              </w:rPr>
            </w:pPr>
            <w:proofErr w:type="spellStart"/>
            <w:r w:rsidRPr="00253718">
              <w:rPr>
                <w:rFonts w:cstheme="minorHAnsi"/>
                <w:b/>
                <w:lang w:eastAsia="ro-RO"/>
              </w:rPr>
              <w:t>Cifra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afaceri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estimată</w:t>
            </w:r>
            <w:proofErr w:type="spellEnd"/>
          </w:p>
        </w:tc>
        <w:tc>
          <w:tcPr>
            <w:tcW w:w="2905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</w:tcPr>
          <w:p w:rsidR="00253718" w:rsidRPr="00253718" w:rsidRDefault="00253718" w:rsidP="0016160A">
            <w:pPr>
              <w:jc w:val="both"/>
              <w:rPr>
                <w:rFonts w:cstheme="minorHAnsi"/>
                <w:b/>
                <w:lang w:eastAsia="ro-RO"/>
              </w:rPr>
            </w:pPr>
            <w:proofErr w:type="spellStart"/>
            <w:r w:rsidRPr="00253718">
              <w:rPr>
                <w:rFonts w:cstheme="minorHAnsi"/>
                <w:b/>
                <w:lang w:eastAsia="ro-RO"/>
              </w:rPr>
              <w:t>declaraţie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pe propria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răspundere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a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reprezentantului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legal cu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privire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la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informaţiile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necesare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stabilirii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bazei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de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calcul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al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contribuţiei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anuale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datorate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ANRE, conform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ordinului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privind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aprobarea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tarifelor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şi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contribuţiilor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băneşti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percepute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de ANRE,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aflat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în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vigoare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 </w:t>
            </w:r>
            <w:proofErr w:type="gramStart"/>
            <w:r w:rsidRPr="00253718">
              <w:rPr>
                <w:rFonts w:cstheme="minorHAnsi"/>
                <w:b/>
                <w:lang w:eastAsia="ro-RO"/>
              </w:rPr>
              <w:t xml:space="preserve">- </w:t>
            </w:r>
            <w:r>
              <w:rPr>
                <w:rFonts w:cstheme="minorHAnsi"/>
                <w:b/>
                <w:lang w:eastAsia="ro-RO"/>
              </w:rPr>
              <w:t xml:space="preserve"> </w:t>
            </w:r>
            <w:r w:rsidRPr="009F01AD">
              <w:rPr>
                <w:rFonts w:eastAsia="Times New Roman" w:cstheme="minorHAnsi"/>
                <w:b/>
                <w:lang w:eastAsia="ro-RO"/>
              </w:rPr>
              <w:t>art.</w:t>
            </w:r>
            <w:proofErr w:type="gramEnd"/>
            <w:r w:rsidRPr="009F01AD">
              <w:rPr>
                <w:rFonts w:eastAsia="Times New Roman" w:cstheme="minorHAnsi"/>
                <w:b/>
                <w:lang w:eastAsia="ro-RO"/>
              </w:rPr>
              <w:t xml:space="preserve"> 7 </w:t>
            </w:r>
            <w:proofErr w:type="spellStart"/>
            <w:r w:rsidRPr="009F01AD">
              <w:rPr>
                <w:rFonts w:eastAsia="Times New Roman" w:cstheme="minorHAnsi"/>
                <w:b/>
                <w:lang w:eastAsia="ro-RO"/>
              </w:rPr>
              <w:t>alin</w:t>
            </w:r>
            <w:proofErr w:type="spellEnd"/>
            <w:r w:rsidRPr="009F01AD">
              <w:rPr>
                <w:rFonts w:eastAsia="Times New Roman" w:cstheme="minorHAnsi"/>
                <w:b/>
                <w:lang w:eastAsia="ro-RO"/>
              </w:rPr>
              <w:t>. (3)</w:t>
            </w:r>
            <w:r>
              <w:rPr>
                <w:rFonts w:eastAsia="Times New Roman" w:cstheme="minorHAnsi"/>
                <w:b/>
                <w:lang w:eastAsia="ro-RO"/>
              </w:rPr>
              <w:t xml:space="preserve"> </w:t>
            </w:r>
            <w:r>
              <w:rPr>
                <w:rFonts w:eastAsia="Times New Roman" w:cstheme="minorHAnsi"/>
                <w:b/>
                <w:lang w:eastAsia="ro-RO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ro-RO"/>
              </w:rPr>
              <w:t>coroborat</w:t>
            </w:r>
            <w:proofErr w:type="spellEnd"/>
            <w:r>
              <w:rPr>
                <w:rFonts w:eastAsia="Times New Roman" w:cstheme="minorHAnsi"/>
                <w:b/>
                <w:lang w:eastAsia="ro-RO"/>
              </w:rPr>
              <w:t xml:space="preserve"> cu </w:t>
            </w:r>
            <w:r w:rsidRPr="00253718">
              <w:rPr>
                <w:rFonts w:cstheme="minorHAnsi"/>
                <w:b/>
                <w:lang w:eastAsia="ro-RO"/>
              </w:rPr>
              <w:t xml:space="preserve">art. 10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alin</w:t>
            </w:r>
            <w:proofErr w:type="spellEnd"/>
            <w:r w:rsidRPr="00253718">
              <w:rPr>
                <w:rFonts w:cstheme="minorHAnsi"/>
                <w:b/>
                <w:lang w:eastAsia="ro-RO"/>
              </w:rPr>
              <w:t xml:space="preserve">. (1) lit. m) din </w:t>
            </w:r>
            <w:proofErr w:type="spellStart"/>
            <w:r w:rsidRPr="00253718">
              <w:rPr>
                <w:rFonts w:cstheme="minorHAnsi"/>
                <w:b/>
                <w:lang w:eastAsia="ro-RO"/>
              </w:rPr>
              <w:t>Regulament</w:t>
            </w:r>
            <w:proofErr w:type="spellEnd"/>
          </w:p>
        </w:tc>
      </w:tr>
      <w:bookmarkEnd w:id="0"/>
      <w:tr w:rsidR="00A94A41" w:rsidRPr="004F333C" w:rsidTr="00253718">
        <w:trPr>
          <w:tblCellSpacing w:w="15" w:type="dxa"/>
        </w:trPr>
        <w:tc>
          <w:tcPr>
            <w:tcW w:w="327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253718" w:rsidP="00530B44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r>
              <w:rPr>
                <w:rFonts w:eastAsia="Times New Roman" w:cstheme="minorHAnsi"/>
                <w:b/>
                <w:lang w:eastAsia="ro-RO"/>
              </w:rPr>
              <w:t>10</w:t>
            </w:r>
          </w:p>
        </w:tc>
        <w:tc>
          <w:tcPr>
            <w:tcW w:w="1708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A94A41" w:rsidRPr="004F333C" w:rsidRDefault="00A94A41" w:rsidP="00530B44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ro-RO"/>
              </w:rPr>
            </w:pPr>
            <w:r w:rsidRPr="004F333C">
              <w:rPr>
                <w:rFonts w:eastAsia="Times New Roman" w:cstheme="minorHAnsi"/>
                <w:b/>
                <w:lang w:eastAsia="ro-RO"/>
              </w:rPr>
              <w:t xml:space="preserve">Alte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documente</w:t>
            </w:r>
            <w:proofErr w:type="spellEnd"/>
            <w:r w:rsidRPr="004F333C">
              <w:rPr>
                <w:rFonts w:eastAsia="Times New Roman" w:cstheme="minorHAnsi"/>
                <w:b/>
                <w:lang w:eastAsia="ro-RO"/>
              </w:rPr>
              <w:t xml:space="preserve"> </w:t>
            </w:r>
            <w:proofErr w:type="spellStart"/>
            <w:r w:rsidRPr="004F333C">
              <w:rPr>
                <w:rFonts w:eastAsia="Times New Roman" w:cstheme="minorHAnsi"/>
                <w:b/>
                <w:lang w:eastAsia="ro-RO"/>
              </w:rPr>
              <w:t>relevante</w:t>
            </w:r>
            <w:proofErr w:type="spellEnd"/>
          </w:p>
        </w:tc>
        <w:tc>
          <w:tcPr>
            <w:tcW w:w="2905" w:type="pct"/>
            <w:shd w:val="clear" w:color="auto" w:fill="auto"/>
            <w:tcMar>
              <w:top w:w="75" w:type="dxa"/>
              <w:left w:w="75" w:type="dxa"/>
              <w:bottom w:w="75" w:type="dxa"/>
              <w:right w:w="225" w:type="dxa"/>
            </w:tcMar>
          </w:tcPr>
          <w:p w:rsidR="00A94A41" w:rsidRPr="004F333C" w:rsidRDefault="00A94A41" w:rsidP="00530B44">
            <w:pPr>
              <w:spacing w:after="0" w:line="360" w:lineRule="auto"/>
              <w:jc w:val="both"/>
              <w:rPr>
                <w:rFonts w:cstheme="minorHAnsi"/>
                <w:b/>
                <w:shd w:val="clear" w:color="auto" w:fill="FFFFFF"/>
              </w:rPr>
            </w:pP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Orice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alte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documente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a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căror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obligaţie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de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prezentare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rezultă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din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actele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normative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ulterioare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i/>
                <w:shd w:val="clear" w:color="auto" w:fill="FFFFFF"/>
              </w:rPr>
              <w:t>Regulamentului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sau a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căror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verificare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este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necesară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în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vederea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clarificării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informaţiilor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cuprinse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în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documentaţia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depusă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de solicitant, în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conformitate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cu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prevederile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art. 14 din </w:t>
            </w:r>
            <w:proofErr w:type="spellStart"/>
            <w:r w:rsidRPr="004F333C">
              <w:rPr>
                <w:rFonts w:cstheme="minorHAnsi"/>
                <w:b/>
                <w:i/>
                <w:shd w:val="clear" w:color="auto" w:fill="FFFFFF"/>
              </w:rPr>
              <w:t>Regulament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>.</w:t>
            </w:r>
          </w:p>
          <w:p w:rsidR="00A94A41" w:rsidRPr="004F333C" w:rsidRDefault="00A94A41" w:rsidP="00530B44">
            <w:pPr>
              <w:spacing w:after="0" w:line="360" w:lineRule="auto"/>
              <w:jc w:val="both"/>
              <w:rPr>
                <w:rFonts w:cstheme="minorHAnsi"/>
                <w:b/>
                <w:shd w:val="clear" w:color="auto" w:fill="FFFFFF"/>
              </w:rPr>
            </w:pPr>
            <w:r w:rsidRPr="004F333C">
              <w:rPr>
                <w:rFonts w:cstheme="minorHAnsi"/>
                <w:b/>
                <w:shd w:val="clear" w:color="auto" w:fill="FFFFFF"/>
              </w:rPr>
              <w:t xml:space="preserve">ANRE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poate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solicita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precizări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,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completări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sau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prezentarea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integrală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a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unuia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ori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a mai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multor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documente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din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cele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prevăzute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la art. 10 din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Regulament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, precum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şi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prezentarea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4F333C">
              <w:rPr>
                <w:rFonts w:cstheme="minorHAnsi"/>
                <w:b/>
                <w:shd w:val="clear" w:color="auto" w:fill="FFFFFF"/>
              </w:rPr>
              <w:t>acestora</w:t>
            </w:r>
            <w:proofErr w:type="spellEnd"/>
            <w:r w:rsidRPr="004F333C">
              <w:rPr>
                <w:rFonts w:cstheme="minorHAnsi"/>
                <w:b/>
                <w:shd w:val="clear" w:color="auto" w:fill="FFFFFF"/>
              </w:rPr>
              <w:t xml:space="preserve"> în format electronic.</w:t>
            </w:r>
          </w:p>
        </w:tc>
      </w:tr>
    </w:tbl>
    <w:p w:rsidR="00A94A41" w:rsidRPr="004F333C" w:rsidRDefault="00A94A41" w:rsidP="00A94A41">
      <w:pPr>
        <w:spacing w:after="0" w:line="360" w:lineRule="auto"/>
        <w:jc w:val="both"/>
        <w:rPr>
          <w:rFonts w:cstheme="minorHAnsi"/>
          <w:lang w:eastAsia="ro-RO"/>
        </w:rPr>
      </w:pPr>
    </w:p>
    <w:p w:rsidR="000D3EC6" w:rsidRPr="004F333C" w:rsidRDefault="000D3EC6" w:rsidP="000D3EC6">
      <w:pPr>
        <w:spacing w:after="0" w:line="360" w:lineRule="auto"/>
        <w:jc w:val="both"/>
        <w:rPr>
          <w:rFonts w:cstheme="minorHAnsi"/>
          <w:lang w:eastAsia="ro-RO"/>
        </w:rPr>
      </w:pPr>
      <w:proofErr w:type="spellStart"/>
      <w:r w:rsidRPr="004F333C">
        <w:rPr>
          <w:rFonts w:cstheme="minorHAnsi"/>
          <w:lang w:eastAsia="ro-RO"/>
        </w:rPr>
        <w:lastRenderedPageBreak/>
        <w:t>Solicitanții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completează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documentația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="009F01AD">
        <w:rPr>
          <w:rFonts w:cstheme="minorHAnsi"/>
          <w:lang w:eastAsia="ro-RO"/>
        </w:rPr>
        <w:t>și</w:t>
      </w:r>
      <w:proofErr w:type="spellEnd"/>
      <w:r w:rsidRPr="004F333C">
        <w:rPr>
          <w:rFonts w:cstheme="minorHAnsi"/>
          <w:lang w:eastAsia="ro-RO"/>
        </w:rPr>
        <w:t xml:space="preserve"> transmit </w:t>
      </w:r>
      <w:proofErr w:type="spellStart"/>
      <w:r w:rsidRPr="004F333C">
        <w:rPr>
          <w:rFonts w:cstheme="minorHAnsi"/>
          <w:lang w:eastAsia="ro-RO"/>
        </w:rPr>
        <w:t>clarificările</w:t>
      </w:r>
      <w:proofErr w:type="spellEnd"/>
      <w:r w:rsidRPr="004F333C">
        <w:rPr>
          <w:rFonts w:cstheme="minorHAnsi"/>
          <w:lang w:eastAsia="ro-RO"/>
        </w:rPr>
        <w:t xml:space="preserve"> solicitate de ANRE în </w:t>
      </w:r>
      <w:proofErr w:type="spellStart"/>
      <w:r w:rsidRPr="004F333C">
        <w:rPr>
          <w:rFonts w:cstheme="minorHAnsi"/>
          <w:lang w:eastAsia="ro-RO"/>
        </w:rPr>
        <w:t>termen</w:t>
      </w:r>
      <w:proofErr w:type="spellEnd"/>
      <w:r w:rsidRPr="004F333C">
        <w:rPr>
          <w:rFonts w:cstheme="minorHAnsi"/>
          <w:lang w:eastAsia="ro-RO"/>
        </w:rPr>
        <w:t xml:space="preserve"> de 30 de </w:t>
      </w:r>
      <w:proofErr w:type="spellStart"/>
      <w:r w:rsidRPr="004F333C">
        <w:rPr>
          <w:rFonts w:cstheme="minorHAnsi"/>
          <w:lang w:eastAsia="ro-RO"/>
        </w:rPr>
        <w:t>zile</w:t>
      </w:r>
      <w:proofErr w:type="spellEnd"/>
      <w:r w:rsidRPr="004F333C">
        <w:rPr>
          <w:rFonts w:cstheme="minorHAnsi"/>
          <w:lang w:eastAsia="ro-RO"/>
        </w:rPr>
        <w:t xml:space="preserve"> de la </w:t>
      </w:r>
      <w:proofErr w:type="spellStart"/>
      <w:r w:rsidRPr="004F333C">
        <w:rPr>
          <w:rFonts w:cstheme="minorHAnsi"/>
          <w:lang w:eastAsia="ro-RO"/>
        </w:rPr>
        <w:t>primirea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unei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adrese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comunicate</w:t>
      </w:r>
      <w:proofErr w:type="spellEnd"/>
      <w:r w:rsidRPr="004F333C">
        <w:rPr>
          <w:rFonts w:cstheme="minorHAnsi"/>
          <w:lang w:eastAsia="ro-RO"/>
        </w:rPr>
        <w:t xml:space="preserve"> în </w:t>
      </w:r>
      <w:proofErr w:type="spellStart"/>
      <w:r w:rsidRPr="004F333C">
        <w:rPr>
          <w:rFonts w:cstheme="minorHAnsi"/>
          <w:lang w:eastAsia="ro-RO"/>
        </w:rPr>
        <w:t>acest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sens</w:t>
      </w:r>
      <w:proofErr w:type="spellEnd"/>
      <w:r w:rsidRPr="004F333C">
        <w:rPr>
          <w:rFonts w:cstheme="minorHAnsi"/>
          <w:lang w:eastAsia="ro-RO"/>
        </w:rPr>
        <w:t xml:space="preserve"> de </w:t>
      </w:r>
      <w:proofErr w:type="spellStart"/>
      <w:r w:rsidRPr="004F333C">
        <w:rPr>
          <w:rFonts w:cstheme="minorHAnsi"/>
          <w:lang w:eastAsia="ro-RO"/>
        </w:rPr>
        <w:t>către</w:t>
      </w:r>
      <w:proofErr w:type="spellEnd"/>
      <w:r w:rsidRPr="004F333C">
        <w:rPr>
          <w:rFonts w:cstheme="minorHAnsi"/>
          <w:lang w:eastAsia="ro-RO"/>
        </w:rPr>
        <w:t xml:space="preserve"> ANRE. În </w:t>
      </w:r>
      <w:proofErr w:type="spellStart"/>
      <w:r w:rsidRPr="004F333C">
        <w:rPr>
          <w:rFonts w:cstheme="minorHAnsi"/>
          <w:lang w:eastAsia="ro-RO"/>
        </w:rPr>
        <w:t>cazul</w:t>
      </w:r>
      <w:proofErr w:type="spellEnd"/>
      <w:r w:rsidRPr="004F333C">
        <w:rPr>
          <w:rFonts w:cstheme="minorHAnsi"/>
          <w:lang w:eastAsia="ro-RO"/>
        </w:rPr>
        <w:t xml:space="preserve"> în care </w:t>
      </w:r>
      <w:proofErr w:type="spellStart"/>
      <w:r w:rsidRPr="004F333C">
        <w:rPr>
          <w:rFonts w:cstheme="minorHAnsi"/>
          <w:lang w:eastAsia="ro-RO"/>
        </w:rPr>
        <w:t>solicitantul</w:t>
      </w:r>
      <w:proofErr w:type="spellEnd"/>
      <w:r w:rsidRPr="004F333C">
        <w:rPr>
          <w:rFonts w:cstheme="minorHAnsi"/>
          <w:lang w:eastAsia="ro-RO"/>
        </w:rPr>
        <w:t xml:space="preserve"> nu transmite </w:t>
      </w:r>
      <w:proofErr w:type="spellStart"/>
      <w:r w:rsidRPr="004F333C">
        <w:rPr>
          <w:rFonts w:cstheme="minorHAnsi"/>
          <w:lang w:eastAsia="ro-RO"/>
        </w:rPr>
        <w:t>completările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şi</w:t>
      </w:r>
      <w:proofErr w:type="spellEnd"/>
      <w:r w:rsidRPr="004F333C">
        <w:rPr>
          <w:rFonts w:cstheme="minorHAnsi"/>
          <w:lang w:eastAsia="ro-RO"/>
        </w:rPr>
        <w:t xml:space="preserve">/sau </w:t>
      </w:r>
      <w:proofErr w:type="spellStart"/>
      <w:r w:rsidRPr="004F333C">
        <w:rPr>
          <w:rFonts w:cstheme="minorHAnsi"/>
          <w:lang w:eastAsia="ro-RO"/>
        </w:rPr>
        <w:t>clarificările</w:t>
      </w:r>
      <w:proofErr w:type="spellEnd"/>
      <w:r w:rsidRPr="004F333C">
        <w:rPr>
          <w:rFonts w:cstheme="minorHAnsi"/>
          <w:lang w:eastAsia="ro-RO"/>
        </w:rPr>
        <w:t xml:space="preserve"> solicitate de ANRE în </w:t>
      </w:r>
      <w:proofErr w:type="spellStart"/>
      <w:r w:rsidRPr="004F333C">
        <w:rPr>
          <w:rFonts w:cstheme="minorHAnsi"/>
          <w:lang w:eastAsia="ro-RO"/>
        </w:rPr>
        <w:t>acest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termen</w:t>
      </w:r>
      <w:proofErr w:type="spellEnd"/>
      <w:r w:rsidRPr="004F333C">
        <w:rPr>
          <w:rFonts w:cstheme="minorHAnsi"/>
          <w:lang w:eastAsia="ro-RO"/>
        </w:rPr>
        <w:t xml:space="preserve"> sau în </w:t>
      </w:r>
      <w:proofErr w:type="spellStart"/>
      <w:r w:rsidRPr="004F333C">
        <w:rPr>
          <w:rFonts w:cstheme="minorHAnsi"/>
          <w:lang w:eastAsia="ro-RO"/>
        </w:rPr>
        <w:t>cazul</w:t>
      </w:r>
      <w:proofErr w:type="spellEnd"/>
      <w:r w:rsidRPr="004F333C">
        <w:rPr>
          <w:rFonts w:cstheme="minorHAnsi"/>
          <w:lang w:eastAsia="ro-RO"/>
        </w:rPr>
        <w:t xml:space="preserve"> în care în </w:t>
      </w:r>
      <w:proofErr w:type="spellStart"/>
      <w:r w:rsidRPr="004F333C">
        <w:rPr>
          <w:rFonts w:cstheme="minorHAnsi"/>
          <w:lang w:eastAsia="ro-RO"/>
        </w:rPr>
        <w:t>termen</w:t>
      </w:r>
      <w:proofErr w:type="spellEnd"/>
      <w:r w:rsidRPr="004F333C">
        <w:rPr>
          <w:rFonts w:cstheme="minorHAnsi"/>
          <w:lang w:eastAsia="ro-RO"/>
        </w:rPr>
        <w:t xml:space="preserve"> de 90 de </w:t>
      </w:r>
      <w:proofErr w:type="spellStart"/>
      <w:r w:rsidRPr="004F333C">
        <w:rPr>
          <w:rFonts w:cstheme="minorHAnsi"/>
          <w:lang w:eastAsia="ro-RO"/>
        </w:rPr>
        <w:t>zile</w:t>
      </w:r>
      <w:proofErr w:type="spellEnd"/>
      <w:r w:rsidRPr="004F333C">
        <w:rPr>
          <w:rFonts w:cstheme="minorHAnsi"/>
          <w:lang w:eastAsia="ro-RO"/>
        </w:rPr>
        <w:t xml:space="preserve"> de la data </w:t>
      </w:r>
      <w:proofErr w:type="spellStart"/>
      <w:r w:rsidRPr="004F333C">
        <w:rPr>
          <w:rFonts w:cstheme="minorHAnsi"/>
          <w:lang w:eastAsia="ro-RO"/>
        </w:rPr>
        <w:t>înregistrării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cererii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documentaţia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transmisă</w:t>
      </w:r>
      <w:proofErr w:type="spellEnd"/>
      <w:r w:rsidRPr="004F333C">
        <w:rPr>
          <w:rFonts w:cstheme="minorHAnsi"/>
          <w:lang w:eastAsia="ro-RO"/>
        </w:rPr>
        <w:t xml:space="preserve"> nu </w:t>
      </w:r>
      <w:proofErr w:type="spellStart"/>
      <w:r w:rsidRPr="004F333C">
        <w:rPr>
          <w:rFonts w:cstheme="minorHAnsi"/>
          <w:lang w:eastAsia="ro-RO"/>
        </w:rPr>
        <w:t>este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completă</w:t>
      </w:r>
      <w:proofErr w:type="spellEnd"/>
      <w:r w:rsidRPr="004F333C">
        <w:rPr>
          <w:rFonts w:cstheme="minorHAnsi"/>
          <w:lang w:eastAsia="ro-RO"/>
        </w:rPr>
        <w:t xml:space="preserve">, </w:t>
      </w:r>
      <w:proofErr w:type="spellStart"/>
      <w:r w:rsidRPr="004F333C">
        <w:rPr>
          <w:rFonts w:cstheme="minorHAnsi"/>
          <w:lang w:eastAsia="ro-RO"/>
        </w:rPr>
        <w:t>cererea</w:t>
      </w:r>
      <w:proofErr w:type="spellEnd"/>
      <w:r w:rsidRPr="004F333C">
        <w:rPr>
          <w:rFonts w:cstheme="minorHAnsi"/>
          <w:lang w:eastAsia="ro-RO"/>
        </w:rPr>
        <w:t xml:space="preserve"> se </w:t>
      </w:r>
      <w:proofErr w:type="spellStart"/>
      <w:r w:rsidRPr="004F333C">
        <w:rPr>
          <w:rFonts w:cstheme="minorHAnsi"/>
          <w:lang w:eastAsia="ro-RO"/>
        </w:rPr>
        <w:t>clasează</w:t>
      </w:r>
      <w:proofErr w:type="spellEnd"/>
      <w:r w:rsidRPr="004F333C">
        <w:rPr>
          <w:rFonts w:cstheme="minorHAnsi"/>
          <w:lang w:eastAsia="ro-RO"/>
        </w:rPr>
        <w:t xml:space="preserve">, ANRE </w:t>
      </w:r>
      <w:proofErr w:type="spellStart"/>
      <w:r w:rsidRPr="004F333C">
        <w:rPr>
          <w:rFonts w:cstheme="minorHAnsi"/>
          <w:lang w:eastAsia="ro-RO"/>
        </w:rPr>
        <w:t>notificând</w:t>
      </w:r>
      <w:proofErr w:type="spellEnd"/>
      <w:r w:rsidRPr="004F333C">
        <w:rPr>
          <w:rFonts w:cstheme="minorHAnsi"/>
          <w:lang w:eastAsia="ro-RO"/>
        </w:rPr>
        <w:t xml:space="preserve"> în </w:t>
      </w:r>
      <w:proofErr w:type="spellStart"/>
      <w:r w:rsidRPr="004F333C">
        <w:rPr>
          <w:rFonts w:cstheme="minorHAnsi"/>
          <w:lang w:eastAsia="ro-RO"/>
        </w:rPr>
        <w:t>acest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sens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solicitantul</w:t>
      </w:r>
      <w:proofErr w:type="spellEnd"/>
      <w:r w:rsidRPr="004F333C">
        <w:rPr>
          <w:rFonts w:cstheme="minorHAnsi"/>
          <w:lang w:eastAsia="ro-RO"/>
        </w:rPr>
        <w:t>.</w:t>
      </w:r>
    </w:p>
    <w:p w:rsidR="000D3EC6" w:rsidRPr="004F333C" w:rsidRDefault="000D3EC6" w:rsidP="000D3EC6">
      <w:pPr>
        <w:spacing w:after="0" w:line="360" w:lineRule="auto"/>
        <w:jc w:val="both"/>
        <w:rPr>
          <w:rFonts w:cstheme="minorHAnsi"/>
          <w:lang w:eastAsia="ro-RO"/>
        </w:rPr>
      </w:pPr>
      <w:r w:rsidRPr="004F333C">
        <w:rPr>
          <w:rFonts w:cstheme="minorHAnsi"/>
          <w:lang w:eastAsia="ro-RO"/>
        </w:rPr>
        <w:t xml:space="preserve">ANRE </w:t>
      </w:r>
      <w:proofErr w:type="spellStart"/>
      <w:r w:rsidRPr="004F333C">
        <w:rPr>
          <w:rFonts w:cstheme="minorHAnsi"/>
          <w:lang w:eastAsia="ro-RO"/>
        </w:rPr>
        <w:t>poate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solicita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precizări</w:t>
      </w:r>
      <w:proofErr w:type="spellEnd"/>
      <w:r w:rsidRPr="004F333C">
        <w:rPr>
          <w:rFonts w:cstheme="minorHAnsi"/>
          <w:lang w:eastAsia="ro-RO"/>
        </w:rPr>
        <w:t xml:space="preserve">, </w:t>
      </w:r>
      <w:proofErr w:type="spellStart"/>
      <w:r w:rsidRPr="004F333C">
        <w:rPr>
          <w:rFonts w:cstheme="minorHAnsi"/>
          <w:lang w:eastAsia="ro-RO"/>
        </w:rPr>
        <w:t>completări</w:t>
      </w:r>
      <w:proofErr w:type="spellEnd"/>
      <w:r w:rsidRPr="004F333C">
        <w:rPr>
          <w:rFonts w:cstheme="minorHAnsi"/>
          <w:lang w:eastAsia="ro-RO"/>
        </w:rPr>
        <w:t xml:space="preserve"> sau </w:t>
      </w:r>
      <w:proofErr w:type="spellStart"/>
      <w:r w:rsidRPr="004F333C">
        <w:rPr>
          <w:rFonts w:cstheme="minorHAnsi"/>
          <w:lang w:eastAsia="ro-RO"/>
        </w:rPr>
        <w:t>prezentarea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integrală</w:t>
      </w:r>
      <w:proofErr w:type="spellEnd"/>
      <w:r w:rsidRPr="004F333C">
        <w:rPr>
          <w:rFonts w:cstheme="minorHAnsi"/>
          <w:lang w:eastAsia="ro-RO"/>
        </w:rPr>
        <w:t xml:space="preserve"> a </w:t>
      </w:r>
      <w:proofErr w:type="spellStart"/>
      <w:r w:rsidRPr="004F333C">
        <w:rPr>
          <w:rFonts w:cstheme="minorHAnsi"/>
          <w:lang w:eastAsia="ro-RO"/>
        </w:rPr>
        <w:t>unuia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ori</w:t>
      </w:r>
      <w:proofErr w:type="spellEnd"/>
      <w:r w:rsidRPr="004F333C">
        <w:rPr>
          <w:rFonts w:cstheme="minorHAnsi"/>
          <w:lang w:eastAsia="ro-RO"/>
        </w:rPr>
        <w:t xml:space="preserve"> a mai </w:t>
      </w:r>
      <w:proofErr w:type="spellStart"/>
      <w:r w:rsidRPr="004F333C">
        <w:rPr>
          <w:rFonts w:cstheme="minorHAnsi"/>
          <w:lang w:eastAsia="ro-RO"/>
        </w:rPr>
        <w:t>multor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documente</w:t>
      </w:r>
      <w:proofErr w:type="spellEnd"/>
      <w:r w:rsidRPr="004F333C">
        <w:rPr>
          <w:rFonts w:cstheme="minorHAnsi"/>
          <w:lang w:eastAsia="ro-RO"/>
        </w:rPr>
        <w:t xml:space="preserve"> din </w:t>
      </w:r>
      <w:proofErr w:type="spellStart"/>
      <w:r w:rsidRPr="004F333C">
        <w:rPr>
          <w:rFonts w:cstheme="minorHAnsi"/>
          <w:lang w:eastAsia="ro-RO"/>
        </w:rPr>
        <w:t>cele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prevăzute</w:t>
      </w:r>
      <w:proofErr w:type="spellEnd"/>
      <w:r w:rsidRPr="004F333C">
        <w:rPr>
          <w:rFonts w:cstheme="minorHAnsi"/>
          <w:lang w:eastAsia="ro-RO"/>
        </w:rPr>
        <w:t xml:space="preserve"> la art. 10 </w:t>
      </w:r>
      <w:proofErr w:type="spellStart"/>
      <w:r w:rsidRPr="004F333C">
        <w:rPr>
          <w:rFonts w:cstheme="minorHAnsi"/>
          <w:lang w:eastAsia="ro-RO"/>
        </w:rPr>
        <w:t>şi</w:t>
      </w:r>
      <w:proofErr w:type="spellEnd"/>
      <w:r w:rsidRPr="004F333C">
        <w:rPr>
          <w:rFonts w:cstheme="minorHAnsi"/>
          <w:lang w:eastAsia="ro-RO"/>
        </w:rPr>
        <w:t xml:space="preserve"> 11 din </w:t>
      </w:r>
      <w:proofErr w:type="spellStart"/>
      <w:proofErr w:type="gramStart"/>
      <w:r w:rsidRPr="004F333C">
        <w:rPr>
          <w:rFonts w:cstheme="minorHAnsi"/>
          <w:lang w:eastAsia="ro-RO"/>
        </w:rPr>
        <w:t>Regulament</w:t>
      </w:r>
      <w:proofErr w:type="spellEnd"/>
      <w:r w:rsidRPr="004F333C">
        <w:rPr>
          <w:rFonts w:cstheme="minorHAnsi"/>
          <w:lang w:eastAsia="ro-RO"/>
        </w:rPr>
        <w:t xml:space="preserve">  precum</w:t>
      </w:r>
      <w:proofErr w:type="gram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şi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prezentarea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acestora</w:t>
      </w:r>
      <w:proofErr w:type="spellEnd"/>
      <w:r w:rsidRPr="004F333C">
        <w:rPr>
          <w:rFonts w:cstheme="minorHAnsi"/>
          <w:lang w:eastAsia="ro-RO"/>
        </w:rPr>
        <w:t xml:space="preserve"> în format electronic.</w:t>
      </w:r>
    </w:p>
    <w:p w:rsidR="000D3EC6" w:rsidRPr="004F333C" w:rsidRDefault="000D3EC6" w:rsidP="000D3EC6">
      <w:pPr>
        <w:spacing w:after="0" w:line="360" w:lineRule="auto"/>
        <w:jc w:val="both"/>
        <w:rPr>
          <w:rFonts w:cstheme="minorHAnsi"/>
          <w:lang w:eastAsia="ro-RO"/>
        </w:rPr>
      </w:pPr>
      <w:r w:rsidRPr="004F333C">
        <w:rPr>
          <w:rFonts w:cstheme="minorHAnsi"/>
          <w:lang w:eastAsia="ro-RO"/>
        </w:rPr>
        <w:t xml:space="preserve">ANRE </w:t>
      </w:r>
      <w:proofErr w:type="spellStart"/>
      <w:r w:rsidRPr="004F333C">
        <w:rPr>
          <w:rFonts w:cstheme="minorHAnsi"/>
          <w:lang w:eastAsia="ro-RO"/>
        </w:rPr>
        <w:t>poate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solicita</w:t>
      </w:r>
      <w:proofErr w:type="spellEnd"/>
      <w:r w:rsidRPr="004F333C">
        <w:rPr>
          <w:rFonts w:cstheme="minorHAnsi"/>
          <w:lang w:eastAsia="ro-RO"/>
        </w:rPr>
        <w:t xml:space="preserve">, în </w:t>
      </w:r>
      <w:proofErr w:type="spellStart"/>
      <w:r w:rsidRPr="004F333C">
        <w:rPr>
          <w:rFonts w:cstheme="minorHAnsi"/>
          <w:lang w:eastAsia="ro-RO"/>
        </w:rPr>
        <w:t>condiţiile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legii</w:t>
      </w:r>
      <w:proofErr w:type="spellEnd"/>
      <w:r w:rsidRPr="004F333C">
        <w:rPr>
          <w:rFonts w:cstheme="minorHAnsi"/>
          <w:lang w:eastAsia="ro-RO"/>
        </w:rPr>
        <w:t xml:space="preserve">, </w:t>
      </w:r>
      <w:proofErr w:type="spellStart"/>
      <w:r w:rsidRPr="004F333C">
        <w:rPr>
          <w:rFonts w:cstheme="minorHAnsi"/>
          <w:lang w:eastAsia="ro-RO"/>
        </w:rPr>
        <w:t>copii</w:t>
      </w:r>
      <w:proofErr w:type="spellEnd"/>
      <w:r w:rsidRPr="004F333C">
        <w:rPr>
          <w:rFonts w:cstheme="minorHAnsi"/>
          <w:lang w:eastAsia="ro-RO"/>
        </w:rPr>
        <w:t>/</w:t>
      </w:r>
      <w:proofErr w:type="spellStart"/>
      <w:r w:rsidRPr="004F333C">
        <w:rPr>
          <w:rFonts w:cstheme="minorHAnsi"/>
          <w:lang w:eastAsia="ro-RO"/>
        </w:rPr>
        <w:t>extrase</w:t>
      </w:r>
      <w:proofErr w:type="spellEnd"/>
      <w:r w:rsidRPr="004F333C">
        <w:rPr>
          <w:rFonts w:cstheme="minorHAnsi"/>
          <w:lang w:eastAsia="ro-RO"/>
        </w:rPr>
        <w:t xml:space="preserve"> de pe </w:t>
      </w:r>
      <w:proofErr w:type="spellStart"/>
      <w:r w:rsidRPr="004F333C">
        <w:rPr>
          <w:rFonts w:cstheme="minorHAnsi"/>
          <w:lang w:eastAsia="ro-RO"/>
        </w:rPr>
        <w:t>avize</w:t>
      </w:r>
      <w:proofErr w:type="spellEnd"/>
      <w:r w:rsidRPr="004F333C">
        <w:rPr>
          <w:rFonts w:cstheme="minorHAnsi"/>
          <w:lang w:eastAsia="ro-RO"/>
        </w:rPr>
        <w:t xml:space="preserve"> sau </w:t>
      </w:r>
      <w:proofErr w:type="spellStart"/>
      <w:r w:rsidRPr="004F333C">
        <w:rPr>
          <w:rFonts w:cstheme="minorHAnsi"/>
          <w:lang w:eastAsia="ro-RO"/>
        </w:rPr>
        <w:t>alte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documente</w:t>
      </w:r>
      <w:proofErr w:type="spellEnd"/>
      <w:r w:rsidRPr="004F333C">
        <w:rPr>
          <w:rFonts w:cstheme="minorHAnsi"/>
          <w:lang w:eastAsia="ro-RO"/>
        </w:rPr>
        <w:t xml:space="preserve"> care au </w:t>
      </w:r>
      <w:proofErr w:type="spellStart"/>
      <w:r w:rsidRPr="004F333C">
        <w:rPr>
          <w:rFonts w:cstheme="minorHAnsi"/>
          <w:lang w:eastAsia="ro-RO"/>
        </w:rPr>
        <w:t>fost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emise</w:t>
      </w:r>
      <w:proofErr w:type="spellEnd"/>
      <w:r w:rsidRPr="004F333C">
        <w:rPr>
          <w:rFonts w:cstheme="minorHAnsi"/>
          <w:lang w:eastAsia="ro-RO"/>
        </w:rPr>
        <w:t xml:space="preserve"> de </w:t>
      </w:r>
      <w:proofErr w:type="spellStart"/>
      <w:r w:rsidRPr="004F333C">
        <w:rPr>
          <w:rFonts w:cstheme="minorHAnsi"/>
          <w:lang w:eastAsia="ro-RO"/>
        </w:rPr>
        <w:t>către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instituţiile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publice</w:t>
      </w:r>
      <w:proofErr w:type="spellEnd"/>
      <w:r w:rsidRPr="004F333C">
        <w:rPr>
          <w:rFonts w:cstheme="minorHAnsi"/>
          <w:lang w:eastAsia="ro-RO"/>
        </w:rPr>
        <w:t xml:space="preserve"> sau </w:t>
      </w:r>
      <w:proofErr w:type="spellStart"/>
      <w:r w:rsidRPr="004F333C">
        <w:rPr>
          <w:rFonts w:cstheme="minorHAnsi"/>
          <w:lang w:eastAsia="ro-RO"/>
        </w:rPr>
        <w:t>organele</w:t>
      </w:r>
      <w:proofErr w:type="spellEnd"/>
      <w:r w:rsidRPr="004F333C">
        <w:rPr>
          <w:rFonts w:cstheme="minorHAnsi"/>
          <w:lang w:eastAsia="ro-RO"/>
        </w:rPr>
        <w:t xml:space="preserve"> de </w:t>
      </w:r>
      <w:proofErr w:type="spellStart"/>
      <w:r w:rsidRPr="004F333C">
        <w:rPr>
          <w:rFonts w:cstheme="minorHAnsi"/>
          <w:lang w:eastAsia="ro-RO"/>
        </w:rPr>
        <w:t>specialitate</w:t>
      </w:r>
      <w:proofErr w:type="spellEnd"/>
      <w:r w:rsidRPr="004F333C">
        <w:rPr>
          <w:rFonts w:cstheme="minorHAnsi"/>
          <w:lang w:eastAsia="ro-RO"/>
        </w:rPr>
        <w:t xml:space="preserve"> ale </w:t>
      </w:r>
      <w:proofErr w:type="spellStart"/>
      <w:r w:rsidRPr="004F333C">
        <w:rPr>
          <w:rFonts w:cstheme="minorHAnsi"/>
          <w:lang w:eastAsia="ro-RO"/>
        </w:rPr>
        <w:t>administraţiei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publice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centrale</w:t>
      </w:r>
      <w:proofErr w:type="spellEnd"/>
      <w:r w:rsidRPr="004F333C">
        <w:rPr>
          <w:rFonts w:cstheme="minorHAnsi"/>
          <w:lang w:eastAsia="ro-RO"/>
        </w:rPr>
        <w:t xml:space="preserve">, în </w:t>
      </w:r>
      <w:proofErr w:type="spellStart"/>
      <w:r w:rsidRPr="004F333C">
        <w:rPr>
          <w:rFonts w:cstheme="minorHAnsi"/>
          <w:lang w:eastAsia="ro-RO"/>
        </w:rPr>
        <w:t>baza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consimţământului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expres</w:t>
      </w:r>
      <w:proofErr w:type="spellEnd"/>
      <w:r w:rsidRPr="004F333C">
        <w:rPr>
          <w:rFonts w:cstheme="minorHAnsi"/>
          <w:lang w:eastAsia="ro-RO"/>
        </w:rPr>
        <w:t xml:space="preserve"> al </w:t>
      </w:r>
      <w:proofErr w:type="spellStart"/>
      <w:r w:rsidRPr="004F333C">
        <w:rPr>
          <w:rFonts w:cstheme="minorHAnsi"/>
          <w:lang w:eastAsia="ro-RO"/>
        </w:rPr>
        <w:t>solicitantului</w:t>
      </w:r>
      <w:proofErr w:type="spellEnd"/>
      <w:r w:rsidRPr="004F333C">
        <w:rPr>
          <w:rFonts w:cstheme="minorHAnsi"/>
          <w:lang w:eastAsia="ro-RO"/>
        </w:rPr>
        <w:t>.</w:t>
      </w:r>
    </w:p>
    <w:p w:rsidR="000D3EC6" w:rsidRPr="004F333C" w:rsidRDefault="000D3EC6" w:rsidP="000D3EC6">
      <w:pPr>
        <w:spacing w:after="0" w:line="360" w:lineRule="auto"/>
        <w:jc w:val="both"/>
        <w:rPr>
          <w:rFonts w:cstheme="minorHAnsi"/>
          <w:lang w:eastAsia="ro-RO"/>
        </w:rPr>
      </w:pPr>
      <w:r w:rsidRPr="004F333C">
        <w:rPr>
          <w:rFonts w:cstheme="minorHAnsi"/>
          <w:lang w:eastAsia="ro-RO"/>
        </w:rPr>
        <w:t xml:space="preserve">În </w:t>
      </w:r>
      <w:proofErr w:type="spellStart"/>
      <w:r w:rsidRPr="004F333C">
        <w:rPr>
          <w:rFonts w:cstheme="minorHAnsi"/>
          <w:lang w:eastAsia="ro-RO"/>
        </w:rPr>
        <w:t>cazuri</w:t>
      </w:r>
      <w:proofErr w:type="spellEnd"/>
      <w:r w:rsidRPr="004F333C">
        <w:rPr>
          <w:rFonts w:cstheme="minorHAnsi"/>
          <w:lang w:eastAsia="ro-RO"/>
        </w:rPr>
        <w:t xml:space="preserve"> bine </w:t>
      </w:r>
      <w:proofErr w:type="spellStart"/>
      <w:r w:rsidRPr="004F333C">
        <w:rPr>
          <w:rFonts w:cstheme="minorHAnsi"/>
          <w:lang w:eastAsia="ro-RO"/>
        </w:rPr>
        <w:t>justificate</w:t>
      </w:r>
      <w:proofErr w:type="spellEnd"/>
      <w:r w:rsidRPr="004F333C">
        <w:rPr>
          <w:rFonts w:cstheme="minorHAnsi"/>
          <w:lang w:eastAsia="ro-RO"/>
        </w:rPr>
        <w:t xml:space="preserve">, ANRE </w:t>
      </w:r>
      <w:proofErr w:type="spellStart"/>
      <w:r w:rsidRPr="004F333C">
        <w:rPr>
          <w:rFonts w:cstheme="minorHAnsi"/>
          <w:lang w:eastAsia="ro-RO"/>
        </w:rPr>
        <w:t>analizează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caracterul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complet</w:t>
      </w:r>
      <w:proofErr w:type="spellEnd"/>
      <w:r w:rsidRPr="004F333C">
        <w:rPr>
          <w:rFonts w:cstheme="minorHAnsi"/>
          <w:lang w:eastAsia="ro-RO"/>
        </w:rPr>
        <w:t xml:space="preserve"> al </w:t>
      </w:r>
      <w:proofErr w:type="spellStart"/>
      <w:r w:rsidRPr="004F333C">
        <w:rPr>
          <w:rFonts w:cstheme="minorHAnsi"/>
          <w:lang w:eastAsia="ro-RO"/>
        </w:rPr>
        <w:t>documentaţiei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transmise</w:t>
      </w:r>
      <w:proofErr w:type="spellEnd"/>
      <w:r w:rsidRPr="004F333C">
        <w:rPr>
          <w:rFonts w:cstheme="minorHAnsi"/>
          <w:lang w:eastAsia="ro-RO"/>
        </w:rPr>
        <w:t xml:space="preserve"> de solicitant în </w:t>
      </w:r>
      <w:proofErr w:type="spellStart"/>
      <w:r w:rsidRPr="004F333C">
        <w:rPr>
          <w:rFonts w:cstheme="minorHAnsi"/>
          <w:lang w:eastAsia="ro-RO"/>
        </w:rPr>
        <w:t>raport</w:t>
      </w:r>
      <w:proofErr w:type="spellEnd"/>
      <w:r w:rsidRPr="004F333C">
        <w:rPr>
          <w:rFonts w:cstheme="minorHAnsi"/>
          <w:lang w:eastAsia="ro-RO"/>
        </w:rPr>
        <w:t xml:space="preserve"> cu </w:t>
      </w:r>
      <w:proofErr w:type="spellStart"/>
      <w:r w:rsidRPr="004F333C">
        <w:rPr>
          <w:rFonts w:cstheme="minorHAnsi"/>
          <w:lang w:eastAsia="ro-RO"/>
        </w:rPr>
        <w:t>documente</w:t>
      </w:r>
      <w:proofErr w:type="spellEnd"/>
      <w:r w:rsidRPr="004F333C">
        <w:rPr>
          <w:rFonts w:cstheme="minorHAnsi"/>
          <w:lang w:eastAsia="ro-RO"/>
        </w:rPr>
        <w:t xml:space="preserve"> care sunt </w:t>
      </w:r>
      <w:proofErr w:type="spellStart"/>
      <w:r w:rsidRPr="004F333C">
        <w:rPr>
          <w:rFonts w:cstheme="minorHAnsi"/>
          <w:lang w:eastAsia="ro-RO"/>
        </w:rPr>
        <w:t>similare</w:t>
      </w:r>
      <w:proofErr w:type="spellEnd"/>
      <w:r w:rsidRPr="004F333C">
        <w:rPr>
          <w:rFonts w:cstheme="minorHAnsi"/>
          <w:lang w:eastAsia="ro-RO"/>
        </w:rPr>
        <w:t xml:space="preserve"> prin </w:t>
      </w:r>
      <w:proofErr w:type="spellStart"/>
      <w:r w:rsidRPr="004F333C">
        <w:rPr>
          <w:rFonts w:cstheme="minorHAnsi"/>
          <w:lang w:eastAsia="ro-RO"/>
        </w:rPr>
        <w:t>conţinut</w:t>
      </w:r>
      <w:proofErr w:type="spellEnd"/>
      <w:r w:rsidRPr="004F333C">
        <w:rPr>
          <w:rFonts w:cstheme="minorHAnsi"/>
          <w:lang w:eastAsia="ro-RO"/>
        </w:rPr>
        <w:t xml:space="preserve"> sau </w:t>
      </w:r>
      <w:proofErr w:type="spellStart"/>
      <w:r w:rsidRPr="004F333C">
        <w:rPr>
          <w:rFonts w:cstheme="minorHAnsi"/>
          <w:lang w:eastAsia="ro-RO"/>
        </w:rPr>
        <w:t>efecte</w:t>
      </w:r>
      <w:proofErr w:type="spellEnd"/>
      <w:r w:rsidRPr="004F333C">
        <w:rPr>
          <w:rFonts w:cstheme="minorHAnsi"/>
          <w:lang w:eastAsia="ro-RO"/>
        </w:rPr>
        <w:t xml:space="preserve"> celor </w:t>
      </w:r>
      <w:proofErr w:type="spellStart"/>
      <w:r w:rsidRPr="004F333C">
        <w:rPr>
          <w:rFonts w:cstheme="minorHAnsi"/>
          <w:lang w:eastAsia="ro-RO"/>
        </w:rPr>
        <w:t>prevăzute</w:t>
      </w:r>
      <w:proofErr w:type="spellEnd"/>
      <w:r w:rsidRPr="004F333C">
        <w:rPr>
          <w:rFonts w:cstheme="minorHAnsi"/>
          <w:lang w:eastAsia="ro-RO"/>
        </w:rPr>
        <w:t xml:space="preserve"> de </w:t>
      </w:r>
      <w:proofErr w:type="spellStart"/>
      <w:r w:rsidRPr="004F333C">
        <w:rPr>
          <w:rFonts w:cstheme="minorHAnsi"/>
          <w:lang w:eastAsia="ro-RO"/>
        </w:rPr>
        <w:t>prezentul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regulament</w:t>
      </w:r>
      <w:proofErr w:type="spellEnd"/>
      <w:r w:rsidRPr="004F333C">
        <w:rPr>
          <w:rFonts w:cstheme="minorHAnsi"/>
          <w:lang w:eastAsia="ro-RO"/>
        </w:rPr>
        <w:t xml:space="preserve">. </w:t>
      </w:r>
    </w:p>
    <w:p w:rsidR="000D3EC6" w:rsidRPr="004F333C" w:rsidRDefault="000D3EC6" w:rsidP="000D3EC6">
      <w:pPr>
        <w:spacing w:after="0" w:line="360" w:lineRule="auto"/>
        <w:jc w:val="both"/>
        <w:rPr>
          <w:rFonts w:cstheme="minorHAnsi"/>
          <w:lang w:eastAsia="ro-RO"/>
        </w:rPr>
      </w:pPr>
      <w:proofErr w:type="spellStart"/>
      <w:r w:rsidRPr="004F333C">
        <w:rPr>
          <w:rFonts w:cstheme="minorHAnsi"/>
          <w:lang w:eastAsia="ro-RO"/>
        </w:rPr>
        <w:t>Acordarea</w:t>
      </w:r>
      <w:proofErr w:type="spellEnd"/>
      <w:r w:rsidRPr="004F333C">
        <w:rPr>
          <w:rFonts w:cstheme="minorHAnsi"/>
          <w:lang w:eastAsia="ro-RO"/>
        </w:rPr>
        <w:t xml:space="preserve"> sau </w:t>
      </w:r>
      <w:proofErr w:type="spellStart"/>
      <w:r w:rsidRPr="004F333C">
        <w:rPr>
          <w:rFonts w:cstheme="minorHAnsi"/>
          <w:lang w:eastAsia="ro-RO"/>
        </w:rPr>
        <w:t>refuzul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acordării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licenţei</w:t>
      </w:r>
      <w:proofErr w:type="spellEnd"/>
      <w:r w:rsidRPr="004F333C">
        <w:rPr>
          <w:rFonts w:cstheme="minorHAnsi"/>
          <w:lang w:eastAsia="ro-RO"/>
        </w:rPr>
        <w:t xml:space="preserve"> se face prin </w:t>
      </w:r>
      <w:proofErr w:type="spellStart"/>
      <w:r w:rsidRPr="004F333C">
        <w:rPr>
          <w:rFonts w:cstheme="minorHAnsi"/>
          <w:lang w:eastAsia="ro-RO"/>
        </w:rPr>
        <w:t>decizie</w:t>
      </w:r>
      <w:proofErr w:type="spellEnd"/>
      <w:r w:rsidRPr="004F333C">
        <w:rPr>
          <w:rFonts w:cstheme="minorHAnsi"/>
          <w:lang w:eastAsia="ro-RO"/>
        </w:rPr>
        <w:t xml:space="preserve"> a </w:t>
      </w:r>
      <w:proofErr w:type="spellStart"/>
      <w:r w:rsidRPr="004F333C">
        <w:rPr>
          <w:rFonts w:cstheme="minorHAnsi"/>
          <w:lang w:eastAsia="ro-RO"/>
        </w:rPr>
        <w:t>preşedintelui</w:t>
      </w:r>
      <w:proofErr w:type="spellEnd"/>
      <w:r w:rsidRPr="004F333C">
        <w:rPr>
          <w:rFonts w:cstheme="minorHAnsi"/>
          <w:lang w:eastAsia="ro-RO"/>
        </w:rPr>
        <w:t xml:space="preserve"> ANRE în </w:t>
      </w:r>
      <w:proofErr w:type="spellStart"/>
      <w:r w:rsidRPr="004F333C">
        <w:rPr>
          <w:rFonts w:cstheme="minorHAnsi"/>
          <w:lang w:eastAsia="ro-RO"/>
        </w:rPr>
        <w:t>termen</w:t>
      </w:r>
      <w:proofErr w:type="spellEnd"/>
      <w:r w:rsidRPr="004F333C">
        <w:rPr>
          <w:rFonts w:cstheme="minorHAnsi"/>
          <w:lang w:eastAsia="ro-RO"/>
        </w:rPr>
        <w:t xml:space="preserve"> de maximum 30 de </w:t>
      </w:r>
      <w:proofErr w:type="spellStart"/>
      <w:r w:rsidRPr="004F333C">
        <w:rPr>
          <w:rFonts w:cstheme="minorHAnsi"/>
          <w:lang w:eastAsia="ro-RO"/>
        </w:rPr>
        <w:t>zile</w:t>
      </w:r>
      <w:proofErr w:type="spellEnd"/>
      <w:r w:rsidRPr="004F333C">
        <w:rPr>
          <w:rFonts w:cstheme="minorHAnsi"/>
          <w:lang w:eastAsia="ro-RO"/>
        </w:rPr>
        <w:t xml:space="preserve"> de la data la care </w:t>
      </w:r>
      <w:proofErr w:type="spellStart"/>
      <w:r w:rsidRPr="004F333C">
        <w:rPr>
          <w:rFonts w:cstheme="minorHAnsi"/>
          <w:lang w:eastAsia="ro-RO"/>
        </w:rPr>
        <w:t>documentaţia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este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completă</w:t>
      </w:r>
      <w:proofErr w:type="spellEnd"/>
      <w:r w:rsidRPr="004F333C">
        <w:rPr>
          <w:rFonts w:cstheme="minorHAnsi"/>
          <w:lang w:eastAsia="ro-RO"/>
        </w:rPr>
        <w:t xml:space="preserve">; </w:t>
      </w:r>
      <w:proofErr w:type="spellStart"/>
      <w:r w:rsidRPr="004F333C">
        <w:rPr>
          <w:rFonts w:cstheme="minorHAnsi"/>
          <w:lang w:eastAsia="ro-RO"/>
        </w:rPr>
        <w:t>decizia</w:t>
      </w:r>
      <w:proofErr w:type="spellEnd"/>
      <w:r w:rsidRPr="004F333C">
        <w:rPr>
          <w:rFonts w:cstheme="minorHAnsi"/>
          <w:lang w:eastAsia="ro-RO"/>
        </w:rPr>
        <w:t xml:space="preserve"> se </w:t>
      </w:r>
      <w:proofErr w:type="spellStart"/>
      <w:r w:rsidRPr="004F333C">
        <w:rPr>
          <w:rFonts w:cstheme="minorHAnsi"/>
          <w:lang w:eastAsia="ro-RO"/>
        </w:rPr>
        <w:t>comunică</w:t>
      </w:r>
      <w:proofErr w:type="spellEnd"/>
      <w:r w:rsidRPr="004F333C">
        <w:rPr>
          <w:rFonts w:cstheme="minorHAnsi"/>
          <w:lang w:eastAsia="ro-RO"/>
        </w:rPr>
        <w:t xml:space="preserve"> în </w:t>
      </w:r>
      <w:proofErr w:type="spellStart"/>
      <w:r w:rsidRPr="004F333C">
        <w:rPr>
          <w:rFonts w:cstheme="minorHAnsi"/>
          <w:lang w:eastAsia="ro-RO"/>
        </w:rPr>
        <w:t>scris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titularului</w:t>
      </w:r>
      <w:proofErr w:type="spellEnd"/>
      <w:r w:rsidRPr="004F333C">
        <w:rPr>
          <w:rFonts w:cstheme="minorHAnsi"/>
          <w:lang w:eastAsia="ro-RO"/>
        </w:rPr>
        <w:t xml:space="preserve"> </w:t>
      </w:r>
      <w:proofErr w:type="spellStart"/>
      <w:r w:rsidRPr="004F333C">
        <w:rPr>
          <w:rFonts w:cstheme="minorHAnsi"/>
          <w:lang w:eastAsia="ro-RO"/>
        </w:rPr>
        <w:t>şi</w:t>
      </w:r>
      <w:proofErr w:type="spellEnd"/>
      <w:r w:rsidRPr="004F333C">
        <w:rPr>
          <w:rFonts w:cstheme="minorHAnsi"/>
          <w:lang w:eastAsia="ro-RO"/>
        </w:rPr>
        <w:t xml:space="preserve"> se </w:t>
      </w:r>
      <w:proofErr w:type="spellStart"/>
      <w:r w:rsidRPr="004F333C">
        <w:rPr>
          <w:rFonts w:cstheme="minorHAnsi"/>
          <w:lang w:eastAsia="ro-RO"/>
        </w:rPr>
        <w:t>publică</w:t>
      </w:r>
      <w:proofErr w:type="spellEnd"/>
      <w:r w:rsidRPr="004F333C">
        <w:rPr>
          <w:rFonts w:cstheme="minorHAnsi"/>
          <w:lang w:eastAsia="ro-RO"/>
        </w:rPr>
        <w:t xml:space="preserve"> pe </w:t>
      </w:r>
      <w:proofErr w:type="spellStart"/>
      <w:r w:rsidRPr="004F333C">
        <w:rPr>
          <w:rFonts w:cstheme="minorHAnsi"/>
          <w:lang w:eastAsia="ro-RO"/>
        </w:rPr>
        <w:t>pagina</w:t>
      </w:r>
      <w:proofErr w:type="spellEnd"/>
      <w:r w:rsidRPr="004F333C">
        <w:rPr>
          <w:rFonts w:cstheme="minorHAnsi"/>
          <w:lang w:eastAsia="ro-RO"/>
        </w:rPr>
        <w:t xml:space="preserve"> de internet </w:t>
      </w:r>
      <w:proofErr w:type="gramStart"/>
      <w:r w:rsidRPr="004F333C">
        <w:rPr>
          <w:rFonts w:cstheme="minorHAnsi"/>
          <w:lang w:eastAsia="ro-RO"/>
        </w:rPr>
        <w:t>a</w:t>
      </w:r>
      <w:proofErr w:type="gramEnd"/>
      <w:r w:rsidRPr="004F333C">
        <w:rPr>
          <w:rFonts w:cstheme="minorHAnsi"/>
          <w:lang w:eastAsia="ro-RO"/>
        </w:rPr>
        <w:t xml:space="preserve"> ANRE.</w:t>
      </w:r>
    </w:p>
    <w:p w:rsidR="000D3EC6" w:rsidRPr="004F333C" w:rsidRDefault="000D3EC6" w:rsidP="00A94A41">
      <w:pPr>
        <w:spacing w:after="0" w:line="360" w:lineRule="auto"/>
        <w:jc w:val="both"/>
        <w:rPr>
          <w:rFonts w:cstheme="minorHAnsi"/>
          <w:lang w:eastAsia="ro-RO"/>
        </w:rPr>
      </w:pPr>
    </w:p>
    <w:p w:rsidR="000D3EC6" w:rsidRPr="004F333C" w:rsidRDefault="000D3EC6" w:rsidP="000D3EC6">
      <w:pPr>
        <w:spacing w:after="0" w:line="360" w:lineRule="auto"/>
        <w:jc w:val="both"/>
        <w:rPr>
          <w:rFonts w:cstheme="minorHAnsi"/>
          <w:b/>
          <w:lang w:eastAsia="ro-RO"/>
        </w:rPr>
      </w:pPr>
      <w:proofErr w:type="spellStart"/>
      <w:r w:rsidRPr="004F333C">
        <w:rPr>
          <w:rFonts w:cstheme="minorHAnsi"/>
          <w:b/>
          <w:lang w:eastAsia="ro-RO"/>
        </w:rPr>
        <w:t>Durata</w:t>
      </w:r>
      <w:proofErr w:type="spellEnd"/>
      <w:r w:rsidRPr="004F333C">
        <w:rPr>
          <w:rFonts w:cstheme="minorHAnsi"/>
          <w:b/>
          <w:lang w:eastAsia="ro-RO"/>
        </w:rPr>
        <w:t xml:space="preserve"> de </w:t>
      </w:r>
      <w:proofErr w:type="spellStart"/>
      <w:r w:rsidRPr="004F333C">
        <w:rPr>
          <w:rFonts w:cstheme="minorHAnsi"/>
          <w:b/>
          <w:lang w:eastAsia="ro-RO"/>
        </w:rPr>
        <w:t>valabilitate</w:t>
      </w:r>
      <w:proofErr w:type="spellEnd"/>
      <w:r w:rsidRPr="004F333C">
        <w:rPr>
          <w:rFonts w:cstheme="minorHAnsi"/>
          <w:b/>
          <w:lang w:eastAsia="ro-RO"/>
        </w:rPr>
        <w:t xml:space="preserve"> a </w:t>
      </w:r>
      <w:proofErr w:type="spellStart"/>
      <w:r w:rsidRPr="004F333C">
        <w:rPr>
          <w:rFonts w:cstheme="minorHAnsi"/>
          <w:b/>
          <w:lang w:eastAsia="ro-RO"/>
        </w:rPr>
        <w:t>licenţei</w:t>
      </w:r>
      <w:proofErr w:type="spellEnd"/>
      <w:r w:rsidRPr="004F333C">
        <w:rPr>
          <w:rFonts w:cstheme="minorHAnsi"/>
          <w:b/>
          <w:lang w:eastAsia="ro-RO"/>
        </w:rPr>
        <w:t xml:space="preserve"> cu </w:t>
      </w:r>
      <w:proofErr w:type="spellStart"/>
      <w:r w:rsidRPr="004F333C">
        <w:rPr>
          <w:rFonts w:cstheme="minorHAnsi"/>
          <w:b/>
          <w:lang w:eastAsia="ro-RO"/>
        </w:rPr>
        <w:t>caracter</w:t>
      </w:r>
      <w:proofErr w:type="spellEnd"/>
      <w:r w:rsidRPr="004F333C">
        <w:rPr>
          <w:rFonts w:cstheme="minorHAnsi"/>
          <w:b/>
          <w:lang w:eastAsia="ro-RO"/>
        </w:rPr>
        <w:t xml:space="preserve"> </w:t>
      </w:r>
      <w:proofErr w:type="spellStart"/>
      <w:r w:rsidRPr="004F333C">
        <w:rPr>
          <w:rFonts w:cstheme="minorHAnsi"/>
          <w:b/>
          <w:lang w:eastAsia="ro-RO"/>
        </w:rPr>
        <w:t>provizoriu</w:t>
      </w:r>
      <w:proofErr w:type="spellEnd"/>
      <w:r w:rsidRPr="004F333C">
        <w:rPr>
          <w:rFonts w:cstheme="minorHAnsi"/>
          <w:b/>
          <w:lang w:eastAsia="ro-RO"/>
        </w:rPr>
        <w:t xml:space="preserve"> </w:t>
      </w:r>
      <w:proofErr w:type="spellStart"/>
      <w:r w:rsidRPr="004F333C">
        <w:rPr>
          <w:rFonts w:cstheme="minorHAnsi"/>
          <w:b/>
          <w:lang w:eastAsia="ro-RO"/>
        </w:rPr>
        <w:t>este</w:t>
      </w:r>
      <w:proofErr w:type="spellEnd"/>
      <w:r w:rsidRPr="004F333C">
        <w:rPr>
          <w:rFonts w:cstheme="minorHAnsi"/>
          <w:b/>
          <w:lang w:eastAsia="ro-RO"/>
        </w:rPr>
        <w:t xml:space="preserve"> de maximum 12 </w:t>
      </w:r>
      <w:proofErr w:type="spellStart"/>
      <w:r w:rsidRPr="004F333C">
        <w:rPr>
          <w:rFonts w:cstheme="minorHAnsi"/>
          <w:b/>
          <w:lang w:eastAsia="ro-RO"/>
        </w:rPr>
        <w:t>luni</w:t>
      </w:r>
      <w:proofErr w:type="spellEnd"/>
      <w:r w:rsidRPr="004F333C">
        <w:rPr>
          <w:rFonts w:cstheme="minorHAnsi"/>
          <w:b/>
          <w:lang w:eastAsia="ro-RO"/>
        </w:rPr>
        <w:t xml:space="preserve"> </w:t>
      </w:r>
      <w:proofErr w:type="spellStart"/>
      <w:r w:rsidRPr="004F333C">
        <w:rPr>
          <w:rFonts w:cstheme="minorHAnsi"/>
          <w:b/>
          <w:lang w:eastAsia="ro-RO"/>
        </w:rPr>
        <w:t>şi</w:t>
      </w:r>
      <w:proofErr w:type="spellEnd"/>
      <w:r w:rsidRPr="004F333C">
        <w:rPr>
          <w:rFonts w:cstheme="minorHAnsi"/>
          <w:b/>
          <w:lang w:eastAsia="ro-RO"/>
        </w:rPr>
        <w:t xml:space="preserve"> nu </w:t>
      </w:r>
      <w:proofErr w:type="spellStart"/>
      <w:r w:rsidRPr="004F333C">
        <w:rPr>
          <w:rFonts w:cstheme="minorHAnsi"/>
          <w:b/>
          <w:lang w:eastAsia="ro-RO"/>
        </w:rPr>
        <w:t>poate</w:t>
      </w:r>
      <w:proofErr w:type="spellEnd"/>
      <w:r w:rsidRPr="004F333C">
        <w:rPr>
          <w:rFonts w:cstheme="minorHAnsi"/>
          <w:b/>
          <w:lang w:eastAsia="ro-RO"/>
        </w:rPr>
        <w:t xml:space="preserve"> include mai </w:t>
      </w:r>
      <w:proofErr w:type="spellStart"/>
      <w:r w:rsidRPr="004F333C">
        <w:rPr>
          <w:rFonts w:cstheme="minorHAnsi"/>
          <w:b/>
          <w:lang w:eastAsia="ro-RO"/>
        </w:rPr>
        <w:t>mult</w:t>
      </w:r>
      <w:proofErr w:type="spellEnd"/>
      <w:r w:rsidRPr="004F333C">
        <w:rPr>
          <w:rFonts w:cstheme="minorHAnsi"/>
          <w:b/>
          <w:lang w:eastAsia="ro-RO"/>
        </w:rPr>
        <w:t xml:space="preserve"> de un </w:t>
      </w:r>
      <w:proofErr w:type="spellStart"/>
      <w:r w:rsidRPr="004F333C">
        <w:rPr>
          <w:rFonts w:cstheme="minorHAnsi"/>
          <w:b/>
          <w:lang w:eastAsia="ro-RO"/>
        </w:rPr>
        <w:t>sezon</w:t>
      </w:r>
      <w:proofErr w:type="spellEnd"/>
      <w:r w:rsidRPr="004F333C">
        <w:rPr>
          <w:rFonts w:cstheme="minorHAnsi"/>
          <w:b/>
          <w:lang w:eastAsia="ro-RO"/>
        </w:rPr>
        <w:t xml:space="preserve"> rece.</w:t>
      </w:r>
    </w:p>
    <w:p w:rsidR="00A94A41" w:rsidRPr="004F333C" w:rsidRDefault="00A94A41" w:rsidP="00A94A41">
      <w:pPr>
        <w:jc w:val="both"/>
        <w:rPr>
          <w:rFonts w:cstheme="minorHAnsi"/>
          <w:b/>
        </w:rPr>
      </w:pPr>
    </w:p>
    <w:sectPr w:rsidR="00A94A41" w:rsidRPr="004F3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57C71"/>
    <w:multiLevelType w:val="hybridMultilevel"/>
    <w:tmpl w:val="77D6A756"/>
    <w:lvl w:ilvl="0" w:tplc="0142A2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41"/>
    <w:rsid w:val="000D3EC6"/>
    <w:rsid w:val="0016160A"/>
    <w:rsid w:val="001C3D31"/>
    <w:rsid w:val="00247578"/>
    <w:rsid w:val="00253718"/>
    <w:rsid w:val="003443C3"/>
    <w:rsid w:val="003C54F4"/>
    <w:rsid w:val="004601BD"/>
    <w:rsid w:val="004F333C"/>
    <w:rsid w:val="0066155A"/>
    <w:rsid w:val="009F01AD"/>
    <w:rsid w:val="00A94A41"/>
    <w:rsid w:val="00CA4ECD"/>
    <w:rsid w:val="00F7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07D9"/>
  <w15:chartTrackingRefBased/>
  <w15:docId w15:val="{7189858A-9A8D-4170-832E-EA38BC27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3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2024-02-22T09:31:00Z</dcterms:created>
  <dcterms:modified xsi:type="dcterms:W3CDTF">2024-03-21T09:06:00Z</dcterms:modified>
</cp:coreProperties>
</file>