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F8123BD" w14:textId="77777777" w:rsidR="00FD605F" w:rsidRDefault="00FD605F" w:rsidP="0072039D">
      <w:pPr>
        <w:jc w:val="center"/>
        <w:rPr>
          <w:rFonts w:ascii="Times New Roman" w:hAnsi="Times New Roman" w:cs="Times New Roman"/>
          <w:b/>
          <w:bCs/>
          <w:sz w:val="24"/>
          <w:szCs w:val="24"/>
          <w:lang w:val="it-IT"/>
        </w:rPr>
      </w:pPr>
    </w:p>
    <w:p w14:paraId="7DC8CA10" w14:textId="77777777" w:rsidR="00063C81" w:rsidRPr="003C697F" w:rsidRDefault="0072039D" w:rsidP="00063C81">
      <w:pPr>
        <w:jc w:val="center"/>
        <w:rPr>
          <w:rFonts w:ascii="Times New Roman" w:hAnsi="Times New Roman" w:cs="Times New Roman"/>
          <w:b/>
          <w:bCs/>
          <w:sz w:val="24"/>
          <w:szCs w:val="24"/>
          <w:lang w:val="it-IT"/>
        </w:rPr>
      </w:pPr>
      <w:bookmarkStart w:id="0" w:name="_Hlk172210925"/>
      <w:r>
        <w:rPr>
          <w:rFonts w:ascii="Times New Roman" w:hAnsi="Times New Roman" w:cs="Times New Roman"/>
          <w:b/>
          <w:bCs/>
          <w:sz w:val="24"/>
          <w:szCs w:val="24"/>
          <w:lang w:val="it-IT"/>
        </w:rPr>
        <w:t>I</w:t>
      </w:r>
      <w:r w:rsidR="00063C81">
        <w:rPr>
          <w:rFonts w:ascii="Times New Roman" w:hAnsi="Times New Roman" w:cs="Times New Roman"/>
          <w:b/>
          <w:bCs/>
          <w:sz w:val="24"/>
          <w:szCs w:val="24"/>
          <w:lang w:val="it-IT"/>
        </w:rPr>
        <w:t>nformare de presă</w:t>
      </w:r>
      <w:r w:rsidR="00063C81">
        <w:rPr>
          <w:rFonts w:ascii="Times New Roman" w:hAnsi="Times New Roman" w:cs="Times New Roman"/>
          <w:b/>
          <w:bCs/>
          <w:sz w:val="24"/>
          <w:szCs w:val="24"/>
          <w:lang w:val="it-IT"/>
        </w:rPr>
        <w:t xml:space="preserve"> cu privire la </w:t>
      </w:r>
      <w:r w:rsidR="00063C81" w:rsidRPr="003C697F">
        <w:rPr>
          <w:rFonts w:ascii="Times New Roman" w:hAnsi="Times New Roman" w:cs="Times New Roman"/>
          <w:b/>
          <w:bCs/>
          <w:sz w:val="24"/>
          <w:szCs w:val="24"/>
          <w:lang w:val="it-IT"/>
        </w:rPr>
        <w:t>Metodologia de determinare şi colectare a contribuţiei aferente contractelor pentru diferență</w:t>
      </w:r>
      <w:r w:rsidR="00063C81">
        <w:rPr>
          <w:rFonts w:ascii="Times New Roman" w:hAnsi="Times New Roman" w:cs="Times New Roman"/>
          <w:b/>
          <w:bCs/>
          <w:sz w:val="24"/>
          <w:szCs w:val="24"/>
          <w:lang w:val="it-IT"/>
        </w:rPr>
        <w:t xml:space="preserve"> </w:t>
      </w:r>
    </w:p>
    <w:p w14:paraId="2BB8A89C" w14:textId="77777777" w:rsidR="00063C81" w:rsidRDefault="00063C81" w:rsidP="0072039D">
      <w:pPr>
        <w:jc w:val="center"/>
        <w:rPr>
          <w:rFonts w:ascii="Times New Roman" w:hAnsi="Times New Roman" w:cs="Times New Roman"/>
          <w:b/>
          <w:bCs/>
          <w:sz w:val="24"/>
          <w:szCs w:val="24"/>
          <w:lang w:val="it-IT"/>
        </w:rPr>
      </w:pPr>
      <w:bookmarkStart w:id="1" w:name="_GoBack"/>
      <w:bookmarkEnd w:id="1"/>
    </w:p>
    <w:bookmarkEnd w:id="0"/>
    <w:p w14:paraId="5510C573" w14:textId="77777777" w:rsidR="0072039D" w:rsidRPr="003C697F" w:rsidRDefault="0072039D" w:rsidP="0072039D">
      <w:pPr>
        <w:rPr>
          <w:rFonts w:ascii="Times New Roman" w:hAnsi="Times New Roman" w:cs="Times New Roman"/>
          <w:sz w:val="24"/>
          <w:szCs w:val="24"/>
          <w:lang w:val="it-IT"/>
        </w:rPr>
      </w:pPr>
    </w:p>
    <w:p w14:paraId="7F73BD2B" w14:textId="77777777" w:rsidR="0072039D" w:rsidRDefault="0072039D" w:rsidP="0072039D">
      <w:pPr>
        <w:pStyle w:val="ListParagraph"/>
        <w:numPr>
          <w:ilvl w:val="0"/>
          <w:numId w:val="15"/>
        </w:numPr>
        <w:ind w:left="0" w:firstLine="0"/>
        <w:jc w:val="both"/>
        <w:rPr>
          <w:rFonts w:ascii="Times New Roman" w:hAnsi="Times New Roman"/>
          <w:b/>
          <w:bCs/>
          <w:sz w:val="24"/>
          <w:szCs w:val="24"/>
          <w:lang w:val="it-IT"/>
        </w:rPr>
      </w:pPr>
      <w:bookmarkStart w:id="2" w:name="_Hlk172183240"/>
      <w:r w:rsidRPr="00354327">
        <w:rPr>
          <w:rFonts w:ascii="Times New Roman" w:hAnsi="Times New Roman"/>
          <w:sz w:val="24"/>
          <w:szCs w:val="24"/>
          <w:lang w:val="it-IT"/>
        </w:rPr>
        <w:t xml:space="preserve">Comitetul de reglementare al ANRE a aprobat în ședința din 17.07.2024 Ordinul președintelui ANRE nr. 51/2024 pentru aprobarea </w:t>
      </w:r>
      <w:r w:rsidRPr="00354327">
        <w:rPr>
          <w:rFonts w:ascii="Times New Roman" w:hAnsi="Times New Roman"/>
          <w:b/>
          <w:bCs/>
          <w:sz w:val="24"/>
          <w:szCs w:val="24"/>
          <w:lang w:val="it-IT"/>
        </w:rPr>
        <w:t>Metodologiei de determinare şi colectare a contribuţiei aferente contractelor pentru diferență</w:t>
      </w:r>
      <w:r>
        <w:rPr>
          <w:rFonts w:ascii="Times New Roman" w:hAnsi="Times New Roman"/>
          <w:b/>
          <w:bCs/>
          <w:sz w:val="24"/>
          <w:szCs w:val="24"/>
          <w:lang w:val="it-IT"/>
        </w:rPr>
        <w:t xml:space="preserve"> </w:t>
      </w:r>
      <w:r w:rsidRPr="00354327">
        <w:rPr>
          <w:rFonts w:ascii="Times New Roman" w:hAnsi="Times New Roman"/>
          <w:b/>
          <w:bCs/>
          <w:sz w:val="24"/>
          <w:szCs w:val="24"/>
          <w:lang w:val="it-IT"/>
        </w:rPr>
        <w:t>(CfD).</w:t>
      </w:r>
    </w:p>
    <w:p w14:paraId="162D0625" w14:textId="77777777" w:rsidR="0072039D" w:rsidRDefault="0072039D" w:rsidP="0072039D">
      <w:pPr>
        <w:pStyle w:val="ListParagraph"/>
        <w:ind w:left="0"/>
        <w:jc w:val="both"/>
        <w:rPr>
          <w:rFonts w:ascii="Times New Roman" w:hAnsi="Times New Roman"/>
          <w:sz w:val="24"/>
          <w:szCs w:val="24"/>
          <w:lang w:val="it-IT"/>
        </w:rPr>
      </w:pPr>
    </w:p>
    <w:p w14:paraId="58518618" w14:textId="269B789E" w:rsidR="0072039D" w:rsidRPr="00354327" w:rsidRDefault="0072039D" w:rsidP="0072039D">
      <w:pPr>
        <w:pStyle w:val="ListParagraph"/>
        <w:ind w:left="0"/>
        <w:jc w:val="both"/>
        <w:rPr>
          <w:rFonts w:ascii="Times New Roman" w:hAnsi="Times New Roman"/>
          <w:sz w:val="24"/>
          <w:szCs w:val="24"/>
          <w:lang w:val="it-IT"/>
        </w:rPr>
      </w:pPr>
      <w:r w:rsidRPr="00354327">
        <w:rPr>
          <w:rFonts w:ascii="Times New Roman" w:hAnsi="Times New Roman"/>
          <w:sz w:val="24"/>
          <w:szCs w:val="24"/>
          <w:lang w:val="it-IT"/>
        </w:rPr>
        <w:t xml:space="preserve">Metodologia s-a elaborat </w:t>
      </w:r>
      <w:r w:rsidRPr="00354327">
        <w:rPr>
          <w:rFonts w:ascii="Times New Roman" w:hAnsi="Times New Roman"/>
          <w:sz w:val="24"/>
          <w:szCs w:val="24"/>
        </w:rPr>
        <w:t xml:space="preserve">în baza prevederilor art. 7 lit. d) pct. (i) și art. 12 alin. </w:t>
      </w:r>
      <w:r w:rsidRPr="00354327">
        <w:rPr>
          <w:rFonts w:ascii="Times New Roman" w:hAnsi="Times New Roman"/>
          <w:sz w:val="24"/>
          <w:szCs w:val="24"/>
          <w:lang w:val="it-IT"/>
        </w:rPr>
        <w:t>(3) din Hotărârea Guvernului nr. 318/2024 privind aprobarea cadrului  general pentru implementarea și funcționarea mecanismului de sprijin prin contracte pentru diferență pentru tehnologiile cu emisii reduse de carbon</w:t>
      </w:r>
      <w:r w:rsidR="006D78AD">
        <w:rPr>
          <w:rFonts w:ascii="Times New Roman" w:hAnsi="Times New Roman"/>
          <w:sz w:val="24"/>
          <w:szCs w:val="24"/>
          <w:lang w:val="it-IT"/>
        </w:rPr>
        <w:t>.</w:t>
      </w:r>
      <w:r w:rsidRPr="00354327">
        <w:rPr>
          <w:rFonts w:ascii="Times New Roman" w:hAnsi="Times New Roman"/>
          <w:sz w:val="24"/>
          <w:szCs w:val="24"/>
          <w:lang w:val="it-IT"/>
        </w:rPr>
        <w:t xml:space="preserve"> </w:t>
      </w:r>
      <w:bookmarkEnd w:id="2"/>
    </w:p>
    <w:p w14:paraId="4A921997" w14:textId="77777777" w:rsidR="0072039D" w:rsidRPr="003C697F" w:rsidRDefault="0072039D" w:rsidP="0072039D">
      <w:pPr>
        <w:spacing w:after="0"/>
        <w:jc w:val="both"/>
        <w:rPr>
          <w:rFonts w:ascii="Times New Roman" w:hAnsi="Times New Roman" w:cs="Times New Roman"/>
          <w:sz w:val="24"/>
          <w:szCs w:val="24"/>
          <w:lang w:val="it-IT"/>
        </w:rPr>
      </w:pPr>
      <w:r w:rsidRPr="003C697F">
        <w:rPr>
          <w:rFonts w:ascii="Times New Roman" w:hAnsi="Times New Roman" w:cs="Times New Roman"/>
          <w:sz w:val="24"/>
          <w:szCs w:val="24"/>
          <w:lang w:val="it-IT"/>
        </w:rPr>
        <w:t>În vederea aplicării mecanismului de sprijin prin contracte pentru diferenţă pentru producţia de energie prin tehnologii cu emisii reduse de carbon, fondurile necesare se constituie prin încasarea lunară de către Contrapartea CfD a contribuţiei CfD de la:</w:t>
      </w:r>
    </w:p>
    <w:p w14:paraId="61EC8BA6" w14:textId="77777777" w:rsidR="0072039D" w:rsidRPr="003C697F" w:rsidRDefault="0072039D" w:rsidP="0072039D">
      <w:pPr>
        <w:spacing w:after="0"/>
        <w:jc w:val="both"/>
        <w:rPr>
          <w:rFonts w:ascii="Times New Roman" w:hAnsi="Times New Roman" w:cs="Times New Roman"/>
          <w:sz w:val="24"/>
          <w:szCs w:val="24"/>
        </w:rPr>
      </w:pPr>
      <w:r w:rsidRPr="003C697F">
        <w:rPr>
          <w:rFonts w:ascii="Times New Roman" w:hAnsi="Times New Roman" w:cs="Times New Roman"/>
          <w:sz w:val="24"/>
          <w:szCs w:val="24"/>
        </w:rPr>
        <w:t>a)</w:t>
      </w:r>
      <w:r w:rsidRPr="003C697F">
        <w:rPr>
          <w:rFonts w:ascii="Times New Roman" w:hAnsi="Times New Roman" w:cs="Times New Roman"/>
          <w:sz w:val="24"/>
          <w:szCs w:val="24"/>
        </w:rPr>
        <w:tab/>
        <w:t>furnizorii de energie electrică activi pe piața cu amănuntul de energie electrică din România;</w:t>
      </w:r>
    </w:p>
    <w:p w14:paraId="4AB63852" w14:textId="77777777" w:rsidR="0072039D" w:rsidRPr="003C697F" w:rsidRDefault="0072039D" w:rsidP="0072039D">
      <w:pPr>
        <w:spacing w:after="0"/>
        <w:jc w:val="both"/>
        <w:rPr>
          <w:rFonts w:ascii="Times New Roman" w:hAnsi="Times New Roman" w:cs="Times New Roman"/>
          <w:sz w:val="24"/>
          <w:szCs w:val="24"/>
        </w:rPr>
      </w:pPr>
      <w:r w:rsidRPr="003C697F">
        <w:rPr>
          <w:rFonts w:ascii="Times New Roman" w:hAnsi="Times New Roman" w:cs="Times New Roman"/>
          <w:sz w:val="24"/>
          <w:szCs w:val="24"/>
        </w:rPr>
        <w:t>b)</w:t>
      </w:r>
      <w:r w:rsidRPr="003C697F">
        <w:rPr>
          <w:rFonts w:ascii="Times New Roman" w:hAnsi="Times New Roman" w:cs="Times New Roman"/>
          <w:sz w:val="24"/>
          <w:szCs w:val="24"/>
        </w:rPr>
        <w:tab/>
        <w:t xml:space="preserve">producătorii de energie electrică pentru energia electrică consumată din producția proprie la locuri proprii de consum  și pentru care datorează tariful pentru serviciul de distribuție/transport; </w:t>
      </w:r>
    </w:p>
    <w:p w14:paraId="4B9B7389" w14:textId="77777777" w:rsidR="0072039D" w:rsidRPr="003C697F" w:rsidRDefault="0072039D" w:rsidP="0072039D">
      <w:pPr>
        <w:spacing w:after="0"/>
        <w:jc w:val="both"/>
        <w:rPr>
          <w:rFonts w:ascii="Times New Roman" w:hAnsi="Times New Roman" w:cs="Times New Roman"/>
          <w:sz w:val="24"/>
          <w:szCs w:val="24"/>
        </w:rPr>
      </w:pPr>
      <w:r w:rsidRPr="003C697F">
        <w:rPr>
          <w:rFonts w:ascii="Times New Roman" w:hAnsi="Times New Roman" w:cs="Times New Roman"/>
          <w:sz w:val="24"/>
          <w:szCs w:val="24"/>
        </w:rPr>
        <w:t>c)</w:t>
      </w:r>
      <w:r w:rsidRPr="003C697F">
        <w:rPr>
          <w:rFonts w:ascii="Times New Roman" w:hAnsi="Times New Roman" w:cs="Times New Roman"/>
          <w:sz w:val="24"/>
          <w:szCs w:val="24"/>
        </w:rPr>
        <w:tab/>
        <w:t>producătorii de energie pentru energia electrică furnizată consumatorilor racordați la barele centralelor și pentru care se datorează tariful pentru serviciul de distribuție/transport.</w:t>
      </w:r>
    </w:p>
    <w:p w14:paraId="25AC2F21" w14:textId="77777777" w:rsidR="0072039D" w:rsidRPr="003C697F" w:rsidRDefault="0072039D" w:rsidP="0072039D">
      <w:pPr>
        <w:spacing w:after="0"/>
        <w:jc w:val="both"/>
        <w:rPr>
          <w:rFonts w:ascii="Times New Roman" w:hAnsi="Times New Roman" w:cs="Times New Roman"/>
          <w:sz w:val="24"/>
          <w:szCs w:val="24"/>
        </w:rPr>
      </w:pPr>
    </w:p>
    <w:p w14:paraId="5998CF17" w14:textId="77777777" w:rsidR="0072039D" w:rsidRPr="003C697F" w:rsidRDefault="0072039D" w:rsidP="0072039D">
      <w:pPr>
        <w:spacing w:after="0"/>
        <w:jc w:val="both"/>
        <w:rPr>
          <w:rFonts w:ascii="Times New Roman" w:hAnsi="Times New Roman" w:cs="Times New Roman"/>
          <w:sz w:val="24"/>
          <w:szCs w:val="24"/>
        </w:rPr>
      </w:pPr>
      <w:r w:rsidRPr="003C697F">
        <w:rPr>
          <w:rFonts w:ascii="Times New Roman" w:hAnsi="Times New Roman" w:cs="Times New Roman"/>
          <w:sz w:val="24"/>
          <w:szCs w:val="24"/>
        </w:rPr>
        <w:t>Metodologia stabileşte:</w:t>
      </w:r>
    </w:p>
    <w:p w14:paraId="564D97D8" w14:textId="356F0D41" w:rsidR="0072039D" w:rsidRPr="003C697F" w:rsidRDefault="0072039D" w:rsidP="0072039D">
      <w:pPr>
        <w:spacing w:after="0"/>
        <w:jc w:val="both"/>
        <w:rPr>
          <w:rFonts w:ascii="Times New Roman" w:hAnsi="Times New Roman" w:cs="Times New Roman"/>
          <w:sz w:val="24"/>
          <w:szCs w:val="24"/>
        </w:rPr>
      </w:pPr>
      <w:r w:rsidRPr="003C697F">
        <w:rPr>
          <w:rFonts w:ascii="Times New Roman" w:hAnsi="Times New Roman" w:cs="Times New Roman"/>
          <w:sz w:val="24"/>
          <w:szCs w:val="24"/>
        </w:rPr>
        <w:t>a) procesul de determinare a contribuţiei CfD ce trebuie colectată de contrapartea CfD</w:t>
      </w:r>
      <w:r w:rsidR="006D78AD">
        <w:rPr>
          <w:rFonts w:ascii="Times New Roman" w:hAnsi="Times New Roman" w:cs="Times New Roman"/>
          <w:sz w:val="24"/>
          <w:szCs w:val="24"/>
        </w:rPr>
        <w:t>,</w:t>
      </w:r>
      <w:r w:rsidRPr="003C697F">
        <w:rPr>
          <w:rFonts w:ascii="Times New Roman" w:hAnsi="Times New Roman" w:cs="Times New Roman"/>
          <w:sz w:val="24"/>
          <w:szCs w:val="24"/>
        </w:rPr>
        <w:t xml:space="preserve"> conform dispozițiilor legale;</w:t>
      </w:r>
    </w:p>
    <w:p w14:paraId="79C72849" w14:textId="77777777" w:rsidR="0072039D" w:rsidRPr="003C697F" w:rsidRDefault="0072039D" w:rsidP="0072039D">
      <w:pPr>
        <w:spacing w:after="0"/>
        <w:jc w:val="both"/>
        <w:rPr>
          <w:rFonts w:ascii="Times New Roman" w:hAnsi="Times New Roman" w:cs="Times New Roman"/>
          <w:sz w:val="24"/>
          <w:szCs w:val="24"/>
        </w:rPr>
      </w:pPr>
      <w:r w:rsidRPr="003C697F">
        <w:rPr>
          <w:rFonts w:ascii="Times New Roman" w:hAnsi="Times New Roman" w:cs="Times New Roman"/>
          <w:sz w:val="24"/>
          <w:szCs w:val="24"/>
        </w:rPr>
        <w:t>b) modul de determinare a costurilor anuale suportate de Contrapartea CfD și de Operatorul Schemei CfD pentru îndeplinirea sarcinilor administrative care le revin;</w:t>
      </w:r>
    </w:p>
    <w:p w14:paraId="68616B28" w14:textId="77777777" w:rsidR="0072039D" w:rsidRPr="003C697F" w:rsidRDefault="0072039D" w:rsidP="0072039D">
      <w:pPr>
        <w:spacing w:after="0"/>
        <w:jc w:val="both"/>
        <w:rPr>
          <w:rFonts w:ascii="Times New Roman" w:hAnsi="Times New Roman" w:cs="Times New Roman"/>
          <w:sz w:val="24"/>
          <w:szCs w:val="24"/>
        </w:rPr>
      </w:pPr>
      <w:r w:rsidRPr="003C697F">
        <w:rPr>
          <w:rFonts w:ascii="Times New Roman" w:hAnsi="Times New Roman" w:cs="Times New Roman"/>
          <w:sz w:val="24"/>
          <w:szCs w:val="24"/>
        </w:rPr>
        <w:t>c) procesul de colectare a datelor necesare pentru aprobarea contribuţiei CfD;</w:t>
      </w:r>
    </w:p>
    <w:p w14:paraId="7C58DA6F" w14:textId="77777777" w:rsidR="0072039D" w:rsidRPr="003C697F" w:rsidRDefault="0072039D" w:rsidP="0072039D">
      <w:pPr>
        <w:spacing w:after="0"/>
        <w:jc w:val="both"/>
        <w:rPr>
          <w:rFonts w:ascii="Times New Roman" w:hAnsi="Times New Roman" w:cs="Times New Roman"/>
          <w:sz w:val="24"/>
          <w:szCs w:val="24"/>
        </w:rPr>
      </w:pPr>
      <w:r w:rsidRPr="003C697F">
        <w:rPr>
          <w:rFonts w:ascii="Times New Roman" w:hAnsi="Times New Roman" w:cs="Times New Roman"/>
          <w:sz w:val="24"/>
          <w:szCs w:val="24"/>
        </w:rPr>
        <w:t>d) modalitatea de revizuire a contribuției CfD.</w:t>
      </w:r>
    </w:p>
    <w:p w14:paraId="77C0CCA8" w14:textId="77777777" w:rsidR="0072039D" w:rsidRDefault="0072039D" w:rsidP="0072039D">
      <w:pPr>
        <w:jc w:val="both"/>
        <w:rPr>
          <w:rFonts w:ascii="Times New Roman" w:hAnsi="Times New Roman" w:cs="Times New Roman"/>
          <w:sz w:val="24"/>
          <w:szCs w:val="24"/>
        </w:rPr>
      </w:pPr>
    </w:p>
    <w:p w14:paraId="3A783E72" w14:textId="71A3D702" w:rsidR="0072039D" w:rsidRPr="003C697F" w:rsidRDefault="0072039D" w:rsidP="0072039D">
      <w:pPr>
        <w:jc w:val="both"/>
        <w:rPr>
          <w:rFonts w:ascii="Times New Roman" w:hAnsi="Times New Roman" w:cs="Times New Roman"/>
          <w:sz w:val="24"/>
          <w:szCs w:val="24"/>
        </w:rPr>
      </w:pPr>
      <w:r w:rsidRPr="003C697F">
        <w:rPr>
          <w:rFonts w:ascii="Times New Roman" w:hAnsi="Times New Roman" w:cs="Times New Roman"/>
          <w:sz w:val="24"/>
          <w:szCs w:val="24"/>
        </w:rPr>
        <w:t>Impactul socio-economic al ordinului aprobat de ANRE asupra pieței de energie în ansamblul ei este unul pozitiv</w:t>
      </w:r>
      <w:r w:rsidR="006D78AD">
        <w:rPr>
          <w:rFonts w:ascii="Times New Roman" w:hAnsi="Times New Roman" w:cs="Times New Roman"/>
          <w:sz w:val="24"/>
          <w:szCs w:val="24"/>
        </w:rPr>
        <w:t>,</w:t>
      </w:r>
      <w:r w:rsidRPr="003C697F">
        <w:rPr>
          <w:rFonts w:ascii="Times New Roman" w:hAnsi="Times New Roman" w:cs="Times New Roman"/>
          <w:sz w:val="24"/>
          <w:szCs w:val="24"/>
        </w:rPr>
        <w:t xml:space="preserve"> având în vedere scopul urmărit, respectiv favorizarea dezvoltării de noi capacități de producție, precum și contribuirea atât la creșterea producției de energie din surse regenerabile</w:t>
      </w:r>
      <w:r w:rsidR="006D78AD">
        <w:rPr>
          <w:rFonts w:ascii="Times New Roman" w:hAnsi="Times New Roman" w:cs="Times New Roman"/>
          <w:sz w:val="24"/>
          <w:szCs w:val="24"/>
        </w:rPr>
        <w:t>,</w:t>
      </w:r>
      <w:r w:rsidRPr="003C697F">
        <w:rPr>
          <w:rFonts w:ascii="Times New Roman" w:hAnsi="Times New Roman" w:cs="Times New Roman"/>
          <w:sz w:val="24"/>
          <w:szCs w:val="24"/>
        </w:rPr>
        <w:t xml:space="preserve"> cât și la reducerea emisiilor prin utilizarea de tehnologii viabile și cu emisii reduse de carbon.</w:t>
      </w:r>
    </w:p>
    <w:p w14:paraId="3200672B" w14:textId="1A450EE7" w:rsidR="0072039D" w:rsidRPr="003C697F" w:rsidRDefault="006D78AD" w:rsidP="0072039D">
      <w:pPr>
        <w:jc w:val="both"/>
        <w:rPr>
          <w:rFonts w:ascii="Times New Roman" w:hAnsi="Times New Roman" w:cs="Times New Roman"/>
          <w:sz w:val="24"/>
          <w:szCs w:val="24"/>
        </w:rPr>
      </w:pPr>
      <w:r>
        <w:rPr>
          <w:rFonts w:ascii="Times New Roman" w:hAnsi="Times New Roman" w:cs="Times New Roman"/>
          <w:sz w:val="24"/>
          <w:szCs w:val="24"/>
        </w:rPr>
        <w:t>Prin această metodologie s</w:t>
      </w:r>
      <w:r w:rsidR="0072039D" w:rsidRPr="003C697F">
        <w:rPr>
          <w:rFonts w:ascii="Times New Roman" w:hAnsi="Times New Roman" w:cs="Times New Roman"/>
          <w:sz w:val="24"/>
          <w:szCs w:val="24"/>
        </w:rPr>
        <w:t>e asigură cadrul de reglementare pentru punerea în func</w:t>
      </w:r>
      <w:r>
        <w:rPr>
          <w:rFonts w:ascii="Times New Roman" w:hAnsi="Times New Roman" w:cs="Times New Roman"/>
          <w:sz w:val="24"/>
          <w:szCs w:val="24"/>
        </w:rPr>
        <w:t>ț</w:t>
      </w:r>
      <w:r w:rsidR="0072039D" w:rsidRPr="003C697F">
        <w:rPr>
          <w:rFonts w:ascii="Times New Roman" w:hAnsi="Times New Roman" w:cs="Times New Roman"/>
          <w:sz w:val="24"/>
          <w:szCs w:val="24"/>
        </w:rPr>
        <w:t xml:space="preserve">iune a cca. 5000 MW capacități de producție, în perioada 2024-2025 și nu numai, </w:t>
      </w:r>
      <w:r w:rsidR="0072039D">
        <w:rPr>
          <w:rFonts w:ascii="Times New Roman" w:hAnsi="Times New Roman" w:cs="Times New Roman"/>
          <w:sz w:val="24"/>
          <w:szCs w:val="24"/>
        </w:rPr>
        <w:t xml:space="preserve">şi </w:t>
      </w:r>
      <w:r w:rsidR="0072039D" w:rsidRPr="003C697F">
        <w:rPr>
          <w:rFonts w:ascii="Times New Roman" w:hAnsi="Times New Roman" w:cs="Times New Roman"/>
          <w:sz w:val="24"/>
          <w:szCs w:val="24"/>
        </w:rPr>
        <w:t>aceste noi active vor</w:t>
      </w:r>
      <w:r w:rsidR="008B5910">
        <w:rPr>
          <w:rFonts w:ascii="Times New Roman" w:hAnsi="Times New Roman" w:cs="Times New Roman"/>
          <w:sz w:val="24"/>
          <w:szCs w:val="24"/>
        </w:rPr>
        <w:t xml:space="preserve"> determina</w:t>
      </w:r>
      <w:r w:rsidR="0072039D" w:rsidRPr="003C697F">
        <w:rPr>
          <w:rFonts w:ascii="Times New Roman" w:hAnsi="Times New Roman" w:cs="Times New Roman"/>
          <w:sz w:val="24"/>
          <w:szCs w:val="24"/>
        </w:rPr>
        <w:t xml:space="preserve"> cre</w:t>
      </w:r>
      <w:r w:rsidR="0072039D">
        <w:rPr>
          <w:rFonts w:ascii="Times New Roman" w:hAnsi="Times New Roman" w:cs="Times New Roman"/>
          <w:sz w:val="24"/>
          <w:szCs w:val="24"/>
        </w:rPr>
        <w:t>ş</w:t>
      </w:r>
      <w:r w:rsidR="0072039D" w:rsidRPr="003C697F">
        <w:rPr>
          <w:rFonts w:ascii="Times New Roman" w:hAnsi="Times New Roman" w:cs="Times New Roman"/>
          <w:sz w:val="24"/>
          <w:szCs w:val="24"/>
        </w:rPr>
        <w:t>te</w:t>
      </w:r>
      <w:r w:rsidR="008B5910">
        <w:rPr>
          <w:rFonts w:ascii="Times New Roman" w:hAnsi="Times New Roman" w:cs="Times New Roman"/>
          <w:sz w:val="24"/>
          <w:szCs w:val="24"/>
        </w:rPr>
        <w:t>rea</w:t>
      </w:r>
      <w:r w:rsidR="0072039D" w:rsidRPr="003C697F">
        <w:rPr>
          <w:rFonts w:ascii="Times New Roman" w:hAnsi="Times New Roman" w:cs="Times New Roman"/>
          <w:sz w:val="24"/>
          <w:szCs w:val="24"/>
        </w:rPr>
        <w:t xml:space="preserve"> concuren</w:t>
      </w:r>
      <w:r w:rsidR="0072039D">
        <w:rPr>
          <w:rFonts w:ascii="Times New Roman" w:hAnsi="Times New Roman" w:cs="Times New Roman"/>
          <w:sz w:val="24"/>
          <w:szCs w:val="24"/>
        </w:rPr>
        <w:t>ţ</w:t>
      </w:r>
      <w:r w:rsidR="008B5910">
        <w:rPr>
          <w:rFonts w:ascii="Times New Roman" w:hAnsi="Times New Roman" w:cs="Times New Roman"/>
          <w:sz w:val="24"/>
          <w:szCs w:val="24"/>
        </w:rPr>
        <w:t>ei</w:t>
      </w:r>
      <w:r w:rsidR="0072039D" w:rsidRPr="003C697F">
        <w:rPr>
          <w:rFonts w:ascii="Times New Roman" w:hAnsi="Times New Roman" w:cs="Times New Roman"/>
          <w:sz w:val="24"/>
          <w:szCs w:val="24"/>
        </w:rPr>
        <w:t xml:space="preserve"> pe pia</w:t>
      </w:r>
      <w:r w:rsidR="0072039D">
        <w:rPr>
          <w:rFonts w:ascii="Times New Roman" w:hAnsi="Times New Roman" w:cs="Times New Roman"/>
          <w:sz w:val="24"/>
          <w:szCs w:val="24"/>
        </w:rPr>
        <w:t>ţ</w:t>
      </w:r>
      <w:r w:rsidR="0072039D" w:rsidRPr="003C697F">
        <w:rPr>
          <w:rFonts w:ascii="Times New Roman" w:hAnsi="Times New Roman" w:cs="Times New Roman"/>
          <w:sz w:val="24"/>
          <w:szCs w:val="24"/>
        </w:rPr>
        <w:t>a de energie electric</w:t>
      </w:r>
      <w:r w:rsidR="0072039D">
        <w:rPr>
          <w:rFonts w:ascii="Times New Roman" w:hAnsi="Times New Roman" w:cs="Times New Roman"/>
          <w:sz w:val="24"/>
          <w:szCs w:val="24"/>
        </w:rPr>
        <w:t>ă</w:t>
      </w:r>
      <w:r w:rsidR="0072039D" w:rsidRPr="003C697F">
        <w:rPr>
          <w:rFonts w:ascii="Times New Roman" w:hAnsi="Times New Roman" w:cs="Times New Roman"/>
          <w:sz w:val="24"/>
          <w:szCs w:val="24"/>
        </w:rPr>
        <w:t>, ceea ce</w:t>
      </w:r>
      <w:r w:rsidR="0072039D">
        <w:rPr>
          <w:rFonts w:ascii="Times New Roman" w:hAnsi="Times New Roman" w:cs="Times New Roman"/>
          <w:sz w:val="24"/>
          <w:szCs w:val="24"/>
        </w:rPr>
        <w:t xml:space="preserve"> ar putea să</w:t>
      </w:r>
      <w:r w:rsidR="0072039D" w:rsidRPr="003C697F">
        <w:rPr>
          <w:rFonts w:ascii="Times New Roman" w:hAnsi="Times New Roman" w:cs="Times New Roman"/>
          <w:sz w:val="24"/>
          <w:szCs w:val="24"/>
        </w:rPr>
        <w:t xml:space="preserve"> gener</w:t>
      </w:r>
      <w:r w:rsidR="0072039D">
        <w:rPr>
          <w:rFonts w:ascii="Times New Roman" w:hAnsi="Times New Roman" w:cs="Times New Roman"/>
          <w:sz w:val="24"/>
          <w:szCs w:val="24"/>
        </w:rPr>
        <w:t>eze</w:t>
      </w:r>
      <w:r w:rsidR="0072039D" w:rsidRPr="003C697F">
        <w:rPr>
          <w:rFonts w:ascii="Times New Roman" w:hAnsi="Times New Roman" w:cs="Times New Roman"/>
          <w:sz w:val="24"/>
          <w:szCs w:val="24"/>
        </w:rPr>
        <w:t xml:space="preserve"> reducerea prețului energiei electrice.</w:t>
      </w:r>
    </w:p>
    <w:p w14:paraId="5482A899" w14:textId="5C680F15" w:rsidR="0072039D" w:rsidRPr="003C697F" w:rsidRDefault="0072039D" w:rsidP="0072039D">
      <w:pPr>
        <w:jc w:val="both"/>
        <w:rPr>
          <w:rFonts w:ascii="Times New Roman" w:hAnsi="Times New Roman" w:cs="Times New Roman"/>
          <w:sz w:val="24"/>
          <w:szCs w:val="24"/>
        </w:rPr>
      </w:pPr>
      <w:r w:rsidRPr="003C697F">
        <w:rPr>
          <w:rFonts w:ascii="Times New Roman" w:hAnsi="Times New Roman" w:cs="Times New Roman"/>
          <w:sz w:val="24"/>
          <w:szCs w:val="24"/>
        </w:rPr>
        <w:t>Impactul asupra operatorilor economici este</w:t>
      </w:r>
      <w:r w:rsidR="001E1862">
        <w:rPr>
          <w:rFonts w:ascii="Times New Roman" w:hAnsi="Times New Roman" w:cs="Times New Roman"/>
          <w:sz w:val="24"/>
          <w:szCs w:val="24"/>
        </w:rPr>
        <w:t xml:space="preserve"> de asemenea</w:t>
      </w:r>
      <w:r w:rsidRPr="003C697F">
        <w:rPr>
          <w:rFonts w:ascii="Times New Roman" w:hAnsi="Times New Roman" w:cs="Times New Roman"/>
          <w:sz w:val="24"/>
          <w:szCs w:val="24"/>
        </w:rPr>
        <w:t xml:space="preserve"> unul pozitiv</w:t>
      </w:r>
      <w:r w:rsidR="006D78AD">
        <w:rPr>
          <w:rFonts w:ascii="Times New Roman" w:hAnsi="Times New Roman" w:cs="Times New Roman"/>
          <w:sz w:val="24"/>
          <w:szCs w:val="24"/>
        </w:rPr>
        <w:t>,</w:t>
      </w:r>
      <w:r w:rsidRPr="003C697F">
        <w:rPr>
          <w:rFonts w:ascii="Times New Roman" w:hAnsi="Times New Roman" w:cs="Times New Roman"/>
          <w:sz w:val="24"/>
          <w:szCs w:val="24"/>
        </w:rPr>
        <w:t xml:space="preserve"> ținând cont de faptul că aceștia pot benefi</w:t>
      </w:r>
      <w:r w:rsidR="00551D94">
        <w:rPr>
          <w:rFonts w:ascii="Times New Roman" w:hAnsi="Times New Roman" w:cs="Times New Roman"/>
          <w:sz w:val="24"/>
          <w:szCs w:val="24"/>
        </w:rPr>
        <w:t>ci</w:t>
      </w:r>
      <w:r w:rsidRPr="003C697F">
        <w:rPr>
          <w:rFonts w:ascii="Times New Roman" w:hAnsi="Times New Roman" w:cs="Times New Roman"/>
          <w:sz w:val="24"/>
          <w:szCs w:val="24"/>
        </w:rPr>
        <w:t xml:space="preserve">a de un mecanism de ajutor de stat instituit prin încheierea contractelor prin diferență (CfD) derulat prin procesul de licitație directă. </w:t>
      </w:r>
    </w:p>
    <w:p w14:paraId="705267BF" w14:textId="4DF3B6C3" w:rsidR="0072039D" w:rsidRDefault="0072039D" w:rsidP="0072039D">
      <w:pPr>
        <w:jc w:val="both"/>
        <w:rPr>
          <w:rFonts w:ascii="Times New Roman" w:hAnsi="Times New Roman" w:cs="Times New Roman"/>
          <w:sz w:val="24"/>
          <w:szCs w:val="24"/>
        </w:rPr>
      </w:pPr>
      <w:r w:rsidRPr="003C697F">
        <w:rPr>
          <w:rFonts w:ascii="Times New Roman" w:hAnsi="Times New Roman" w:cs="Times New Roman"/>
          <w:sz w:val="24"/>
          <w:szCs w:val="24"/>
        </w:rPr>
        <w:lastRenderedPageBreak/>
        <w:t xml:space="preserve">De asemenea, apreciem un impact pozitiv din punct de vedere financiar, </w:t>
      </w:r>
      <w:r w:rsidR="001E1862">
        <w:rPr>
          <w:rFonts w:ascii="Times New Roman" w:hAnsi="Times New Roman" w:cs="Times New Roman"/>
          <w:sz w:val="24"/>
          <w:szCs w:val="24"/>
        </w:rPr>
        <w:t>având</w:t>
      </w:r>
      <w:r w:rsidRPr="003C697F">
        <w:rPr>
          <w:rFonts w:ascii="Times New Roman" w:hAnsi="Times New Roman" w:cs="Times New Roman"/>
          <w:sz w:val="24"/>
          <w:szCs w:val="24"/>
        </w:rPr>
        <w:t xml:space="preserve"> în vedere </w:t>
      </w:r>
      <w:r w:rsidR="001E1862">
        <w:rPr>
          <w:rFonts w:ascii="Times New Roman" w:hAnsi="Times New Roman" w:cs="Times New Roman"/>
          <w:sz w:val="24"/>
          <w:szCs w:val="24"/>
        </w:rPr>
        <w:t xml:space="preserve">faptul </w:t>
      </w:r>
      <w:r w:rsidRPr="003C697F">
        <w:rPr>
          <w:rFonts w:ascii="Times New Roman" w:hAnsi="Times New Roman" w:cs="Times New Roman"/>
          <w:sz w:val="24"/>
          <w:szCs w:val="24"/>
        </w:rPr>
        <w:t>că se estimează valori reduse ale taxei, mult mai mici decât poten</w:t>
      </w:r>
      <w:r>
        <w:rPr>
          <w:rFonts w:ascii="Times New Roman" w:hAnsi="Times New Roman" w:cs="Times New Roman"/>
          <w:sz w:val="24"/>
          <w:szCs w:val="24"/>
        </w:rPr>
        <w:t>ţ</w:t>
      </w:r>
      <w:r w:rsidRPr="003C697F">
        <w:rPr>
          <w:rFonts w:ascii="Times New Roman" w:hAnsi="Times New Roman" w:cs="Times New Roman"/>
          <w:sz w:val="24"/>
          <w:szCs w:val="24"/>
        </w:rPr>
        <w:t>ialele reduceri ale prețului pe piața de energie electrică.</w:t>
      </w:r>
    </w:p>
    <w:p w14:paraId="24630665" w14:textId="77777777" w:rsidR="0072039D" w:rsidRPr="003C697F" w:rsidRDefault="0072039D" w:rsidP="0072039D">
      <w:pPr>
        <w:jc w:val="both"/>
        <w:rPr>
          <w:rFonts w:ascii="Times New Roman" w:hAnsi="Times New Roman" w:cs="Times New Roman"/>
          <w:sz w:val="24"/>
          <w:szCs w:val="24"/>
        </w:rPr>
      </w:pPr>
    </w:p>
    <w:p w14:paraId="05F91BD9" w14:textId="77777777" w:rsidR="0072039D" w:rsidRDefault="0072039D" w:rsidP="0072039D">
      <w:pPr>
        <w:pStyle w:val="ListParagraph"/>
        <w:numPr>
          <w:ilvl w:val="0"/>
          <w:numId w:val="15"/>
        </w:numPr>
        <w:ind w:left="0" w:firstLine="66"/>
        <w:jc w:val="both"/>
        <w:rPr>
          <w:rFonts w:ascii="Times New Roman" w:hAnsi="Times New Roman"/>
          <w:b/>
          <w:bCs/>
          <w:sz w:val="24"/>
          <w:szCs w:val="24"/>
        </w:rPr>
      </w:pPr>
      <w:r w:rsidRPr="003C697F">
        <w:rPr>
          <w:rFonts w:ascii="Times New Roman" w:hAnsi="Times New Roman"/>
          <w:sz w:val="24"/>
          <w:szCs w:val="24"/>
        </w:rPr>
        <w:t>ANRE a aprobat în ședința</w:t>
      </w:r>
      <w:r>
        <w:rPr>
          <w:rFonts w:ascii="Times New Roman" w:hAnsi="Times New Roman"/>
          <w:sz w:val="24"/>
          <w:szCs w:val="24"/>
        </w:rPr>
        <w:t xml:space="preserve"> Comitetului de Reglementare</w:t>
      </w:r>
      <w:r w:rsidRPr="003C697F">
        <w:rPr>
          <w:rFonts w:ascii="Times New Roman" w:hAnsi="Times New Roman"/>
          <w:sz w:val="24"/>
          <w:szCs w:val="24"/>
        </w:rPr>
        <w:t xml:space="preserve"> din 17.07.2024 Ordinul președintelui ANRE nr. 52/2024 pentru aprobarea</w:t>
      </w:r>
      <w:r w:rsidRPr="003C697F">
        <w:rPr>
          <w:rFonts w:ascii="Times New Roman" w:hAnsi="Times New Roman"/>
          <w:b/>
          <w:bCs/>
          <w:sz w:val="24"/>
          <w:szCs w:val="24"/>
        </w:rPr>
        <w:t xml:space="preserve"> Contractului-cadru dintre Contrapartea CfD şi  plătitorul de contribuție CfD pentru colectarea contribuţiei CfD şi a Contractului-cadru dintre Operatorul schemei CfD şi Contrapartea CfD</w:t>
      </w:r>
      <w:r>
        <w:rPr>
          <w:rFonts w:ascii="Times New Roman" w:hAnsi="Times New Roman"/>
          <w:b/>
          <w:bCs/>
          <w:sz w:val="24"/>
          <w:szCs w:val="24"/>
        </w:rPr>
        <w:t>.</w:t>
      </w:r>
    </w:p>
    <w:p w14:paraId="40AE0E6D" w14:textId="0C2503F3" w:rsidR="0072039D" w:rsidRPr="003C697F" w:rsidRDefault="0072039D" w:rsidP="0072039D">
      <w:pPr>
        <w:jc w:val="both"/>
        <w:rPr>
          <w:rFonts w:ascii="Times New Roman" w:hAnsi="Times New Roman" w:cs="Times New Roman"/>
          <w:b/>
          <w:bCs/>
          <w:sz w:val="24"/>
          <w:szCs w:val="24"/>
        </w:rPr>
      </w:pPr>
      <w:r>
        <w:rPr>
          <w:rFonts w:ascii="Times New Roman" w:hAnsi="Times New Roman" w:cs="Times New Roman"/>
          <w:sz w:val="24"/>
          <w:szCs w:val="24"/>
        </w:rPr>
        <w:t xml:space="preserve">Ordinul </w:t>
      </w:r>
      <w:r w:rsidR="001E1862">
        <w:rPr>
          <w:rFonts w:ascii="Times New Roman" w:hAnsi="Times New Roman" w:cs="Times New Roman"/>
          <w:sz w:val="24"/>
          <w:szCs w:val="24"/>
        </w:rPr>
        <w:t>a fost elaborat</w:t>
      </w:r>
      <w:r>
        <w:rPr>
          <w:rFonts w:ascii="Times New Roman" w:hAnsi="Times New Roman" w:cs="Times New Roman"/>
          <w:sz w:val="24"/>
          <w:szCs w:val="24"/>
        </w:rPr>
        <w:t xml:space="preserve"> având ca temei legal </w:t>
      </w:r>
      <w:r w:rsidRPr="003C697F">
        <w:rPr>
          <w:rFonts w:ascii="Times New Roman" w:hAnsi="Times New Roman" w:cs="Times New Roman"/>
          <w:sz w:val="24"/>
          <w:szCs w:val="24"/>
        </w:rPr>
        <w:t>prevederil</w:t>
      </w:r>
      <w:r>
        <w:rPr>
          <w:rFonts w:ascii="Times New Roman" w:hAnsi="Times New Roman" w:cs="Times New Roman"/>
          <w:sz w:val="24"/>
          <w:szCs w:val="24"/>
        </w:rPr>
        <w:t>e</w:t>
      </w:r>
      <w:r w:rsidRPr="003C697F">
        <w:rPr>
          <w:rFonts w:ascii="Times New Roman" w:hAnsi="Times New Roman" w:cs="Times New Roman"/>
          <w:sz w:val="24"/>
          <w:szCs w:val="24"/>
        </w:rPr>
        <w:t xml:space="preserve"> art. 7 lit. f) din Hotărârea Guvernului nr. 318/2024 privind aprobarea cadrului  general pentru implementarea și funcționarea mecanismului de sprijin prin contracte pentru diferență pentru tehnologiile cu emisii reduse de carbon</w:t>
      </w:r>
      <w:r>
        <w:rPr>
          <w:rFonts w:ascii="Times New Roman" w:hAnsi="Times New Roman" w:cs="Times New Roman"/>
          <w:sz w:val="24"/>
          <w:szCs w:val="24"/>
        </w:rPr>
        <w:t>.</w:t>
      </w:r>
      <w:r w:rsidRPr="003C697F">
        <w:rPr>
          <w:rFonts w:ascii="Times New Roman" w:hAnsi="Times New Roman" w:cs="Times New Roman"/>
          <w:sz w:val="24"/>
          <w:szCs w:val="24"/>
        </w:rPr>
        <w:t xml:space="preserve"> </w:t>
      </w:r>
    </w:p>
    <w:p w14:paraId="706C4715" w14:textId="77777777" w:rsidR="0072039D" w:rsidRPr="003C697F" w:rsidRDefault="0072039D" w:rsidP="0072039D">
      <w:pPr>
        <w:jc w:val="both"/>
        <w:rPr>
          <w:rFonts w:ascii="Times New Roman" w:hAnsi="Times New Roman" w:cs="Times New Roman"/>
          <w:sz w:val="24"/>
          <w:szCs w:val="24"/>
        </w:rPr>
      </w:pPr>
      <w:r w:rsidRPr="003C697F">
        <w:rPr>
          <w:rFonts w:ascii="Times New Roman" w:hAnsi="Times New Roman" w:cs="Times New Roman"/>
          <w:sz w:val="24"/>
          <w:szCs w:val="24"/>
        </w:rPr>
        <w:t>Actul normativ adoptat reglementează:</w:t>
      </w:r>
    </w:p>
    <w:p w14:paraId="04EFE885" w14:textId="77777777" w:rsidR="0072039D" w:rsidRPr="003C697F" w:rsidRDefault="0072039D" w:rsidP="0072039D">
      <w:pPr>
        <w:jc w:val="both"/>
        <w:rPr>
          <w:rFonts w:ascii="Times New Roman" w:hAnsi="Times New Roman" w:cs="Times New Roman"/>
          <w:sz w:val="24"/>
          <w:szCs w:val="24"/>
        </w:rPr>
      </w:pPr>
      <w:r w:rsidRPr="003C697F">
        <w:rPr>
          <w:rFonts w:ascii="Times New Roman" w:hAnsi="Times New Roman" w:cs="Times New Roman"/>
          <w:sz w:val="24"/>
          <w:szCs w:val="24"/>
        </w:rPr>
        <w:t xml:space="preserve">- în anexa nr. 1 - Contractul-cadru între Contrapartea CfD şi plătitorul de contribuție CfD pentru colectarea contribuţiei CfD, </w:t>
      </w:r>
    </w:p>
    <w:p w14:paraId="02B7DB69" w14:textId="77777777" w:rsidR="0072039D" w:rsidRPr="003C697F" w:rsidRDefault="0072039D" w:rsidP="0072039D">
      <w:pPr>
        <w:jc w:val="both"/>
        <w:rPr>
          <w:rFonts w:ascii="Times New Roman" w:hAnsi="Times New Roman" w:cs="Times New Roman"/>
          <w:sz w:val="24"/>
          <w:szCs w:val="24"/>
        </w:rPr>
      </w:pPr>
      <w:r w:rsidRPr="003C697F">
        <w:rPr>
          <w:rFonts w:ascii="Times New Roman" w:hAnsi="Times New Roman" w:cs="Times New Roman"/>
          <w:sz w:val="24"/>
          <w:szCs w:val="24"/>
        </w:rPr>
        <w:t>- în anexa nr.2 Contractul-cadru dintre Operatorul schemei CfD şi Contrapartea CfD.</w:t>
      </w:r>
    </w:p>
    <w:p w14:paraId="6268FB3F" w14:textId="77777777" w:rsidR="0072039D" w:rsidRPr="003C697F" w:rsidRDefault="0072039D" w:rsidP="0072039D">
      <w:pPr>
        <w:spacing w:after="0"/>
        <w:jc w:val="both"/>
        <w:rPr>
          <w:rFonts w:ascii="Times New Roman" w:hAnsi="Times New Roman" w:cs="Times New Roman"/>
          <w:sz w:val="24"/>
          <w:szCs w:val="24"/>
        </w:rPr>
      </w:pPr>
      <w:r w:rsidRPr="003C697F">
        <w:rPr>
          <w:rFonts w:ascii="Times New Roman" w:hAnsi="Times New Roman" w:cs="Times New Roman"/>
          <w:sz w:val="24"/>
          <w:szCs w:val="24"/>
        </w:rPr>
        <w:t>Obiectul contractului de la anexa 1 constă în plata contravalorii contribuţiei CfD către Contrapartea CfD de către plătitorii de contribuție CfD – consumatorii de energie electrică prin:</w:t>
      </w:r>
    </w:p>
    <w:p w14:paraId="707B9141" w14:textId="77777777" w:rsidR="0072039D" w:rsidRPr="003C697F" w:rsidRDefault="0072039D" w:rsidP="0072039D">
      <w:pPr>
        <w:spacing w:after="0"/>
        <w:jc w:val="both"/>
        <w:rPr>
          <w:rFonts w:ascii="Times New Roman" w:hAnsi="Times New Roman" w:cs="Times New Roman"/>
          <w:sz w:val="24"/>
          <w:szCs w:val="24"/>
        </w:rPr>
      </w:pPr>
      <w:r w:rsidRPr="003C697F">
        <w:rPr>
          <w:rFonts w:ascii="Times New Roman" w:hAnsi="Times New Roman" w:cs="Times New Roman"/>
          <w:sz w:val="24"/>
          <w:szCs w:val="24"/>
        </w:rPr>
        <w:t>-</w:t>
      </w:r>
      <w:r w:rsidRPr="003C697F">
        <w:rPr>
          <w:rFonts w:ascii="Times New Roman" w:hAnsi="Times New Roman" w:cs="Times New Roman"/>
          <w:sz w:val="24"/>
          <w:szCs w:val="24"/>
        </w:rPr>
        <w:tab/>
        <w:t xml:space="preserve">furnizorii de energie electrică , inclusiv pentru cantităţile de energie electrică consumate la locurile proprii de consum, </w:t>
      </w:r>
    </w:p>
    <w:p w14:paraId="4F8054A3" w14:textId="77777777" w:rsidR="0072039D" w:rsidRPr="003C697F" w:rsidRDefault="0072039D" w:rsidP="0072039D">
      <w:pPr>
        <w:spacing w:after="0"/>
        <w:jc w:val="both"/>
        <w:rPr>
          <w:rFonts w:ascii="Times New Roman" w:hAnsi="Times New Roman" w:cs="Times New Roman"/>
          <w:sz w:val="24"/>
          <w:szCs w:val="24"/>
        </w:rPr>
      </w:pPr>
      <w:r w:rsidRPr="003C697F">
        <w:rPr>
          <w:rFonts w:ascii="Times New Roman" w:hAnsi="Times New Roman" w:cs="Times New Roman"/>
          <w:sz w:val="24"/>
          <w:szCs w:val="24"/>
        </w:rPr>
        <w:t>-</w:t>
      </w:r>
      <w:r w:rsidRPr="003C697F">
        <w:rPr>
          <w:rFonts w:ascii="Times New Roman" w:hAnsi="Times New Roman" w:cs="Times New Roman"/>
          <w:sz w:val="24"/>
          <w:szCs w:val="24"/>
        </w:rPr>
        <w:tab/>
        <w:t>producătorii de energie electrică care alimentează locuri proprii de consum şi/sau furnizează energie electrică consumatorilor racordaţi la barele centralelor şi pentru care au încheiat contracte pentru prestarea serviciului de distribuție a energiei electrice cu operatorul de distribuţie/serviciului de transport al energiei electrice și a serviciului de sistem cu operatorul de transport.</w:t>
      </w:r>
    </w:p>
    <w:p w14:paraId="093BCBF5" w14:textId="77777777" w:rsidR="0072039D" w:rsidRPr="0072039D" w:rsidRDefault="0072039D" w:rsidP="0072039D">
      <w:pPr>
        <w:spacing w:after="0"/>
        <w:jc w:val="both"/>
        <w:rPr>
          <w:rFonts w:ascii="Times New Roman" w:hAnsi="Times New Roman" w:cs="Times New Roman"/>
          <w:sz w:val="24"/>
          <w:szCs w:val="24"/>
        </w:rPr>
      </w:pPr>
    </w:p>
    <w:p w14:paraId="560C2834" w14:textId="77777777" w:rsidR="0072039D" w:rsidRPr="0072039D" w:rsidRDefault="0072039D" w:rsidP="0072039D">
      <w:pPr>
        <w:spacing w:after="0"/>
        <w:jc w:val="both"/>
        <w:rPr>
          <w:rFonts w:ascii="Times New Roman" w:hAnsi="Times New Roman" w:cs="Times New Roman"/>
          <w:sz w:val="24"/>
          <w:szCs w:val="24"/>
        </w:rPr>
      </w:pPr>
      <w:r w:rsidRPr="0072039D">
        <w:rPr>
          <w:rFonts w:ascii="Times New Roman" w:hAnsi="Times New Roman" w:cs="Times New Roman"/>
          <w:sz w:val="24"/>
          <w:szCs w:val="24"/>
        </w:rPr>
        <w:t>Obiectul contractului prevăzut în anexa nr. 2 constă în plata de către Contrapartea CfD a contravalorii Contribuţiei Operatorului schemei CfD, determinată pe baza Contribuţiei Operatorului schemei CfD aprobate prin ordin al preşedintelui ANRE, în vigoare la data realizării consumului de energie electrică.</w:t>
      </w:r>
    </w:p>
    <w:p w14:paraId="2B6F478E" w14:textId="77777777" w:rsidR="0072039D" w:rsidRPr="0072039D" w:rsidRDefault="0072039D" w:rsidP="0072039D">
      <w:pPr>
        <w:spacing w:after="0"/>
        <w:jc w:val="both"/>
        <w:rPr>
          <w:rFonts w:ascii="Times New Roman" w:hAnsi="Times New Roman" w:cs="Times New Roman"/>
          <w:sz w:val="24"/>
          <w:szCs w:val="24"/>
        </w:rPr>
      </w:pPr>
    </w:p>
    <w:p w14:paraId="74192E4B" w14:textId="513A8755" w:rsidR="0072039D" w:rsidRPr="0072039D" w:rsidRDefault="0072039D" w:rsidP="0072039D">
      <w:pPr>
        <w:spacing w:after="0"/>
        <w:jc w:val="both"/>
        <w:rPr>
          <w:rFonts w:ascii="Times New Roman" w:hAnsi="Times New Roman" w:cs="Times New Roman"/>
          <w:sz w:val="24"/>
          <w:szCs w:val="24"/>
        </w:rPr>
      </w:pPr>
      <w:r w:rsidRPr="0072039D">
        <w:rPr>
          <w:rFonts w:ascii="Times New Roman" w:hAnsi="Times New Roman" w:cs="Times New Roman"/>
          <w:sz w:val="24"/>
          <w:szCs w:val="24"/>
        </w:rPr>
        <w:t>18.07.2024</w:t>
      </w:r>
    </w:p>
    <w:p w14:paraId="5A613228" w14:textId="334B8AD0" w:rsidR="00522BEC" w:rsidRPr="0072039D" w:rsidRDefault="0072039D" w:rsidP="0072039D">
      <w:pPr>
        <w:rPr>
          <w:rFonts w:ascii="Times New Roman" w:hAnsi="Times New Roman" w:cs="Times New Roman"/>
          <w:sz w:val="24"/>
          <w:szCs w:val="24"/>
        </w:rPr>
      </w:pPr>
      <w:r w:rsidRPr="0072039D">
        <w:rPr>
          <w:rFonts w:ascii="Times New Roman" w:hAnsi="Times New Roman" w:cs="Times New Roman"/>
          <w:sz w:val="24"/>
          <w:szCs w:val="24"/>
        </w:rPr>
        <w:t>Direcția relații internaționale, comunicare și soluționare plângeri</w:t>
      </w:r>
    </w:p>
    <w:sectPr w:rsidR="00522BEC" w:rsidRPr="0072039D" w:rsidSect="00B514BE">
      <w:footerReference w:type="default" r:id="rId7"/>
      <w:headerReference w:type="first" r:id="rId8"/>
      <w:footerReference w:type="first" r:id="rId9"/>
      <w:pgSz w:w="11906" w:h="16838" w:code="9"/>
      <w:pgMar w:top="851" w:right="707" w:bottom="1530" w:left="1134" w:header="426" w:footer="45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014D65" w14:textId="77777777" w:rsidR="006A094B" w:rsidRDefault="006A094B" w:rsidP="003B4C37">
      <w:pPr>
        <w:spacing w:after="0" w:line="240" w:lineRule="auto"/>
      </w:pPr>
      <w:r>
        <w:separator/>
      </w:r>
    </w:p>
  </w:endnote>
  <w:endnote w:type="continuationSeparator" w:id="0">
    <w:p w14:paraId="45607CBA" w14:textId="77777777" w:rsidR="006A094B" w:rsidRDefault="006A094B" w:rsidP="003B4C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63906530"/>
      <w:docPartObj>
        <w:docPartGallery w:val="Page Numbers (Bottom of Page)"/>
        <w:docPartUnique/>
      </w:docPartObj>
    </w:sdtPr>
    <w:sdtEndPr>
      <w:rPr>
        <w:noProof/>
      </w:rPr>
    </w:sdtEndPr>
    <w:sdtContent>
      <w:p w14:paraId="3D71541E" w14:textId="465E2828" w:rsidR="00561D6D" w:rsidRDefault="00561D6D">
        <w:pPr>
          <w:pStyle w:val="Footer"/>
          <w:jc w:val="center"/>
        </w:pPr>
        <w:r>
          <w:fldChar w:fldCharType="begin"/>
        </w:r>
        <w:r>
          <w:instrText xml:space="preserve"> PAGE   \* MERGEFORMAT </w:instrText>
        </w:r>
        <w:r>
          <w:fldChar w:fldCharType="separate"/>
        </w:r>
        <w:r w:rsidR="007B78CB">
          <w:rPr>
            <w:noProof/>
          </w:rPr>
          <w:t>2</w:t>
        </w:r>
        <w:r>
          <w:rPr>
            <w:noProof/>
          </w:rPr>
          <w:fldChar w:fldCharType="end"/>
        </w:r>
      </w:p>
    </w:sdtContent>
  </w:sdt>
  <w:p w14:paraId="3FB4D0F9" w14:textId="77777777" w:rsidR="00561D6D" w:rsidRDefault="00561D6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A613AA" w14:textId="77777777" w:rsidR="00C473AD" w:rsidRDefault="00C473AD" w:rsidP="00191BE7">
    <w:pPr>
      <w:tabs>
        <w:tab w:val="center" w:pos="4864"/>
        <w:tab w:val="right" w:pos="9728"/>
      </w:tabs>
      <w:spacing w:after="40" w:line="240" w:lineRule="auto"/>
      <w:rPr>
        <w:rFonts w:ascii="Arial" w:hAnsi="Arial" w:cs="Arial"/>
        <w:sz w:val="16"/>
      </w:rPr>
    </w:pPr>
    <w:r>
      <w:rPr>
        <w:rFonts w:ascii="Arial" w:hAnsi="Arial" w:cs="Arial"/>
        <w:sz w:val="16"/>
      </w:rPr>
      <w:t xml:space="preserve">  </w:t>
    </w:r>
    <w:r w:rsidR="00F80B77">
      <w:rPr>
        <w:rFonts w:ascii="Arial" w:hAnsi="Arial" w:cs="Arial"/>
        <w:sz w:val="16"/>
      </w:rPr>
      <w:tab/>
    </w:r>
    <w:r w:rsidRPr="00C473AD">
      <w:rPr>
        <w:rFonts w:ascii="Arial" w:hAnsi="Arial" w:cs="Arial"/>
        <w:sz w:val="16"/>
      </w:rPr>
      <w:t>Str. Constantin Nacu, nr. 3, Sector 2, Bucureşti, Cod poştal: 020995</w:t>
    </w:r>
    <w:r w:rsidR="00191BE7">
      <w:rPr>
        <w:rFonts w:ascii="Arial" w:hAnsi="Arial" w:cs="Arial"/>
        <w:sz w:val="16"/>
      </w:rPr>
      <w:t xml:space="preserve"> </w:t>
    </w:r>
    <w:r w:rsidR="00191BE7">
      <w:rPr>
        <w:rFonts w:ascii="Arial" w:hAnsi="Arial" w:cs="Arial"/>
        <w:sz w:val="16"/>
      </w:rPr>
      <w:tab/>
    </w:r>
    <w:r w:rsidR="00903E9B">
      <w:rPr>
        <w:rFonts w:ascii="Arial" w:hAnsi="Arial" w:cs="Arial"/>
        <w:noProof/>
        <w:sz w:val="16"/>
        <w:lang w:val="en-US"/>
      </w:rPr>
      <w:drawing>
        <wp:inline distT="0" distB="0" distL="0" distR="0" wp14:anchorId="39697992" wp14:editId="1E69B1E7">
          <wp:extent cx="353695" cy="353695"/>
          <wp:effectExtent l="0" t="0" r="8255" b="8255"/>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53695" cy="353695"/>
                  </a:xfrm>
                  <a:prstGeom prst="rect">
                    <a:avLst/>
                  </a:prstGeom>
                  <a:noFill/>
                </pic:spPr>
              </pic:pic>
            </a:graphicData>
          </a:graphic>
        </wp:inline>
      </w:drawing>
    </w:r>
    <w:r w:rsidR="005A4903">
      <w:rPr>
        <w:rFonts w:ascii="Arial" w:hAnsi="Arial" w:cs="Arial"/>
        <w:noProof/>
        <w:sz w:val="16"/>
        <w:lang w:val="en-US"/>
      </w:rPr>
      <w:drawing>
        <wp:inline distT="0" distB="0" distL="0" distR="0" wp14:anchorId="57DAB8EB" wp14:editId="7CF4EC94">
          <wp:extent cx="353695" cy="353695"/>
          <wp:effectExtent l="0" t="0" r="8255" b="8255"/>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53695" cy="353695"/>
                  </a:xfrm>
                  <a:prstGeom prst="rect">
                    <a:avLst/>
                  </a:prstGeom>
                  <a:noFill/>
                </pic:spPr>
              </pic:pic>
            </a:graphicData>
          </a:graphic>
        </wp:inline>
      </w:drawing>
    </w:r>
  </w:p>
  <w:p w14:paraId="264D4E74" w14:textId="77777777" w:rsidR="00033FBF" w:rsidRDefault="00B25C27" w:rsidP="00F80B77">
    <w:pPr>
      <w:tabs>
        <w:tab w:val="center" w:pos="4864"/>
        <w:tab w:val="left" w:pos="8235"/>
      </w:tabs>
      <w:spacing w:after="40" w:line="240" w:lineRule="auto"/>
      <w:rPr>
        <w:rFonts w:ascii="Arial" w:hAnsi="Arial" w:cs="Arial"/>
        <w:sz w:val="16"/>
      </w:rPr>
    </w:pPr>
    <w:r>
      <w:rPr>
        <w:rFonts w:ascii="Arial" w:hAnsi="Arial" w:cs="Arial"/>
        <w:sz w:val="16"/>
      </w:rPr>
      <w:t xml:space="preserve">                              </w:t>
    </w:r>
    <w:r w:rsidR="00C473AD">
      <w:rPr>
        <w:rFonts w:ascii="Arial" w:hAnsi="Arial" w:cs="Arial"/>
        <w:sz w:val="16"/>
      </w:rPr>
      <w:t xml:space="preserve">             </w:t>
    </w:r>
    <w:r w:rsidR="003B4C37" w:rsidRPr="00A63C0A">
      <w:rPr>
        <w:rFonts w:ascii="Arial" w:hAnsi="Arial" w:cs="Arial"/>
        <w:sz w:val="16"/>
      </w:rPr>
      <w:t xml:space="preserve">Tel: (021) 327 8100. Fax: (021) 312 4365. E-mail: anre@anre.ro. Web: </w:t>
    </w:r>
    <w:hyperlink r:id="rId3" w:history="1">
      <w:r w:rsidR="00033FBF" w:rsidRPr="00084545">
        <w:rPr>
          <w:rStyle w:val="Hyperlink"/>
          <w:rFonts w:ascii="Arial" w:hAnsi="Arial" w:cs="Arial"/>
          <w:sz w:val="16"/>
        </w:rPr>
        <w:t>www.anre.ro</w:t>
      </w:r>
    </w:hyperlink>
  </w:p>
  <w:p w14:paraId="4E34149C" w14:textId="77777777" w:rsidR="008F5017" w:rsidRPr="00160D1D" w:rsidRDefault="008F5017" w:rsidP="008F5017">
    <w:pPr>
      <w:tabs>
        <w:tab w:val="center" w:pos="4864"/>
        <w:tab w:val="left" w:pos="8235"/>
      </w:tabs>
      <w:spacing w:after="40" w:line="240" w:lineRule="auto"/>
      <w:jc w:val="center"/>
      <w:rPr>
        <w:rFonts w:ascii="Arial" w:hAnsi="Arial" w:cs="Arial"/>
        <w:sz w:val="16"/>
      </w:rPr>
    </w:pPr>
    <w:r>
      <w:rPr>
        <w:rFonts w:ascii="Arial" w:hAnsi="Arial" w:cs="Arial"/>
        <w:sz w:val="16"/>
      </w:rPr>
      <w:tab/>
      <w:t>ANRE, în calitate de operator de date cu caracter personal, respectă prevederile Regulamentului UE nr. 679/2016 și reglementările interne în vigoare în materia protecției datelor cu caracter personal.</w:t>
    </w:r>
  </w:p>
  <w:p w14:paraId="7EC78EFB" w14:textId="72E82082" w:rsidR="003B4C37" w:rsidRPr="00160D1D" w:rsidRDefault="008F5017" w:rsidP="008F5017">
    <w:pPr>
      <w:tabs>
        <w:tab w:val="left" w:pos="3870"/>
        <w:tab w:val="center" w:pos="4864"/>
        <w:tab w:val="left" w:pos="8235"/>
      </w:tabs>
      <w:spacing w:after="40" w:line="240" w:lineRule="auto"/>
      <w:rPr>
        <w:rFonts w:ascii="Arial" w:hAnsi="Arial" w:cs="Arial"/>
        <w:sz w:val="16"/>
      </w:rPr>
    </w:pPr>
    <w:r>
      <w:rPr>
        <w:rFonts w:ascii="Arial" w:hAnsi="Arial" w:cs="Arial"/>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47E8776" w14:textId="77777777" w:rsidR="006A094B" w:rsidRDefault="006A094B" w:rsidP="003B4C37">
      <w:pPr>
        <w:spacing w:after="0" w:line="240" w:lineRule="auto"/>
      </w:pPr>
      <w:r>
        <w:separator/>
      </w:r>
    </w:p>
  </w:footnote>
  <w:footnote w:type="continuationSeparator" w:id="0">
    <w:p w14:paraId="4613A834" w14:textId="77777777" w:rsidR="006A094B" w:rsidRDefault="006A094B" w:rsidP="003B4C3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A17570" w14:textId="7A8BD455" w:rsidR="003927D9" w:rsidRDefault="00DD3A98" w:rsidP="003927D9">
    <w:pPr>
      <w:pStyle w:val="Header"/>
      <w:tabs>
        <w:tab w:val="clear" w:pos="9026"/>
        <w:tab w:val="right" w:pos="7349"/>
      </w:tabs>
    </w:pPr>
    <w:r>
      <w:rPr>
        <w:noProof/>
        <w:lang w:val="en-US"/>
      </w:rPr>
      <mc:AlternateContent>
        <mc:Choice Requires="wps">
          <w:drawing>
            <wp:anchor distT="0" distB="0" distL="114300" distR="114300" simplePos="0" relativeHeight="251659264" behindDoc="0" locked="0" layoutInCell="1" allowOverlap="1" wp14:anchorId="4C196522" wp14:editId="0549A6A4">
              <wp:simplePos x="0" y="0"/>
              <wp:positionH relativeFrom="margin">
                <wp:posOffset>556895</wp:posOffset>
              </wp:positionH>
              <wp:positionV relativeFrom="paragraph">
                <wp:posOffset>-73026</wp:posOffset>
              </wp:positionV>
              <wp:extent cx="5305425" cy="523875"/>
              <wp:effectExtent l="0" t="0" r="0" b="0"/>
              <wp:wrapNone/>
              <wp:docPr id="1" name="Text Box 1"/>
              <wp:cNvGraphicFramePr/>
              <a:graphic xmlns:a="http://schemas.openxmlformats.org/drawingml/2006/main">
                <a:graphicData uri="http://schemas.microsoft.com/office/word/2010/wordprocessingShape">
                  <wps:wsp>
                    <wps:cNvSpPr txBox="1"/>
                    <wps:spPr>
                      <a:xfrm>
                        <a:off x="0" y="0"/>
                        <a:ext cx="5305425" cy="5238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B24E878" w14:textId="77777777" w:rsidR="003B4C37" w:rsidRDefault="003B4C37" w:rsidP="003B4C37">
                          <w:pPr>
                            <w:spacing w:after="0" w:line="360" w:lineRule="auto"/>
                            <w:rPr>
                              <w:rFonts w:ascii="Arial" w:hAnsi="Arial" w:cs="Arial"/>
                              <w:b/>
                              <w:szCs w:val="21"/>
                            </w:rPr>
                          </w:pPr>
                          <w:r w:rsidRPr="00A70B44">
                            <w:rPr>
                              <w:rFonts w:ascii="Arial" w:hAnsi="Arial" w:cs="Arial"/>
                              <w:b/>
                              <w:szCs w:val="21"/>
                            </w:rPr>
                            <w:t>AUTORITATEA NAȚIONALĂ DE REGLEMENTARE ÎN DOMENIUL ENERGIEI</w:t>
                          </w:r>
                        </w:p>
                        <w:p w14:paraId="7116F2A6" w14:textId="77777777" w:rsidR="00F814F0" w:rsidRPr="00A70B44" w:rsidRDefault="00F814F0" w:rsidP="003B4C37">
                          <w:pPr>
                            <w:spacing w:after="0" w:line="360" w:lineRule="auto"/>
                            <w:rPr>
                              <w:rFonts w:ascii="Arial" w:hAnsi="Arial" w:cs="Arial"/>
                              <w:b/>
                              <w:szCs w:val="21"/>
                            </w:rPr>
                          </w:pPr>
                        </w:p>
                        <w:p w14:paraId="1867B348" w14:textId="77777777" w:rsidR="003927D9" w:rsidRDefault="003927D9" w:rsidP="003B4C37">
                          <w:pPr>
                            <w:spacing w:after="0" w:line="240" w:lineRule="auto"/>
                            <w:jc w:val="center"/>
                            <w:rPr>
                              <w:rFonts w:ascii="Arial" w:hAnsi="Arial" w:cs="Arial"/>
                              <w:sz w:val="20"/>
                            </w:rPr>
                          </w:pPr>
                        </w:p>
                        <w:p w14:paraId="5D559710" w14:textId="77777777" w:rsidR="003927D9" w:rsidRDefault="003927D9" w:rsidP="003B4C37">
                          <w:pPr>
                            <w:spacing w:after="0" w:line="240" w:lineRule="auto"/>
                            <w:jc w:val="center"/>
                            <w:rPr>
                              <w:rFonts w:ascii="Arial" w:hAnsi="Arial" w:cs="Arial"/>
                              <w:sz w:val="20"/>
                            </w:rPr>
                          </w:pPr>
                        </w:p>
                        <w:p w14:paraId="37912CB6" w14:textId="77777777" w:rsidR="003927D9" w:rsidRPr="004B1447" w:rsidRDefault="003927D9" w:rsidP="003B4C37">
                          <w:pPr>
                            <w:spacing w:after="0" w:line="240" w:lineRule="auto"/>
                            <w:jc w:val="center"/>
                            <w:rPr>
                              <w:rFonts w:ascii="Arial" w:hAnsi="Arial" w:cs="Arial"/>
                              <w:sz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C196522" id="_x0000_t202" coordsize="21600,21600" o:spt="202" path="m,l,21600r21600,l21600,xe">
              <v:stroke joinstyle="miter"/>
              <v:path gradientshapeok="t" o:connecttype="rect"/>
            </v:shapetype>
            <v:shape id="Text Box 1" o:spid="_x0000_s1026" type="#_x0000_t202" style="position:absolute;margin-left:43.85pt;margin-top:-5.75pt;width:417.75pt;height:41.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" filled="f" stroked="f" strokeweight=".5pt">
              <v:textbox>
                <w:txbxContent>
                  <w:p w14:paraId="5B24E878" w14:textId="77777777" w:rsidR="003B4C37" w:rsidRDefault="003B4C37" w:rsidP="003B4C37">
                    <w:pPr>
                      <w:spacing w:after="0" w:line="360" w:lineRule="auto"/>
                      <w:rPr>
                        <w:rFonts w:ascii="Arial" w:hAnsi="Arial" w:cs="Arial"/>
                        <w:b/>
                        <w:szCs w:val="21"/>
                      </w:rPr>
                    </w:pPr>
                    <w:r w:rsidRPr="00A70B44">
                      <w:rPr>
                        <w:rFonts w:ascii="Arial" w:hAnsi="Arial" w:cs="Arial"/>
                        <w:b/>
                        <w:szCs w:val="21"/>
                      </w:rPr>
                      <w:t>AUTORITATEA NAȚIONALĂ DE REGLEMENTARE ÎN DOMENIUL ENERGIEI</w:t>
                    </w:r>
                  </w:p>
                  <w:p w14:paraId="7116F2A6" w14:textId="77777777" w:rsidR="00F814F0" w:rsidRPr="00A70B44" w:rsidRDefault="00F814F0" w:rsidP="003B4C37">
                    <w:pPr>
                      <w:spacing w:after="0" w:line="360" w:lineRule="auto"/>
                      <w:rPr>
                        <w:rFonts w:ascii="Arial" w:hAnsi="Arial" w:cs="Arial"/>
                        <w:b/>
                        <w:szCs w:val="21"/>
                      </w:rPr>
                    </w:pPr>
                  </w:p>
                  <w:p w14:paraId="1867B348" w14:textId="77777777" w:rsidR="003927D9" w:rsidRDefault="003927D9" w:rsidP="003B4C37">
                    <w:pPr>
                      <w:spacing w:after="0" w:line="240" w:lineRule="auto"/>
                      <w:jc w:val="center"/>
                      <w:rPr>
                        <w:rFonts w:ascii="Arial" w:hAnsi="Arial" w:cs="Arial"/>
                        <w:sz w:val="20"/>
                      </w:rPr>
                    </w:pPr>
                  </w:p>
                  <w:p w14:paraId="5D559710" w14:textId="77777777" w:rsidR="003927D9" w:rsidRDefault="003927D9" w:rsidP="003B4C37">
                    <w:pPr>
                      <w:spacing w:after="0" w:line="240" w:lineRule="auto"/>
                      <w:jc w:val="center"/>
                      <w:rPr>
                        <w:rFonts w:ascii="Arial" w:hAnsi="Arial" w:cs="Arial"/>
                        <w:sz w:val="20"/>
                      </w:rPr>
                    </w:pPr>
                  </w:p>
                  <w:p w14:paraId="37912CB6" w14:textId="77777777" w:rsidR="003927D9" w:rsidRPr="004B1447" w:rsidRDefault="003927D9" w:rsidP="003B4C37">
                    <w:pPr>
                      <w:spacing w:after="0" w:line="240" w:lineRule="auto"/>
                      <w:jc w:val="center"/>
                      <w:rPr>
                        <w:rFonts w:ascii="Arial" w:hAnsi="Arial" w:cs="Arial"/>
                        <w:sz w:val="20"/>
                      </w:rPr>
                    </w:pPr>
                  </w:p>
                </w:txbxContent>
              </v:textbox>
              <w10:wrap anchorx="margin"/>
            </v:shape>
          </w:pict>
        </mc:Fallback>
      </mc:AlternateContent>
    </w:r>
    <w:r w:rsidR="005C58ED">
      <w:rPr>
        <w:noProof/>
        <w:lang w:val="en-US"/>
      </w:rPr>
      <w:drawing>
        <wp:anchor distT="0" distB="0" distL="114300" distR="114300" simplePos="0" relativeHeight="251661312" behindDoc="1" locked="0" layoutInCell="1" allowOverlap="1" wp14:anchorId="758A9A85" wp14:editId="6156E251">
          <wp:simplePos x="0" y="0"/>
          <wp:positionH relativeFrom="column">
            <wp:posOffset>5800090</wp:posOffset>
          </wp:positionH>
          <wp:positionV relativeFrom="paragraph">
            <wp:posOffset>7620</wp:posOffset>
          </wp:positionV>
          <wp:extent cx="467995" cy="676275"/>
          <wp:effectExtent l="0" t="0" r="8255" b="9525"/>
          <wp:wrapTight wrapText="bothSides">
            <wp:wrapPolygon edited="0">
              <wp:start x="0" y="0"/>
              <wp:lineTo x="0" y="19470"/>
              <wp:lineTo x="7034" y="21296"/>
              <wp:lineTo x="14068" y="21296"/>
              <wp:lineTo x="21102" y="19470"/>
              <wp:lineTo x="21102" y="0"/>
              <wp:lineTo x="0" y="0"/>
            </wp:wrapPolygon>
          </wp:wrapTight>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Coat_of_arms_of_Romania.svg.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67995" cy="676275"/>
                  </a:xfrm>
                  <a:prstGeom prst="rect">
                    <a:avLst/>
                  </a:prstGeom>
                </pic:spPr>
              </pic:pic>
            </a:graphicData>
          </a:graphic>
          <wp14:sizeRelH relativeFrom="page">
            <wp14:pctWidth>0</wp14:pctWidth>
          </wp14:sizeRelH>
          <wp14:sizeRelV relativeFrom="page">
            <wp14:pctHeight>0</wp14:pctHeight>
          </wp14:sizeRelV>
        </wp:anchor>
      </w:drawing>
    </w:r>
    <w:r w:rsidR="008F1158" w:rsidRPr="006B7AF5">
      <w:rPr>
        <w:rFonts w:ascii="Times New Roman" w:eastAsia="Times New Roman" w:hAnsi="Times New Roman" w:cs="Times New Roman"/>
        <w:b/>
        <w:bCs/>
        <w:noProof/>
        <w:sz w:val="24"/>
        <w:szCs w:val="24"/>
        <w:lang w:val="en-GB"/>
      </w:rPr>
      <w:drawing>
        <wp:inline distT="0" distB="0" distL="0" distR="0" wp14:anchorId="157D9C76" wp14:editId="0EE822CD">
          <wp:extent cx="1541780" cy="741411"/>
          <wp:effectExtent l="0" t="0" r="1270" b="1905"/>
          <wp:docPr id="28" name="Picture 5" descr="A red white and blu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290885" name="Picture 5" descr="A red white and blue logo&#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1569283" cy="754637"/>
                  </a:xfrm>
                  <a:prstGeom prst="rect">
                    <a:avLst/>
                  </a:prstGeom>
                </pic:spPr>
              </pic:pic>
            </a:graphicData>
          </a:graphic>
        </wp:inline>
      </w:drawing>
    </w:r>
    <w:r w:rsidR="003B4C37" w:rsidRPr="006521DE">
      <w:rPr>
        <w:noProof/>
        <w:lang w:val="en-GB" w:eastAsia="en-GB"/>
      </w:rPr>
      <w:t xml:space="preserve"> </w:t>
    </w:r>
    <w:r w:rsidR="003B4C37">
      <w:t xml:space="preserve">                   </w:t>
    </w:r>
    <w:r w:rsidR="002E7BAE">
      <w:t xml:space="preserve">                   </w:t>
    </w:r>
    <w:r w:rsidR="003B4C37">
      <w:t xml:space="preserve">                      </w:t>
    </w:r>
    <w:r w:rsidR="00B25C27">
      <w:t xml:space="preserve">                                          </w:t>
    </w:r>
    <w:r w:rsidR="003B4C37">
      <w:t xml:space="preserve">  </w:t>
    </w:r>
    <w:r w:rsidR="00B25C27">
      <w:t xml:space="preserve"> </w:t>
    </w:r>
    <w:r w:rsidR="003B4C37">
      <w:t xml:space="preserve">                                            </w:t>
    </w:r>
    <w:r w:rsidR="005C58ED">
      <w:t xml:space="preserve">      </w:t>
    </w:r>
    <w:r w:rsidR="007C2B85">
      <w:t xml:space="preserve">      </w:t>
    </w:r>
    <w:r w:rsidR="005C58ED">
      <w:t xml:space="preserve">      </w:t>
    </w:r>
    <w:r w:rsidR="003B4C37">
      <w:t xml:space="preserve">                                                                     </w:t>
    </w:r>
  </w:p>
  <w:p w14:paraId="27230376" w14:textId="77777777" w:rsidR="003B4C37" w:rsidRDefault="0027738A" w:rsidP="003927D9">
    <w:pPr>
      <w:pStyle w:val="Header"/>
      <w:tabs>
        <w:tab w:val="clear" w:pos="9026"/>
        <w:tab w:val="right" w:pos="7349"/>
      </w:tabs>
    </w:pPr>
    <w:r>
      <w:rPr>
        <w:noProof/>
        <w:lang w:val="en-US"/>
      </w:rPr>
      <mc:AlternateContent>
        <mc:Choice Requires="wps">
          <w:drawing>
            <wp:anchor distT="0" distB="0" distL="114300" distR="114300" simplePos="0" relativeHeight="251660288" behindDoc="0" locked="0" layoutInCell="1" allowOverlap="1" wp14:anchorId="77489941" wp14:editId="372C4BEC">
              <wp:simplePos x="0" y="0"/>
              <wp:positionH relativeFrom="margin">
                <wp:posOffset>1905</wp:posOffset>
              </wp:positionH>
              <wp:positionV relativeFrom="paragraph">
                <wp:posOffset>50165</wp:posOffset>
              </wp:positionV>
              <wp:extent cx="6264000" cy="0"/>
              <wp:effectExtent l="0" t="0" r="22860" b="19050"/>
              <wp:wrapNone/>
              <wp:docPr id="2" name="Straight Connector 2"/>
              <wp:cNvGraphicFramePr/>
              <a:graphic xmlns:a="http://schemas.openxmlformats.org/drawingml/2006/main">
                <a:graphicData uri="http://schemas.microsoft.com/office/word/2010/wordprocessingShape">
                  <wps:wsp>
                    <wps:cNvCnPr/>
                    <wps:spPr>
                      <a:xfrm>
                        <a:off x="0" y="0"/>
                        <a:ext cx="6264000" cy="0"/>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w:pict>
            <v:line w14:anchorId="7DCA12EB" id="Straight Connector 2" o:spid="_x0000_s1026" style="position:absolute;z-index:251660288;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from=".15pt,3.95pt" to="493.4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" strokecolor="black [3213]" strokeweight=".5pt">
              <v:stroke joinstyle="miter"/>
              <w10:wrap anchorx="margin"/>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805A39"/>
    <w:multiLevelType w:val="hybridMultilevel"/>
    <w:tmpl w:val="DF32446C"/>
    <w:lvl w:ilvl="0" w:tplc="B77E04DC">
      <w:start w:val="19"/>
      <w:numFmt w:val="bullet"/>
      <w:lvlText w:val="-"/>
      <w:lvlJc w:val="left"/>
      <w:pPr>
        <w:ind w:left="1080" w:hanging="360"/>
      </w:pPr>
      <w:rPr>
        <w:rFonts w:ascii="Times New Roman" w:eastAsiaTheme="minorHAnsi"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F8516D0"/>
    <w:multiLevelType w:val="hybridMultilevel"/>
    <w:tmpl w:val="82FC632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6F1680"/>
    <w:multiLevelType w:val="hybridMultilevel"/>
    <w:tmpl w:val="7E7E48B2"/>
    <w:lvl w:ilvl="0" w:tplc="87A66F5C">
      <w:start w:val="19"/>
      <w:numFmt w:val="bullet"/>
      <w:lvlText w:val="-"/>
      <w:lvlJc w:val="left"/>
      <w:pPr>
        <w:ind w:left="1080" w:hanging="360"/>
      </w:pPr>
      <w:rPr>
        <w:rFonts w:ascii="Times New Roman" w:eastAsiaTheme="minorHAnsi"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1B930A30"/>
    <w:multiLevelType w:val="hybridMultilevel"/>
    <w:tmpl w:val="04B4DA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489434D"/>
    <w:multiLevelType w:val="hybridMultilevel"/>
    <w:tmpl w:val="71AC465C"/>
    <w:lvl w:ilvl="0" w:tplc="795A17FC">
      <w:start w:val="19"/>
      <w:numFmt w:val="bullet"/>
      <w:lvlText w:val="-"/>
      <w:lvlJc w:val="left"/>
      <w:pPr>
        <w:ind w:left="1080" w:hanging="360"/>
      </w:pPr>
      <w:rPr>
        <w:rFonts w:ascii="Times New Roman" w:eastAsiaTheme="minorHAnsi"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37AF0291"/>
    <w:multiLevelType w:val="hybridMultilevel"/>
    <w:tmpl w:val="88C8C12C"/>
    <w:lvl w:ilvl="0" w:tplc="C28AC486">
      <w:start w:val="19"/>
      <w:numFmt w:val="bullet"/>
      <w:lvlText w:val="-"/>
      <w:lvlJc w:val="left"/>
      <w:pPr>
        <w:ind w:left="90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F492738"/>
    <w:multiLevelType w:val="hybridMultilevel"/>
    <w:tmpl w:val="097A0BDE"/>
    <w:lvl w:ilvl="0" w:tplc="090450E6">
      <w:start w:val="5"/>
      <w:numFmt w:val="bullet"/>
      <w:lvlText w:val="-"/>
      <w:lvlJc w:val="left"/>
      <w:pPr>
        <w:ind w:left="1069" w:hanging="360"/>
      </w:pPr>
      <w:rPr>
        <w:rFonts w:ascii="Times New Roman" w:eastAsiaTheme="minorHAnsi"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7" w15:restartNumberingAfterBreak="0">
    <w:nsid w:val="40F112CC"/>
    <w:multiLevelType w:val="hybridMultilevel"/>
    <w:tmpl w:val="AD4013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1995A67"/>
    <w:multiLevelType w:val="hybridMultilevel"/>
    <w:tmpl w:val="62D05F24"/>
    <w:lvl w:ilvl="0" w:tplc="DCD6A39E">
      <w:start w:val="19"/>
      <w:numFmt w:val="bullet"/>
      <w:lvlText w:val="-"/>
      <w:lvlJc w:val="left"/>
      <w:pPr>
        <w:ind w:left="1080" w:hanging="360"/>
      </w:pPr>
      <w:rPr>
        <w:rFonts w:ascii="Times New Roman" w:eastAsiaTheme="minorHAnsi"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4BE1470C"/>
    <w:multiLevelType w:val="hybridMultilevel"/>
    <w:tmpl w:val="DE3673A4"/>
    <w:lvl w:ilvl="0" w:tplc="12580876">
      <w:start w:val="19"/>
      <w:numFmt w:val="bullet"/>
      <w:lvlText w:val="-"/>
      <w:lvlJc w:val="left"/>
      <w:pPr>
        <w:ind w:left="1080" w:hanging="360"/>
      </w:pPr>
      <w:rPr>
        <w:rFonts w:ascii="Times New Roman" w:eastAsiaTheme="minorHAnsi" w:hAnsi="Times New Roman" w:cs="Times New Roman"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10" w15:restartNumberingAfterBreak="0">
    <w:nsid w:val="67E10006"/>
    <w:multiLevelType w:val="hybridMultilevel"/>
    <w:tmpl w:val="70026CC6"/>
    <w:lvl w:ilvl="0" w:tplc="B51A26BC">
      <w:start w:val="19"/>
      <w:numFmt w:val="bullet"/>
      <w:lvlText w:val="-"/>
      <w:lvlJc w:val="left"/>
      <w:pPr>
        <w:ind w:left="1080" w:hanging="360"/>
      </w:pPr>
      <w:rPr>
        <w:rFonts w:ascii="Times New Roman" w:eastAsiaTheme="minorHAnsi"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741D4460"/>
    <w:multiLevelType w:val="hybridMultilevel"/>
    <w:tmpl w:val="13BA4398"/>
    <w:lvl w:ilvl="0" w:tplc="E910CE0A">
      <w:start w:val="19"/>
      <w:numFmt w:val="bullet"/>
      <w:lvlText w:val="-"/>
      <w:lvlJc w:val="left"/>
      <w:pPr>
        <w:ind w:left="1080" w:hanging="360"/>
      </w:pPr>
      <w:rPr>
        <w:rFonts w:ascii="Times New Roman" w:eastAsiaTheme="minorHAnsi"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7D794E7B"/>
    <w:multiLevelType w:val="hybridMultilevel"/>
    <w:tmpl w:val="3468EA6E"/>
    <w:lvl w:ilvl="0" w:tplc="FD36860E">
      <w:start w:val="5"/>
      <w:numFmt w:val="bullet"/>
      <w:lvlText w:val="-"/>
      <w:lvlJc w:val="left"/>
      <w:pPr>
        <w:ind w:left="1069" w:hanging="360"/>
      </w:pPr>
      <w:rPr>
        <w:rFonts w:ascii="Times New Roman" w:eastAsiaTheme="minorHAnsi"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num w:numId="1">
    <w:abstractNumId w:val="4"/>
  </w:num>
  <w:num w:numId="2">
    <w:abstractNumId w:val="5"/>
  </w:num>
  <w:num w:numId="3">
    <w:abstractNumId w:val="7"/>
  </w:num>
  <w:num w:numId="4">
    <w:abstractNumId w:val="3"/>
  </w:num>
  <w:num w:numId="5">
    <w:abstractNumId w:val="11"/>
  </w:num>
  <w:num w:numId="6">
    <w:abstractNumId w:val="8"/>
  </w:num>
  <w:num w:numId="7">
    <w:abstractNumId w:val="2"/>
  </w:num>
  <w:num w:numId="8">
    <w:abstractNumId w:val="0"/>
  </w:num>
  <w:num w:numId="9">
    <w:abstractNumId w:val="10"/>
  </w:num>
  <w:num w:numId="10">
    <w:abstractNumId w:val="9"/>
  </w:num>
  <w:num w:numId="11">
    <w:abstractNumId w:val="9"/>
  </w:num>
  <w:num w:numId="12">
    <w:abstractNumId w:val="9"/>
  </w:num>
  <w:num w:numId="13">
    <w:abstractNumId w:val="12"/>
  </w:num>
  <w:num w:numId="14">
    <w:abstractNumId w:val="6"/>
  </w:num>
  <w:num w:numId="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gutterAtTop/>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4C37"/>
    <w:rsid w:val="0000090F"/>
    <w:rsid w:val="0000159A"/>
    <w:rsid w:val="00004955"/>
    <w:rsid w:val="000056CC"/>
    <w:rsid w:val="00005980"/>
    <w:rsid w:val="000162E5"/>
    <w:rsid w:val="000171BB"/>
    <w:rsid w:val="000278C4"/>
    <w:rsid w:val="00033FBF"/>
    <w:rsid w:val="00043C29"/>
    <w:rsid w:val="00055E0D"/>
    <w:rsid w:val="0005655D"/>
    <w:rsid w:val="0006149A"/>
    <w:rsid w:val="00063C81"/>
    <w:rsid w:val="00067444"/>
    <w:rsid w:val="00071114"/>
    <w:rsid w:val="00074B86"/>
    <w:rsid w:val="000814E2"/>
    <w:rsid w:val="000821DC"/>
    <w:rsid w:val="00096493"/>
    <w:rsid w:val="000A0155"/>
    <w:rsid w:val="000A3842"/>
    <w:rsid w:val="000A54CE"/>
    <w:rsid w:val="000C3A2D"/>
    <w:rsid w:val="000D1B5C"/>
    <w:rsid w:val="000D1BE7"/>
    <w:rsid w:val="000D4689"/>
    <w:rsid w:val="000D4A0E"/>
    <w:rsid w:val="000E66A3"/>
    <w:rsid w:val="000F4624"/>
    <w:rsid w:val="00111E1D"/>
    <w:rsid w:val="001128BC"/>
    <w:rsid w:val="00112E53"/>
    <w:rsid w:val="00114C8D"/>
    <w:rsid w:val="001225B3"/>
    <w:rsid w:val="00123A54"/>
    <w:rsid w:val="00126E6D"/>
    <w:rsid w:val="00130459"/>
    <w:rsid w:val="00131104"/>
    <w:rsid w:val="0013274F"/>
    <w:rsid w:val="00132F66"/>
    <w:rsid w:val="00133AA1"/>
    <w:rsid w:val="0013478E"/>
    <w:rsid w:val="00142554"/>
    <w:rsid w:val="00156B77"/>
    <w:rsid w:val="00160D1D"/>
    <w:rsid w:val="0016697A"/>
    <w:rsid w:val="0017154E"/>
    <w:rsid w:val="00172D21"/>
    <w:rsid w:val="00184695"/>
    <w:rsid w:val="00185486"/>
    <w:rsid w:val="00186017"/>
    <w:rsid w:val="00187B45"/>
    <w:rsid w:val="00191BE7"/>
    <w:rsid w:val="00196119"/>
    <w:rsid w:val="001A3F6B"/>
    <w:rsid w:val="001B27FA"/>
    <w:rsid w:val="001C49FC"/>
    <w:rsid w:val="001C7242"/>
    <w:rsid w:val="001C77AC"/>
    <w:rsid w:val="001D4206"/>
    <w:rsid w:val="001D7EE6"/>
    <w:rsid w:val="001E10AB"/>
    <w:rsid w:val="001E1862"/>
    <w:rsid w:val="001F6855"/>
    <w:rsid w:val="002072FF"/>
    <w:rsid w:val="00210E30"/>
    <w:rsid w:val="00217874"/>
    <w:rsid w:val="002223F9"/>
    <w:rsid w:val="00236C31"/>
    <w:rsid w:val="00236C3F"/>
    <w:rsid w:val="0024043D"/>
    <w:rsid w:val="002546BE"/>
    <w:rsid w:val="0025660C"/>
    <w:rsid w:val="002575AC"/>
    <w:rsid w:val="00275483"/>
    <w:rsid w:val="0027738A"/>
    <w:rsid w:val="00281994"/>
    <w:rsid w:val="00281D2C"/>
    <w:rsid w:val="00283F3F"/>
    <w:rsid w:val="00285423"/>
    <w:rsid w:val="002A0B6A"/>
    <w:rsid w:val="002A3867"/>
    <w:rsid w:val="002A420E"/>
    <w:rsid w:val="002A42E8"/>
    <w:rsid w:val="002B0A30"/>
    <w:rsid w:val="002B3467"/>
    <w:rsid w:val="002B79F9"/>
    <w:rsid w:val="002C6383"/>
    <w:rsid w:val="002D2C97"/>
    <w:rsid w:val="002D328C"/>
    <w:rsid w:val="002E0B7A"/>
    <w:rsid w:val="002E2BC2"/>
    <w:rsid w:val="002E7BAE"/>
    <w:rsid w:val="002F2FCF"/>
    <w:rsid w:val="002F69C8"/>
    <w:rsid w:val="00300EB7"/>
    <w:rsid w:val="00301D0A"/>
    <w:rsid w:val="00302095"/>
    <w:rsid w:val="0030396F"/>
    <w:rsid w:val="00307BD4"/>
    <w:rsid w:val="00314052"/>
    <w:rsid w:val="00315655"/>
    <w:rsid w:val="0032665F"/>
    <w:rsid w:val="00331B49"/>
    <w:rsid w:val="00340F19"/>
    <w:rsid w:val="00345C37"/>
    <w:rsid w:val="0034676C"/>
    <w:rsid w:val="00347D76"/>
    <w:rsid w:val="003514DB"/>
    <w:rsid w:val="00362803"/>
    <w:rsid w:val="00365A5D"/>
    <w:rsid w:val="0037242D"/>
    <w:rsid w:val="0037598F"/>
    <w:rsid w:val="00376243"/>
    <w:rsid w:val="003829C1"/>
    <w:rsid w:val="003842D0"/>
    <w:rsid w:val="003850FE"/>
    <w:rsid w:val="00387B8B"/>
    <w:rsid w:val="003927D9"/>
    <w:rsid w:val="00395D85"/>
    <w:rsid w:val="003A3745"/>
    <w:rsid w:val="003A3981"/>
    <w:rsid w:val="003A3FB3"/>
    <w:rsid w:val="003B0ECB"/>
    <w:rsid w:val="003B4C37"/>
    <w:rsid w:val="003B580D"/>
    <w:rsid w:val="003B62AD"/>
    <w:rsid w:val="003C0C9B"/>
    <w:rsid w:val="003D15A4"/>
    <w:rsid w:val="003D3E30"/>
    <w:rsid w:val="003E104F"/>
    <w:rsid w:val="003E1512"/>
    <w:rsid w:val="003E4BC4"/>
    <w:rsid w:val="003F736F"/>
    <w:rsid w:val="003F75DD"/>
    <w:rsid w:val="003F7FC4"/>
    <w:rsid w:val="00407EAA"/>
    <w:rsid w:val="0041033E"/>
    <w:rsid w:val="004117B5"/>
    <w:rsid w:val="00414778"/>
    <w:rsid w:val="00414FAC"/>
    <w:rsid w:val="00416192"/>
    <w:rsid w:val="00416731"/>
    <w:rsid w:val="00417A70"/>
    <w:rsid w:val="00424F02"/>
    <w:rsid w:val="004254DA"/>
    <w:rsid w:val="004338EB"/>
    <w:rsid w:val="0043537F"/>
    <w:rsid w:val="00437C42"/>
    <w:rsid w:val="00444064"/>
    <w:rsid w:val="004451F6"/>
    <w:rsid w:val="004474CB"/>
    <w:rsid w:val="004506E5"/>
    <w:rsid w:val="00453FEF"/>
    <w:rsid w:val="0045589D"/>
    <w:rsid w:val="00460EF2"/>
    <w:rsid w:val="00462460"/>
    <w:rsid w:val="0047208B"/>
    <w:rsid w:val="00476A2E"/>
    <w:rsid w:val="00482EF6"/>
    <w:rsid w:val="00484054"/>
    <w:rsid w:val="00485BF1"/>
    <w:rsid w:val="00487A58"/>
    <w:rsid w:val="00487B93"/>
    <w:rsid w:val="0049240E"/>
    <w:rsid w:val="004A0285"/>
    <w:rsid w:val="004A1EFE"/>
    <w:rsid w:val="004C0B86"/>
    <w:rsid w:val="004C2C39"/>
    <w:rsid w:val="004D18AA"/>
    <w:rsid w:val="004D28A0"/>
    <w:rsid w:val="004D786D"/>
    <w:rsid w:val="004F64A9"/>
    <w:rsid w:val="004F7451"/>
    <w:rsid w:val="004F7676"/>
    <w:rsid w:val="00502890"/>
    <w:rsid w:val="00504B64"/>
    <w:rsid w:val="00512414"/>
    <w:rsid w:val="00512E74"/>
    <w:rsid w:val="005176A1"/>
    <w:rsid w:val="00522BEC"/>
    <w:rsid w:val="005358F8"/>
    <w:rsid w:val="005410A4"/>
    <w:rsid w:val="00551D94"/>
    <w:rsid w:val="005522F1"/>
    <w:rsid w:val="005528CF"/>
    <w:rsid w:val="00555CBC"/>
    <w:rsid w:val="00561D6D"/>
    <w:rsid w:val="00562403"/>
    <w:rsid w:val="00562755"/>
    <w:rsid w:val="00564334"/>
    <w:rsid w:val="00565010"/>
    <w:rsid w:val="00567234"/>
    <w:rsid w:val="00570D19"/>
    <w:rsid w:val="00571859"/>
    <w:rsid w:val="00576292"/>
    <w:rsid w:val="0057692E"/>
    <w:rsid w:val="00581591"/>
    <w:rsid w:val="00591CE6"/>
    <w:rsid w:val="00595739"/>
    <w:rsid w:val="005977F6"/>
    <w:rsid w:val="005A480A"/>
    <w:rsid w:val="005A4903"/>
    <w:rsid w:val="005A78A6"/>
    <w:rsid w:val="005C58ED"/>
    <w:rsid w:val="005E003D"/>
    <w:rsid w:val="005F3D43"/>
    <w:rsid w:val="0060110F"/>
    <w:rsid w:val="00606C79"/>
    <w:rsid w:val="00620875"/>
    <w:rsid w:val="006242C8"/>
    <w:rsid w:val="00625890"/>
    <w:rsid w:val="00626AD1"/>
    <w:rsid w:val="00631AAE"/>
    <w:rsid w:val="0063227B"/>
    <w:rsid w:val="00634621"/>
    <w:rsid w:val="00634F92"/>
    <w:rsid w:val="00642CE1"/>
    <w:rsid w:val="0065342A"/>
    <w:rsid w:val="006552EE"/>
    <w:rsid w:val="00656A84"/>
    <w:rsid w:val="006608DB"/>
    <w:rsid w:val="00682A2E"/>
    <w:rsid w:val="0068595F"/>
    <w:rsid w:val="00691897"/>
    <w:rsid w:val="006A094B"/>
    <w:rsid w:val="006A2FB3"/>
    <w:rsid w:val="006C1354"/>
    <w:rsid w:val="006C21D9"/>
    <w:rsid w:val="006D2BE1"/>
    <w:rsid w:val="006D491F"/>
    <w:rsid w:val="006D5DD0"/>
    <w:rsid w:val="006D78AD"/>
    <w:rsid w:val="006E0DF7"/>
    <w:rsid w:val="006E241D"/>
    <w:rsid w:val="006E410A"/>
    <w:rsid w:val="006E49A6"/>
    <w:rsid w:val="006E563A"/>
    <w:rsid w:val="006F63D2"/>
    <w:rsid w:val="00702542"/>
    <w:rsid w:val="00706B06"/>
    <w:rsid w:val="00710579"/>
    <w:rsid w:val="00711B2D"/>
    <w:rsid w:val="00712178"/>
    <w:rsid w:val="00713CE7"/>
    <w:rsid w:val="0072039D"/>
    <w:rsid w:val="00721010"/>
    <w:rsid w:val="0072241D"/>
    <w:rsid w:val="00726AAF"/>
    <w:rsid w:val="00744454"/>
    <w:rsid w:val="007528EC"/>
    <w:rsid w:val="00752F94"/>
    <w:rsid w:val="00757D6C"/>
    <w:rsid w:val="007637F0"/>
    <w:rsid w:val="00763E86"/>
    <w:rsid w:val="00790C3C"/>
    <w:rsid w:val="007918E0"/>
    <w:rsid w:val="00795651"/>
    <w:rsid w:val="007A0B9F"/>
    <w:rsid w:val="007A183A"/>
    <w:rsid w:val="007A1E15"/>
    <w:rsid w:val="007A39F5"/>
    <w:rsid w:val="007B3DCB"/>
    <w:rsid w:val="007B78CB"/>
    <w:rsid w:val="007C0BC0"/>
    <w:rsid w:val="007C2B85"/>
    <w:rsid w:val="007C2C55"/>
    <w:rsid w:val="007C42F9"/>
    <w:rsid w:val="007C601B"/>
    <w:rsid w:val="007E7290"/>
    <w:rsid w:val="0080399A"/>
    <w:rsid w:val="00807CE2"/>
    <w:rsid w:val="0081762E"/>
    <w:rsid w:val="00820C44"/>
    <w:rsid w:val="0082160E"/>
    <w:rsid w:val="00823B0B"/>
    <w:rsid w:val="008277B4"/>
    <w:rsid w:val="00827CDE"/>
    <w:rsid w:val="008325B4"/>
    <w:rsid w:val="008345D4"/>
    <w:rsid w:val="00845749"/>
    <w:rsid w:val="00851EC0"/>
    <w:rsid w:val="0086343C"/>
    <w:rsid w:val="00863548"/>
    <w:rsid w:val="008658A2"/>
    <w:rsid w:val="00877AEF"/>
    <w:rsid w:val="008823C3"/>
    <w:rsid w:val="00895766"/>
    <w:rsid w:val="008A5094"/>
    <w:rsid w:val="008B531F"/>
    <w:rsid w:val="008B5910"/>
    <w:rsid w:val="008B5C27"/>
    <w:rsid w:val="008B6F8C"/>
    <w:rsid w:val="008C1C09"/>
    <w:rsid w:val="008C7794"/>
    <w:rsid w:val="008D0379"/>
    <w:rsid w:val="008D6DA9"/>
    <w:rsid w:val="008D7198"/>
    <w:rsid w:val="008D7A6B"/>
    <w:rsid w:val="008F1158"/>
    <w:rsid w:val="008F2C39"/>
    <w:rsid w:val="008F401E"/>
    <w:rsid w:val="008F5017"/>
    <w:rsid w:val="008F5042"/>
    <w:rsid w:val="008F6718"/>
    <w:rsid w:val="0090007B"/>
    <w:rsid w:val="0090320D"/>
    <w:rsid w:val="00903E9B"/>
    <w:rsid w:val="00923D34"/>
    <w:rsid w:val="00930D1A"/>
    <w:rsid w:val="00931480"/>
    <w:rsid w:val="0093324C"/>
    <w:rsid w:val="00935ECD"/>
    <w:rsid w:val="00943D5D"/>
    <w:rsid w:val="009458F5"/>
    <w:rsid w:val="009469B7"/>
    <w:rsid w:val="0096675F"/>
    <w:rsid w:val="00966807"/>
    <w:rsid w:val="00967CA9"/>
    <w:rsid w:val="00982248"/>
    <w:rsid w:val="009873D5"/>
    <w:rsid w:val="00990D30"/>
    <w:rsid w:val="009A1704"/>
    <w:rsid w:val="009A48BE"/>
    <w:rsid w:val="009B2F7A"/>
    <w:rsid w:val="009C01B6"/>
    <w:rsid w:val="009C41BE"/>
    <w:rsid w:val="009C55A7"/>
    <w:rsid w:val="009D2FC5"/>
    <w:rsid w:val="009D3C71"/>
    <w:rsid w:val="009D50D0"/>
    <w:rsid w:val="009D6752"/>
    <w:rsid w:val="009F3249"/>
    <w:rsid w:val="00A04165"/>
    <w:rsid w:val="00A050D8"/>
    <w:rsid w:val="00A06EE0"/>
    <w:rsid w:val="00A104A5"/>
    <w:rsid w:val="00A10ACF"/>
    <w:rsid w:val="00A114BC"/>
    <w:rsid w:val="00A14658"/>
    <w:rsid w:val="00A27501"/>
    <w:rsid w:val="00A35280"/>
    <w:rsid w:val="00A37006"/>
    <w:rsid w:val="00A43467"/>
    <w:rsid w:val="00A43E22"/>
    <w:rsid w:val="00A51E6A"/>
    <w:rsid w:val="00A571A0"/>
    <w:rsid w:val="00A6062F"/>
    <w:rsid w:val="00A67832"/>
    <w:rsid w:val="00A67FCE"/>
    <w:rsid w:val="00A73762"/>
    <w:rsid w:val="00A77D14"/>
    <w:rsid w:val="00A946CF"/>
    <w:rsid w:val="00A97351"/>
    <w:rsid w:val="00AC550E"/>
    <w:rsid w:val="00AC68ED"/>
    <w:rsid w:val="00AC7B05"/>
    <w:rsid w:val="00AC7E1B"/>
    <w:rsid w:val="00AD255D"/>
    <w:rsid w:val="00AD27AB"/>
    <w:rsid w:val="00AD38A8"/>
    <w:rsid w:val="00AD5312"/>
    <w:rsid w:val="00AE2EA7"/>
    <w:rsid w:val="00AE3871"/>
    <w:rsid w:val="00AE7222"/>
    <w:rsid w:val="00AF26D7"/>
    <w:rsid w:val="00B01D65"/>
    <w:rsid w:val="00B03E1F"/>
    <w:rsid w:val="00B1379D"/>
    <w:rsid w:val="00B15910"/>
    <w:rsid w:val="00B21FF5"/>
    <w:rsid w:val="00B22102"/>
    <w:rsid w:val="00B24A69"/>
    <w:rsid w:val="00B25C27"/>
    <w:rsid w:val="00B27F68"/>
    <w:rsid w:val="00B31376"/>
    <w:rsid w:val="00B34D87"/>
    <w:rsid w:val="00B3647A"/>
    <w:rsid w:val="00B37660"/>
    <w:rsid w:val="00B40718"/>
    <w:rsid w:val="00B514BE"/>
    <w:rsid w:val="00B54FD3"/>
    <w:rsid w:val="00B55F67"/>
    <w:rsid w:val="00B56190"/>
    <w:rsid w:val="00B64CD2"/>
    <w:rsid w:val="00B66827"/>
    <w:rsid w:val="00B75E71"/>
    <w:rsid w:val="00B81711"/>
    <w:rsid w:val="00B81C1F"/>
    <w:rsid w:val="00B8202B"/>
    <w:rsid w:val="00B83CFC"/>
    <w:rsid w:val="00B867CB"/>
    <w:rsid w:val="00BA16A5"/>
    <w:rsid w:val="00BA1830"/>
    <w:rsid w:val="00BB437C"/>
    <w:rsid w:val="00BB52AB"/>
    <w:rsid w:val="00BC49E9"/>
    <w:rsid w:val="00BC6B54"/>
    <w:rsid w:val="00BD2AD7"/>
    <w:rsid w:val="00BD450B"/>
    <w:rsid w:val="00BE3B1E"/>
    <w:rsid w:val="00BF07B3"/>
    <w:rsid w:val="00BF1A16"/>
    <w:rsid w:val="00C02A60"/>
    <w:rsid w:val="00C04963"/>
    <w:rsid w:val="00C22895"/>
    <w:rsid w:val="00C25188"/>
    <w:rsid w:val="00C26316"/>
    <w:rsid w:val="00C410BE"/>
    <w:rsid w:val="00C42319"/>
    <w:rsid w:val="00C4487D"/>
    <w:rsid w:val="00C45609"/>
    <w:rsid w:val="00C473AD"/>
    <w:rsid w:val="00C551E6"/>
    <w:rsid w:val="00C5673C"/>
    <w:rsid w:val="00C65909"/>
    <w:rsid w:val="00C70586"/>
    <w:rsid w:val="00C733E5"/>
    <w:rsid w:val="00C73C28"/>
    <w:rsid w:val="00C7686E"/>
    <w:rsid w:val="00C84B67"/>
    <w:rsid w:val="00C91609"/>
    <w:rsid w:val="00CA4C3A"/>
    <w:rsid w:val="00CA531D"/>
    <w:rsid w:val="00CA5684"/>
    <w:rsid w:val="00CA712F"/>
    <w:rsid w:val="00CB0085"/>
    <w:rsid w:val="00CC09C8"/>
    <w:rsid w:val="00CC0AAF"/>
    <w:rsid w:val="00CC2D26"/>
    <w:rsid w:val="00CC4F95"/>
    <w:rsid w:val="00CC5616"/>
    <w:rsid w:val="00CD259B"/>
    <w:rsid w:val="00CD6C18"/>
    <w:rsid w:val="00CE27BE"/>
    <w:rsid w:val="00CE5C09"/>
    <w:rsid w:val="00CF7B39"/>
    <w:rsid w:val="00CF7DD9"/>
    <w:rsid w:val="00D00F8F"/>
    <w:rsid w:val="00D077C2"/>
    <w:rsid w:val="00D108D3"/>
    <w:rsid w:val="00D14A73"/>
    <w:rsid w:val="00D1547E"/>
    <w:rsid w:val="00D17C7B"/>
    <w:rsid w:val="00D30A6E"/>
    <w:rsid w:val="00D47766"/>
    <w:rsid w:val="00D51B0E"/>
    <w:rsid w:val="00D52123"/>
    <w:rsid w:val="00D61CF8"/>
    <w:rsid w:val="00D62B31"/>
    <w:rsid w:val="00D6553D"/>
    <w:rsid w:val="00D66765"/>
    <w:rsid w:val="00D6691D"/>
    <w:rsid w:val="00D74F30"/>
    <w:rsid w:val="00D859C6"/>
    <w:rsid w:val="00D93678"/>
    <w:rsid w:val="00D93996"/>
    <w:rsid w:val="00D970DE"/>
    <w:rsid w:val="00DA6ECF"/>
    <w:rsid w:val="00DB3C18"/>
    <w:rsid w:val="00DC3568"/>
    <w:rsid w:val="00DC6D78"/>
    <w:rsid w:val="00DC7359"/>
    <w:rsid w:val="00DC7767"/>
    <w:rsid w:val="00DD3A98"/>
    <w:rsid w:val="00DD3F66"/>
    <w:rsid w:val="00DE1224"/>
    <w:rsid w:val="00DE1B69"/>
    <w:rsid w:val="00DE3769"/>
    <w:rsid w:val="00DF2655"/>
    <w:rsid w:val="00E02C15"/>
    <w:rsid w:val="00E108CB"/>
    <w:rsid w:val="00E13794"/>
    <w:rsid w:val="00E210C2"/>
    <w:rsid w:val="00E409AA"/>
    <w:rsid w:val="00E42BF2"/>
    <w:rsid w:val="00E458AD"/>
    <w:rsid w:val="00E508D7"/>
    <w:rsid w:val="00E54CDF"/>
    <w:rsid w:val="00E60059"/>
    <w:rsid w:val="00E657B1"/>
    <w:rsid w:val="00E70F7A"/>
    <w:rsid w:val="00E7451B"/>
    <w:rsid w:val="00E80553"/>
    <w:rsid w:val="00E9412E"/>
    <w:rsid w:val="00E9680E"/>
    <w:rsid w:val="00EA2F0B"/>
    <w:rsid w:val="00EA4F6C"/>
    <w:rsid w:val="00EA4FF0"/>
    <w:rsid w:val="00EA698A"/>
    <w:rsid w:val="00EB65B2"/>
    <w:rsid w:val="00ED36AB"/>
    <w:rsid w:val="00EE57AF"/>
    <w:rsid w:val="00EF70AB"/>
    <w:rsid w:val="00EF72EF"/>
    <w:rsid w:val="00F07DC7"/>
    <w:rsid w:val="00F3132C"/>
    <w:rsid w:val="00F4138A"/>
    <w:rsid w:val="00F47864"/>
    <w:rsid w:val="00F66F24"/>
    <w:rsid w:val="00F750B9"/>
    <w:rsid w:val="00F80B77"/>
    <w:rsid w:val="00F814F0"/>
    <w:rsid w:val="00F90F91"/>
    <w:rsid w:val="00FA3C9E"/>
    <w:rsid w:val="00FA5BB2"/>
    <w:rsid w:val="00FA70AF"/>
    <w:rsid w:val="00FB054F"/>
    <w:rsid w:val="00FB392F"/>
    <w:rsid w:val="00FB694A"/>
    <w:rsid w:val="00FB71AA"/>
    <w:rsid w:val="00FD605F"/>
    <w:rsid w:val="00FF4A9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D4F01F7"/>
  <w15:docId w15:val="{53A5078F-1A61-418A-83E9-73D5350ECA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E5C09"/>
    <w:pPr>
      <w:spacing w:line="256" w:lineRule="auto"/>
    </w:pPr>
    <w:rPr>
      <w:lang w:val="ro-RO"/>
    </w:rPr>
  </w:style>
  <w:style w:type="paragraph" w:styleId="Heading1">
    <w:name w:val="heading 1"/>
    <w:basedOn w:val="Normal"/>
    <w:next w:val="Normal"/>
    <w:link w:val="Heading1Char"/>
    <w:uiPriority w:val="9"/>
    <w:qFormat/>
    <w:rsid w:val="00A14658"/>
    <w:pPr>
      <w:keepNext/>
      <w:keepLines/>
      <w:spacing w:before="240" w:after="0" w:line="259" w:lineRule="auto"/>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B4C37"/>
    <w:pPr>
      <w:tabs>
        <w:tab w:val="center" w:pos="4513"/>
        <w:tab w:val="right" w:pos="9026"/>
      </w:tabs>
      <w:spacing w:after="0" w:line="240" w:lineRule="auto"/>
    </w:pPr>
  </w:style>
  <w:style w:type="character" w:customStyle="1" w:styleId="HeaderChar">
    <w:name w:val="Header Char"/>
    <w:basedOn w:val="DefaultParagraphFont"/>
    <w:link w:val="Header"/>
    <w:uiPriority w:val="99"/>
    <w:rsid w:val="003B4C37"/>
    <w:rPr>
      <w:lang w:val="ro-RO"/>
    </w:rPr>
  </w:style>
  <w:style w:type="paragraph" w:styleId="Footer">
    <w:name w:val="footer"/>
    <w:basedOn w:val="Normal"/>
    <w:link w:val="FooterChar"/>
    <w:uiPriority w:val="99"/>
    <w:unhideWhenUsed/>
    <w:rsid w:val="003B4C37"/>
    <w:pPr>
      <w:tabs>
        <w:tab w:val="center" w:pos="4513"/>
        <w:tab w:val="right" w:pos="9026"/>
      </w:tabs>
      <w:spacing w:after="0" w:line="240" w:lineRule="auto"/>
    </w:pPr>
  </w:style>
  <w:style w:type="character" w:customStyle="1" w:styleId="FooterChar">
    <w:name w:val="Footer Char"/>
    <w:basedOn w:val="DefaultParagraphFont"/>
    <w:link w:val="Footer"/>
    <w:uiPriority w:val="99"/>
    <w:rsid w:val="003B4C37"/>
    <w:rPr>
      <w:lang w:val="ro-RO"/>
    </w:rPr>
  </w:style>
  <w:style w:type="paragraph" w:styleId="BalloonText">
    <w:name w:val="Balloon Text"/>
    <w:basedOn w:val="Normal"/>
    <w:link w:val="BalloonTextChar"/>
    <w:uiPriority w:val="99"/>
    <w:semiHidden/>
    <w:unhideWhenUsed/>
    <w:rsid w:val="00160D1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60D1D"/>
    <w:rPr>
      <w:rFonts w:ascii="Segoe UI" w:hAnsi="Segoe UI" w:cs="Segoe UI"/>
      <w:sz w:val="18"/>
      <w:szCs w:val="18"/>
      <w:lang w:val="ro-RO"/>
    </w:rPr>
  </w:style>
  <w:style w:type="paragraph" w:customStyle="1" w:styleId="CharCharCharChar">
    <w:name w:val="Char Char Char Char"/>
    <w:basedOn w:val="Normal"/>
    <w:rsid w:val="005F3D43"/>
    <w:pPr>
      <w:spacing w:after="0" w:line="240" w:lineRule="auto"/>
    </w:pPr>
    <w:rPr>
      <w:rFonts w:ascii="Times New Roman" w:eastAsia="Times New Roman" w:hAnsi="Times New Roman" w:cs="Times New Roman"/>
      <w:sz w:val="24"/>
      <w:szCs w:val="24"/>
      <w:lang w:val="pl-PL" w:eastAsia="pl-PL"/>
    </w:rPr>
  </w:style>
  <w:style w:type="paragraph" w:customStyle="1" w:styleId="CharCharCharChar0">
    <w:name w:val="Char Char Char Char"/>
    <w:basedOn w:val="Normal"/>
    <w:rsid w:val="003850FE"/>
    <w:pPr>
      <w:spacing w:after="0" w:line="240" w:lineRule="auto"/>
    </w:pPr>
    <w:rPr>
      <w:rFonts w:ascii="Times New Roman" w:eastAsia="Times New Roman" w:hAnsi="Times New Roman" w:cs="Times New Roman"/>
      <w:sz w:val="24"/>
      <w:szCs w:val="24"/>
      <w:lang w:val="pl-PL" w:eastAsia="pl-PL"/>
    </w:rPr>
  </w:style>
  <w:style w:type="table" w:styleId="TableGrid">
    <w:name w:val="Table Grid"/>
    <w:basedOn w:val="TableNormal"/>
    <w:uiPriority w:val="39"/>
    <w:rsid w:val="007A18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A14658"/>
    <w:rPr>
      <w:rFonts w:asciiTheme="majorHAnsi" w:eastAsiaTheme="majorEastAsia" w:hAnsiTheme="majorHAnsi" w:cstheme="majorBidi"/>
      <w:color w:val="2E74B5" w:themeColor="accent1" w:themeShade="BF"/>
      <w:sz w:val="32"/>
      <w:szCs w:val="32"/>
      <w:lang w:val="ro-RO"/>
    </w:rPr>
  </w:style>
  <w:style w:type="character" w:styleId="Hyperlink">
    <w:name w:val="Hyperlink"/>
    <w:basedOn w:val="DefaultParagraphFont"/>
    <w:uiPriority w:val="99"/>
    <w:unhideWhenUsed/>
    <w:rsid w:val="00033FBF"/>
    <w:rPr>
      <w:color w:val="0563C1" w:themeColor="hyperlink"/>
      <w:u w:val="single"/>
    </w:rPr>
  </w:style>
  <w:style w:type="paragraph" w:styleId="NoSpacing">
    <w:name w:val="No Spacing"/>
    <w:uiPriority w:val="1"/>
    <w:qFormat/>
    <w:rsid w:val="005977F6"/>
    <w:pPr>
      <w:spacing w:after="0" w:line="240" w:lineRule="auto"/>
    </w:pPr>
    <w:rPr>
      <w:lang w:val="ro-RO"/>
    </w:rPr>
  </w:style>
  <w:style w:type="paragraph" w:styleId="ListParagraph">
    <w:name w:val="List Paragraph"/>
    <w:basedOn w:val="Normal"/>
    <w:uiPriority w:val="34"/>
    <w:qFormat/>
    <w:rsid w:val="00414778"/>
    <w:pPr>
      <w:spacing w:line="259" w:lineRule="auto"/>
      <w:ind w:left="720"/>
      <w:contextualSpacing/>
    </w:pPr>
    <w:rPr>
      <w:rFonts w:ascii="Calibri" w:eastAsia="Calibri" w:hAnsi="Calibri" w:cs="Times New Roman"/>
    </w:rPr>
  </w:style>
  <w:style w:type="paragraph" w:styleId="NormalWeb">
    <w:name w:val="Normal (Web)"/>
    <w:basedOn w:val="Normal"/>
    <w:uiPriority w:val="99"/>
    <w:semiHidden/>
    <w:unhideWhenUsed/>
    <w:rsid w:val="00114C8D"/>
    <w:rPr>
      <w:rFonts w:ascii="Times New Roman" w:hAnsi="Times New Roman" w:cs="Times New Roman"/>
      <w:sz w:val="24"/>
      <w:szCs w:val="24"/>
    </w:rPr>
  </w:style>
  <w:style w:type="character" w:customStyle="1" w:styleId="ui-provider">
    <w:name w:val="ui-provider"/>
    <w:basedOn w:val="DefaultParagraphFont"/>
    <w:rsid w:val="00931480"/>
  </w:style>
  <w:style w:type="character" w:styleId="UnresolvedMention">
    <w:name w:val="Unresolved Mention"/>
    <w:basedOn w:val="DefaultParagraphFont"/>
    <w:uiPriority w:val="99"/>
    <w:semiHidden/>
    <w:unhideWhenUsed/>
    <w:rsid w:val="008345D4"/>
    <w:rPr>
      <w:color w:val="605E5C"/>
      <w:shd w:val="clear" w:color="auto" w:fill="E1DFDD"/>
    </w:rPr>
  </w:style>
  <w:style w:type="paragraph" w:customStyle="1" w:styleId="sartttl">
    <w:name w:val="s_art_ttl"/>
    <w:basedOn w:val="Normal"/>
    <w:rsid w:val="00AD38A8"/>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salnttl">
    <w:name w:val="s_aln_ttl"/>
    <w:basedOn w:val="DefaultParagraphFont"/>
    <w:rsid w:val="00AD38A8"/>
  </w:style>
  <w:style w:type="character" w:customStyle="1" w:styleId="salnbdy">
    <w:name w:val="s_aln_bdy"/>
    <w:basedOn w:val="DefaultParagraphFont"/>
    <w:rsid w:val="00AD38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2380869">
      <w:bodyDiv w:val="1"/>
      <w:marLeft w:val="0"/>
      <w:marRight w:val="0"/>
      <w:marTop w:val="0"/>
      <w:marBottom w:val="0"/>
      <w:divBdr>
        <w:top w:val="none" w:sz="0" w:space="0" w:color="auto"/>
        <w:left w:val="none" w:sz="0" w:space="0" w:color="auto"/>
        <w:bottom w:val="none" w:sz="0" w:space="0" w:color="auto"/>
        <w:right w:val="none" w:sz="0" w:space="0" w:color="auto"/>
      </w:divBdr>
    </w:div>
    <w:div w:id="294413183">
      <w:bodyDiv w:val="1"/>
      <w:marLeft w:val="0"/>
      <w:marRight w:val="0"/>
      <w:marTop w:val="0"/>
      <w:marBottom w:val="0"/>
      <w:divBdr>
        <w:top w:val="none" w:sz="0" w:space="0" w:color="auto"/>
        <w:left w:val="none" w:sz="0" w:space="0" w:color="auto"/>
        <w:bottom w:val="none" w:sz="0" w:space="0" w:color="auto"/>
        <w:right w:val="none" w:sz="0" w:space="0" w:color="auto"/>
      </w:divBdr>
    </w:div>
    <w:div w:id="474108508">
      <w:bodyDiv w:val="1"/>
      <w:marLeft w:val="0"/>
      <w:marRight w:val="0"/>
      <w:marTop w:val="0"/>
      <w:marBottom w:val="0"/>
      <w:divBdr>
        <w:top w:val="none" w:sz="0" w:space="0" w:color="auto"/>
        <w:left w:val="none" w:sz="0" w:space="0" w:color="auto"/>
        <w:bottom w:val="none" w:sz="0" w:space="0" w:color="auto"/>
        <w:right w:val="none" w:sz="0" w:space="0" w:color="auto"/>
      </w:divBdr>
    </w:div>
    <w:div w:id="521553635">
      <w:bodyDiv w:val="1"/>
      <w:marLeft w:val="0"/>
      <w:marRight w:val="0"/>
      <w:marTop w:val="0"/>
      <w:marBottom w:val="0"/>
      <w:divBdr>
        <w:top w:val="none" w:sz="0" w:space="0" w:color="auto"/>
        <w:left w:val="none" w:sz="0" w:space="0" w:color="auto"/>
        <w:bottom w:val="none" w:sz="0" w:space="0" w:color="auto"/>
        <w:right w:val="none" w:sz="0" w:space="0" w:color="auto"/>
      </w:divBdr>
    </w:div>
    <w:div w:id="627200076">
      <w:bodyDiv w:val="1"/>
      <w:marLeft w:val="0"/>
      <w:marRight w:val="0"/>
      <w:marTop w:val="0"/>
      <w:marBottom w:val="0"/>
      <w:divBdr>
        <w:top w:val="none" w:sz="0" w:space="0" w:color="auto"/>
        <w:left w:val="none" w:sz="0" w:space="0" w:color="auto"/>
        <w:bottom w:val="none" w:sz="0" w:space="0" w:color="auto"/>
        <w:right w:val="none" w:sz="0" w:space="0" w:color="auto"/>
      </w:divBdr>
      <w:divsChild>
        <w:div w:id="305821178">
          <w:marLeft w:val="0"/>
          <w:marRight w:val="0"/>
          <w:marTop w:val="0"/>
          <w:marBottom w:val="0"/>
          <w:divBdr>
            <w:top w:val="none" w:sz="0" w:space="0" w:color="auto"/>
            <w:left w:val="none" w:sz="0" w:space="0" w:color="auto"/>
            <w:bottom w:val="none" w:sz="0" w:space="0" w:color="auto"/>
            <w:right w:val="none" w:sz="0" w:space="0" w:color="auto"/>
          </w:divBdr>
        </w:div>
      </w:divsChild>
    </w:div>
    <w:div w:id="721102963">
      <w:bodyDiv w:val="1"/>
      <w:marLeft w:val="0"/>
      <w:marRight w:val="0"/>
      <w:marTop w:val="0"/>
      <w:marBottom w:val="0"/>
      <w:divBdr>
        <w:top w:val="none" w:sz="0" w:space="0" w:color="auto"/>
        <w:left w:val="none" w:sz="0" w:space="0" w:color="auto"/>
        <w:bottom w:val="none" w:sz="0" w:space="0" w:color="auto"/>
        <w:right w:val="none" w:sz="0" w:space="0" w:color="auto"/>
      </w:divBdr>
    </w:div>
    <w:div w:id="770929420">
      <w:bodyDiv w:val="1"/>
      <w:marLeft w:val="0"/>
      <w:marRight w:val="0"/>
      <w:marTop w:val="0"/>
      <w:marBottom w:val="0"/>
      <w:divBdr>
        <w:top w:val="none" w:sz="0" w:space="0" w:color="auto"/>
        <w:left w:val="none" w:sz="0" w:space="0" w:color="auto"/>
        <w:bottom w:val="none" w:sz="0" w:space="0" w:color="auto"/>
        <w:right w:val="none" w:sz="0" w:space="0" w:color="auto"/>
      </w:divBdr>
    </w:div>
    <w:div w:id="822351716">
      <w:bodyDiv w:val="1"/>
      <w:marLeft w:val="0"/>
      <w:marRight w:val="0"/>
      <w:marTop w:val="0"/>
      <w:marBottom w:val="0"/>
      <w:divBdr>
        <w:top w:val="none" w:sz="0" w:space="0" w:color="auto"/>
        <w:left w:val="none" w:sz="0" w:space="0" w:color="auto"/>
        <w:bottom w:val="none" w:sz="0" w:space="0" w:color="auto"/>
        <w:right w:val="none" w:sz="0" w:space="0" w:color="auto"/>
      </w:divBdr>
    </w:div>
    <w:div w:id="1021516549">
      <w:bodyDiv w:val="1"/>
      <w:marLeft w:val="0"/>
      <w:marRight w:val="0"/>
      <w:marTop w:val="0"/>
      <w:marBottom w:val="0"/>
      <w:divBdr>
        <w:top w:val="none" w:sz="0" w:space="0" w:color="auto"/>
        <w:left w:val="none" w:sz="0" w:space="0" w:color="auto"/>
        <w:bottom w:val="none" w:sz="0" w:space="0" w:color="auto"/>
        <w:right w:val="none" w:sz="0" w:space="0" w:color="auto"/>
      </w:divBdr>
    </w:div>
    <w:div w:id="1114523925">
      <w:bodyDiv w:val="1"/>
      <w:marLeft w:val="0"/>
      <w:marRight w:val="0"/>
      <w:marTop w:val="0"/>
      <w:marBottom w:val="0"/>
      <w:divBdr>
        <w:top w:val="none" w:sz="0" w:space="0" w:color="auto"/>
        <w:left w:val="none" w:sz="0" w:space="0" w:color="auto"/>
        <w:bottom w:val="none" w:sz="0" w:space="0" w:color="auto"/>
        <w:right w:val="none" w:sz="0" w:space="0" w:color="auto"/>
      </w:divBdr>
    </w:div>
    <w:div w:id="1117916627">
      <w:bodyDiv w:val="1"/>
      <w:marLeft w:val="0"/>
      <w:marRight w:val="0"/>
      <w:marTop w:val="0"/>
      <w:marBottom w:val="0"/>
      <w:divBdr>
        <w:top w:val="none" w:sz="0" w:space="0" w:color="auto"/>
        <w:left w:val="none" w:sz="0" w:space="0" w:color="auto"/>
        <w:bottom w:val="none" w:sz="0" w:space="0" w:color="auto"/>
        <w:right w:val="none" w:sz="0" w:space="0" w:color="auto"/>
      </w:divBdr>
    </w:div>
    <w:div w:id="1184174286">
      <w:bodyDiv w:val="1"/>
      <w:marLeft w:val="0"/>
      <w:marRight w:val="0"/>
      <w:marTop w:val="0"/>
      <w:marBottom w:val="0"/>
      <w:divBdr>
        <w:top w:val="none" w:sz="0" w:space="0" w:color="auto"/>
        <w:left w:val="none" w:sz="0" w:space="0" w:color="auto"/>
        <w:bottom w:val="none" w:sz="0" w:space="0" w:color="auto"/>
        <w:right w:val="none" w:sz="0" w:space="0" w:color="auto"/>
      </w:divBdr>
    </w:div>
    <w:div w:id="1292905648">
      <w:bodyDiv w:val="1"/>
      <w:marLeft w:val="0"/>
      <w:marRight w:val="0"/>
      <w:marTop w:val="0"/>
      <w:marBottom w:val="0"/>
      <w:divBdr>
        <w:top w:val="none" w:sz="0" w:space="0" w:color="auto"/>
        <w:left w:val="none" w:sz="0" w:space="0" w:color="auto"/>
        <w:bottom w:val="none" w:sz="0" w:space="0" w:color="auto"/>
        <w:right w:val="none" w:sz="0" w:space="0" w:color="auto"/>
      </w:divBdr>
    </w:div>
    <w:div w:id="1332297974">
      <w:bodyDiv w:val="1"/>
      <w:marLeft w:val="0"/>
      <w:marRight w:val="0"/>
      <w:marTop w:val="0"/>
      <w:marBottom w:val="0"/>
      <w:divBdr>
        <w:top w:val="none" w:sz="0" w:space="0" w:color="auto"/>
        <w:left w:val="none" w:sz="0" w:space="0" w:color="auto"/>
        <w:bottom w:val="none" w:sz="0" w:space="0" w:color="auto"/>
        <w:right w:val="none" w:sz="0" w:space="0" w:color="auto"/>
      </w:divBdr>
    </w:div>
    <w:div w:id="1349940101">
      <w:bodyDiv w:val="1"/>
      <w:marLeft w:val="0"/>
      <w:marRight w:val="0"/>
      <w:marTop w:val="0"/>
      <w:marBottom w:val="0"/>
      <w:divBdr>
        <w:top w:val="none" w:sz="0" w:space="0" w:color="auto"/>
        <w:left w:val="none" w:sz="0" w:space="0" w:color="auto"/>
        <w:bottom w:val="none" w:sz="0" w:space="0" w:color="auto"/>
        <w:right w:val="none" w:sz="0" w:space="0" w:color="auto"/>
      </w:divBdr>
    </w:div>
    <w:div w:id="1469784943">
      <w:bodyDiv w:val="1"/>
      <w:marLeft w:val="0"/>
      <w:marRight w:val="0"/>
      <w:marTop w:val="0"/>
      <w:marBottom w:val="0"/>
      <w:divBdr>
        <w:top w:val="none" w:sz="0" w:space="0" w:color="auto"/>
        <w:left w:val="none" w:sz="0" w:space="0" w:color="auto"/>
        <w:bottom w:val="none" w:sz="0" w:space="0" w:color="auto"/>
        <w:right w:val="none" w:sz="0" w:space="0" w:color="auto"/>
      </w:divBdr>
    </w:div>
    <w:div w:id="1488473579">
      <w:bodyDiv w:val="1"/>
      <w:marLeft w:val="0"/>
      <w:marRight w:val="0"/>
      <w:marTop w:val="0"/>
      <w:marBottom w:val="0"/>
      <w:divBdr>
        <w:top w:val="none" w:sz="0" w:space="0" w:color="auto"/>
        <w:left w:val="none" w:sz="0" w:space="0" w:color="auto"/>
        <w:bottom w:val="none" w:sz="0" w:space="0" w:color="auto"/>
        <w:right w:val="none" w:sz="0" w:space="0" w:color="auto"/>
      </w:divBdr>
    </w:div>
    <w:div w:id="1577325815">
      <w:bodyDiv w:val="1"/>
      <w:marLeft w:val="0"/>
      <w:marRight w:val="0"/>
      <w:marTop w:val="0"/>
      <w:marBottom w:val="0"/>
      <w:divBdr>
        <w:top w:val="none" w:sz="0" w:space="0" w:color="auto"/>
        <w:left w:val="none" w:sz="0" w:space="0" w:color="auto"/>
        <w:bottom w:val="none" w:sz="0" w:space="0" w:color="auto"/>
        <w:right w:val="none" w:sz="0" w:space="0" w:color="auto"/>
      </w:divBdr>
    </w:div>
    <w:div w:id="1611551135">
      <w:bodyDiv w:val="1"/>
      <w:marLeft w:val="0"/>
      <w:marRight w:val="0"/>
      <w:marTop w:val="0"/>
      <w:marBottom w:val="0"/>
      <w:divBdr>
        <w:top w:val="none" w:sz="0" w:space="0" w:color="auto"/>
        <w:left w:val="none" w:sz="0" w:space="0" w:color="auto"/>
        <w:bottom w:val="none" w:sz="0" w:space="0" w:color="auto"/>
        <w:right w:val="none" w:sz="0" w:space="0" w:color="auto"/>
      </w:divBdr>
      <w:divsChild>
        <w:div w:id="697045316">
          <w:marLeft w:val="0"/>
          <w:marRight w:val="0"/>
          <w:marTop w:val="0"/>
          <w:marBottom w:val="0"/>
          <w:divBdr>
            <w:top w:val="none" w:sz="0" w:space="0" w:color="auto"/>
            <w:left w:val="none" w:sz="0" w:space="0" w:color="auto"/>
            <w:bottom w:val="none" w:sz="0" w:space="0" w:color="auto"/>
            <w:right w:val="none" w:sz="0" w:space="0" w:color="auto"/>
          </w:divBdr>
        </w:div>
      </w:divsChild>
    </w:div>
    <w:div w:id="1639798920">
      <w:bodyDiv w:val="1"/>
      <w:marLeft w:val="0"/>
      <w:marRight w:val="0"/>
      <w:marTop w:val="0"/>
      <w:marBottom w:val="0"/>
      <w:divBdr>
        <w:top w:val="none" w:sz="0" w:space="0" w:color="auto"/>
        <w:left w:val="none" w:sz="0" w:space="0" w:color="auto"/>
        <w:bottom w:val="none" w:sz="0" w:space="0" w:color="auto"/>
        <w:right w:val="none" w:sz="0" w:space="0" w:color="auto"/>
      </w:divBdr>
      <w:divsChild>
        <w:div w:id="1532839880">
          <w:marLeft w:val="0"/>
          <w:marRight w:val="0"/>
          <w:marTop w:val="0"/>
          <w:marBottom w:val="0"/>
          <w:divBdr>
            <w:top w:val="none" w:sz="0" w:space="0" w:color="auto"/>
            <w:left w:val="none" w:sz="0" w:space="0" w:color="auto"/>
            <w:bottom w:val="none" w:sz="0" w:space="0" w:color="auto"/>
            <w:right w:val="none" w:sz="0" w:space="0" w:color="auto"/>
          </w:divBdr>
          <w:divsChild>
            <w:div w:id="2113550458">
              <w:marLeft w:val="0"/>
              <w:marRight w:val="0"/>
              <w:marTop w:val="0"/>
              <w:marBottom w:val="0"/>
              <w:divBdr>
                <w:top w:val="none" w:sz="0" w:space="0" w:color="auto"/>
                <w:left w:val="none" w:sz="0" w:space="0" w:color="auto"/>
                <w:bottom w:val="none" w:sz="0" w:space="0" w:color="auto"/>
                <w:right w:val="none" w:sz="0" w:space="0" w:color="auto"/>
              </w:divBdr>
            </w:div>
            <w:div w:id="934938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1499888">
      <w:bodyDiv w:val="1"/>
      <w:marLeft w:val="0"/>
      <w:marRight w:val="0"/>
      <w:marTop w:val="0"/>
      <w:marBottom w:val="0"/>
      <w:divBdr>
        <w:top w:val="none" w:sz="0" w:space="0" w:color="auto"/>
        <w:left w:val="none" w:sz="0" w:space="0" w:color="auto"/>
        <w:bottom w:val="none" w:sz="0" w:space="0" w:color="auto"/>
        <w:right w:val="none" w:sz="0" w:space="0" w:color="auto"/>
      </w:divBdr>
    </w:div>
    <w:div w:id="1660310048">
      <w:bodyDiv w:val="1"/>
      <w:marLeft w:val="0"/>
      <w:marRight w:val="0"/>
      <w:marTop w:val="0"/>
      <w:marBottom w:val="0"/>
      <w:divBdr>
        <w:top w:val="none" w:sz="0" w:space="0" w:color="auto"/>
        <w:left w:val="none" w:sz="0" w:space="0" w:color="auto"/>
        <w:bottom w:val="none" w:sz="0" w:space="0" w:color="auto"/>
        <w:right w:val="none" w:sz="0" w:space="0" w:color="auto"/>
      </w:divBdr>
    </w:div>
    <w:div w:id="1728644389">
      <w:bodyDiv w:val="1"/>
      <w:marLeft w:val="0"/>
      <w:marRight w:val="0"/>
      <w:marTop w:val="0"/>
      <w:marBottom w:val="0"/>
      <w:divBdr>
        <w:top w:val="none" w:sz="0" w:space="0" w:color="auto"/>
        <w:left w:val="none" w:sz="0" w:space="0" w:color="auto"/>
        <w:bottom w:val="none" w:sz="0" w:space="0" w:color="auto"/>
        <w:right w:val="none" w:sz="0" w:space="0" w:color="auto"/>
      </w:divBdr>
    </w:div>
    <w:div w:id="1737317555">
      <w:bodyDiv w:val="1"/>
      <w:marLeft w:val="0"/>
      <w:marRight w:val="0"/>
      <w:marTop w:val="0"/>
      <w:marBottom w:val="0"/>
      <w:divBdr>
        <w:top w:val="none" w:sz="0" w:space="0" w:color="auto"/>
        <w:left w:val="none" w:sz="0" w:space="0" w:color="auto"/>
        <w:bottom w:val="none" w:sz="0" w:space="0" w:color="auto"/>
        <w:right w:val="none" w:sz="0" w:space="0" w:color="auto"/>
      </w:divBdr>
      <w:divsChild>
        <w:div w:id="1314024855">
          <w:marLeft w:val="0"/>
          <w:marRight w:val="0"/>
          <w:marTop w:val="0"/>
          <w:marBottom w:val="0"/>
          <w:divBdr>
            <w:top w:val="none" w:sz="0" w:space="0" w:color="auto"/>
            <w:left w:val="none" w:sz="0" w:space="0" w:color="auto"/>
            <w:bottom w:val="none" w:sz="0" w:space="0" w:color="auto"/>
            <w:right w:val="none" w:sz="0" w:space="0" w:color="auto"/>
          </w:divBdr>
        </w:div>
      </w:divsChild>
    </w:div>
    <w:div w:id="1748385230">
      <w:bodyDiv w:val="1"/>
      <w:marLeft w:val="0"/>
      <w:marRight w:val="0"/>
      <w:marTop w:val="0"/>
      <w:marBottom w:val="0"/>
      <w:divBdr>
        <w:top w:val="none" w:sz="0" w:space="0" w:color="auto"/>
        <w:left w:val="none" w:sz="0" w:space="0" w:color="auto"/>
        <w:bottom w:val="none" w:sz="0" w:space="0" w:color="auto"/>
        <w:right w:val="none" w:sz="0" w:space="0" w:color="auto"/>
      </w:divBdr>
    </w:div>
    <w:div w:id="1766222534">
      <w:bodyDiv w:val="1"/>
      <w:marLeft w:val="0"/>
      <w:marRight w:val="0"/>
      <w:marTop w:val="0"/>
      <w:marBottom w:val="0"/>
      <w:divBdr>
        <w:top w:val="none" w:sz="0" w:space="0" w:color="auto"/>
        <w:left w:val="none" w:sz="0" w:space="0" w:color="auto"/>
        <w:bottom w:val="none" w:sz="0" w:space="0" w:color="auto"/>
        <w:right w:val="none" w:sz="0" w:space="0" w:color="auto"/>
      </w:divBdr>
    </w:div>
    <w:div w:id="1851262479">
      <w:bodyDiv w:val="1"/>
      <w:marLeft w:val="0"/>
      <w:marRight w:val="0"/>
      <w:marTop w:val="0"/>
      <w:marBottom w:val="0"/>
      <w:divBdr>
        <w:top w:val="none" w:sz="0" w:space="0" w:color="auto"/>
        <w:left w:val="none" w:sz="0" w:space="0" w:color="auto"/>
        <w:bottom w:val="none" w:sz="0" w:space="0" w:color="auto"/>
        <w:right w:val="none" w:sz="0" w:space="0" w:color="auto"/>
      </w:divBdr>
    </w:div>
    <w:div w:id="1874689712">
      <w:bodyDiv w:val="1"/>
      <w:marLeft w:val="0"/>
      <w:marRight w:val="0"/>
      <w:marTop w:val="0"/>
      <w:marBottom w:val="0"/>
      <w:divBdr>
        <w:top w:val="none" w:sz="0" w:space="0" w:color="auto"/>
        <w:left w:val="none" w:sz="0" w:space="0" w:color="auto"/>
        <w:bottom w:val="none" w:sz="0" w:space="0" w:color="auto"/>
        <w:right w:val="none" w:sz="0" w:space="0" w:color="auto"/>
      </w:divBdr>
    </w:div>
    <w:div w:id="1900020329">
      <w:bodyDiv w:val="1"/>
      <w:marLeft w:val="0"/>
      <w:marRight w:val="0"/>
      <w:marTop w:val="0"/>
      <w:marBottom w:val="0"/>
      <w:divBdr>
        <w:top w:val="none" w:sz="0" w:space="0" w:color="auto"/>
        <w:left w:val="none" w:sz="0" w:space="0" w:color="auto"/>
        <w:bottom w:val="none" w:sz="0" w:space="0" w:color="auto"/>
        <w:right w:val="none" w:sz="0" w:space="0" w:color="auto"/>
      </w:divBdr>
    </w:div>
    <w:div w:id="1973170767">
      <w:bodyDiv w:val="1"/>
      <w:marLeft w:val="0"/>
      <w:marRight w:val="0"/>
      <w:marTop w:val="0"/>
      <w:marBottom w:val="0"/>
      <w:divBdr>
        <w:top w:val="none" w:sz="0" w:space="0" w:color="auto"/>
        <w:left w:val="none" w:sz="0" w:space="0" w:color="auto"/>
        <w:bottom w:val="none" w:sz="0" w:space="0" w:color="auto"/>
        <w:right w:val="none" w:sz="0" w:space="0" w:color="auto"/>
      </w:divBdr>
    </w:div>
    <w:div w:id="2080320368">
      <w:bodyDiv w:val="1"/>
      <w:marLeft w:val="0"/>
      <w:marRight w:val="0"/>
      <w:marTop w:val="0"/>
      <w:marBottom w:val="0"/>
      <w:divBdr>
        <w:top w:val="none" w:sz="0" w:space="0" w:color="auto"/>
        <w:left w:val="none" w:sz="0" w:space="0" w:color="auto"/>
        <w:bottom w:val="none" w:sz="0" w:space="0" w:color="auto"/>
        <w:right w:val="none" w:sz="0" w:space="0" w:color="auto"/>
      </w:divBdr>
    </w:div>
    <w:div w:id="2083986718">
      <w:bodyDiv w:val="1"/>
      <w:marLeft w:val="0"/>
      <w:marRight w:val="0"/>
      <w:marTop w:val="0"/>
      <w:marBottom w:val="0"/>
      <w:divBdr>
        <w:top w:val="none" w:sz="0" w:space="0" w:color="auto"/>
        <w:left w:val="none" w:sz="0" w:space="0" w:color="auto"/>
        <w:bottom w:val="none" w:sz="0" w:space="0" w:color="auto"/>
        <w:right w:val="none" w:sz="0" w:space="0" w:color="auto"/>
      </w:divBdr>
    </w:div>
    <w:div w:id="21463838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3" Type="http://schemas.openxmlformats.org/officeDocument/2006/relationships/hyperlink" Target="http://www.anre.ro" TargetMode="External"/><Relationship Id="rId2" Type="http://schemas.openxmlformats.org/officeDocument/2006/relationships/image" Target="media/image4.pn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743</Words>
  <Characters>4240</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2</cp:revision>
  <cp:lastPrinted>2021-12-16T11:19:00Z</cp:lastPrinted>
  <dcterms:created xsi:type="dcterms:W3CDTF">2024-07-18T13:02:00Z</dcterms:created>
  <dcterms:modified xsi:type="dcterms:W3CDTF">2024-07-18T13:02:00Z</dcterms:modified>
</cp:coreProperties>
</file>