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8D4130" w14:textId="4F6EDC28" w:rsidR="00F448F5" w:rsidRPr="00BC1096" w:rsidRDefault="000F6112" w:rsidP="00F5486D">
      <w:pPr>
        <w:spacing w:line="360" w:lineRule="auto"/>
        <w:jc w:val="center"/>
        <w:rPr>
          <w:b/>
          <w:lang w:val="ro-RO"/>
        </w:rPr>
      </w:pPr>
      <w:r>
        <w:rPr>
          <w:b/>
          <w:lang w:val="ro-RO"/>
        </w:rPr>
        <w:t>Proiect de O</w:t>
      </w:r>
      <w:r w:rsidRPr="00BC1096">
        <w:rPr>
          <w:b/>
          <w:lang w:val="ro-RO"/>
        </w:rPr>
        <w:t>rdin</w:t>
      </w:r>
      <w:r w:rsidR="00F448F5" w:rsidRPr="00BC1096">
        <w:rPr>
          <w:b/>
          <w:lang w:val="ro-RO"/>
        </w:rPr>
        <w:t xml:space="preserve"> </w:t>
      </w:r>
    </w:p>
    <w:p w14:paraId="4DE35C08" w14:textId="7FFA0AFA" w:rsidR="00B8696A" w:rsidRDefault="0070023F" w:rsidP="00F5486D">
      <w:pPr>
        <w:autoSpaceDE w:val="0"/>
        <w:autoSpaceDN w:val="0"/>
        <w:adjustRightInd w:val="0"/>
        <w:spacing w:line="360" w:lineRule="auto"/>
        <w:jc w:val="center"/>
        <w:rPr>
          <w:bCs/>
          <w:lang w:val="ro-RO"/>
        </w:rPr>
      </w:pPr>
      <w:r w:rsidRPr="00F5486D">
        <w:rPr>
          <w:lang w:val="ro-RO"/>
        </w:rPr>
        <w:t>p</w:t>
      </w:r>
      <w:r w:rsidR="005C79D9" w:rsidRPr="00F5486D">
        <w:rPr>
          <w:lang w:val="ro-RO"/>
        </w:rPr>
        <w:t>entru</w:t>
      </w:r>
      <w:r w:rsidR="000136D1" w:rsidRPr="00F5486D">
        <w:rPr>
          <w:lang w:val="ro-RO"/>
        </w:rPr>
        <w:t xml:space="preserve"> </w:t>
      </w:r>
      <w:r w:rsidR="00B46122" w:rsidRPr="00F5486D">
        <w:rPr>
          <w:bCs/>
          <w:lang w:val="ro-RO"/>
        </w:rPr>
        <w:t xml:space="preserve">stabilirea unor măsuri </w:t>
      </w:r>
      <w:r w:rsidR="00F101E6">
        <w:rPr>
          <w:bCs/>
          <w:lang w:val="ro-RO"/>
        </w:rPr>
        <w:t xml:space="preserve">de informare a clienților finali </w:t>
      </w:r>
      <w:r w:rsidR="004015BA">
        <w:rPr>
          <w:bCs/>
          <w:lang w:val="ro-RO"/>
        </w:rPr>
        <w:t>de energie electrică/gaze naturale</w:t>
      </w:r>
    </w:p>
    <w:p w14:paraId="1B06478E" w14:textId="65952587" w:rsidR="0022486B" w:rsidRPr="00BC1096" w:rsidRDefault="00B8696A" w:rsidP="00B8696A">
      <w:pPr>
        <w:autoSpaceDE w:val="0"/>
        <w:autoSpaceDN w:val="0"/>
        <w:adjustRightInd w:val="0"/>
        <w:spacing w:line="360" w:lineRule="auto"/>
        <w:jc w:val="center"/>
        <w:rPr>
          <w:sz w:val="22"/>
          <w:szCs w:val="22"/>
        </w:rPr>
      </w:pPr>
      <w:r>
        <w:rPr>
          <w:bCs/>
          <w:lang w:val="ro-RO"/>
        </w:rPr>
        <w:t>î</w:t>
      </w:r>
      <w:r w:rsidR="00F5486D">
        <w:rPr>
          <w:bCs/>
          <w:lang w:val="ro-RO"/>
        </w:rPr>
        <w:t xml:space="preserve">n perioada 1 </w:t>
      </w:r>
      <w:r w:rsidR="00DF5409">
        <w:rPr>
          <w:bCs/>
          <w:lang w:val="ro-RO"/>
        </w:rPr>
        <w:t xml:space="preserve">noiembrie </w:t>
      </w:r>
      <w:r w:rsidR="00F5486D">
        <w:rPr>
          <w:bCs/>
          <w:lang w:val="ro-RO"/>
        </w:rPr>
        <w:t xml:space="preserve">2024 </w:t>
      </w:r>
      <w:r w:rsidRPr="004346A6">
        <w:rPr>
          <w:bCs/>
          <w:lang w:val="ro-RO"/>
        </w:rPr>
        <w:t>–</w:t>
      </w:r>
      <w:r w:rsidR="00F5486D" w:rsidRPr="004346A6">
        <w:rPr>
          <w:bCs/>
          <w:lang w:val="ro-RO"/>
        </w:rPr>
        <w:t xml:space="preserve"> </w:t>
      </w:r>
      <w:r w:rsidR="0026689E" w:rsidRPr="004346A6">
        <w:rPr>
          <w:bCs/>
          <w:lang w:val="ro-RO"/>
        </w:rPr>
        <w:t xml:space="preserve">31 </w:t>
      </w:r>
      <w:r w:rsidR="0026689E" w:rsidRPr="004346A6">
        <w:rPr>
          <w:sz w:val="22"/>
          <w:szCs w:val="22"/>
          <w:lang w:val="ro-RO"/>
        </w:rPr>
        <w:t xml:space="preserve">martie </w:t>
      </w:r>
      <w:r w:rsidR="00F5486D" w:rsidRPr="004346A6">
        <w:rPr>
          <w:sz w:val="22"/>
          <w:szCs w:val="22"/>
          <w:lang w:val="ro-RO"/>
        </w:rPr>
        <w:t>2025</w:t>
      </w:r>
    </w:p>
    <w:p w14:paraId="53FC6C20" w14:textId="77777777" w:rsidR="00F5486D" w:rsidRDefault="00F5486D" w:rsidP="0070023F">
      <w:pPr>
        <w:spacing w:after="120" w:line="360" w:lineRule="auto"/>
        <w:ind w:firstLine="720"/>
        <w:jc w:val="both"/>
        <w:rPr>
          <w:lang w:val="ro-RO"/>
        </w:rPr>
      </w:pPr>
    </w:p>
    <w:p w14:paraId="5AF3D426" w14:textId="35F73234" w:rsidR="0070023F" w:rsidRPr="00BC1096" w:rsidRDefault="0070023F" w:rsidP="0070023F">
      <w:pPr>
        <w:spacing w:after="120" w:line="360" w:lineRule="auto"/>
        <w:ind w:firstLine="720"/>
        <w:jc w:val="both"/>
        <w:rPr>
          <w:lang w:val="ro-RO"/>
        </w:rPr>
      </w:pPr>
      <w:r w:rsidRPr="00BC1096">
        <w:rPr>
          <w:lang w:val="ro-RO"/>
        </w:rPr>
        <w:t xml:space="preserve">Având în vedere prevederile </w:t>
      </w:r>
      <w:r w:rsidR="00332198" w:rsidRPr="00BC1096">
        <w:rPr>
          <w:lang w:val="ro-RO"/>
        </w:rPr>
        <w:t>art. 7</w:t>
      </w:r>
      <w:r w:rsidR="00332198" w:rsidRPr="00BC1096">
        <w:rPr>
          <w:vertAlign w:val="superscript"/>
          <w:lang w:val="ro-RO"/>
        </w:rPr>
        <w:t>^</w:t>
      </w:r>
      <w:r w:rsidR="00332198" w:rsidRPr="00BC1096">
        <w:rPr>
          <w:lang w:val="ro-RO"/>
        </w:rPr>
        <w:t>1</w:t>
      </w:r>
      <w:r w:rsidR="00081A3F" w:rsidRPr="00BC1096">
        <w:rPr>
          <w:lang w:val="ro-RO"/>
        </w:rPr>
        <w:t xml:space="preserve"> alin. (10)</w:t>
      </w:r>
      <w:r w:rsidR="00332198" w:rsidRPr="00BC1096">
        <w:rPr>
          <w:lang w:val="ro-RO"/>
        </w:rPr>
        <w:t xml:space="preserve"> </w:t>
      </w:r>
      <w:r w:rsidR="001722C8">
        <w:rPr>
          <w:lang w:val="ro-RO"/>
        </w:rPr>
        <w:t xml:space="preserve">şi ale </w:t>
      </w:r>
      <w:r w:rsidR="00B776DD" w:rsidRPr="00BC1096">
        <w:rPr>
          <w:lang w:val="ro-RO"/>
        </w:rPr>
        <w:t xml:space="preserve">art. </w:t>
      </w:r>
      <w:r w:rsidR="00873981" w:rsidRPr="00BC1096">
        <w:rPr>
          <w:lang w:val="ro-RO"/>
        </w:rPr>
        <w:t>102</w:t>
      </w:r>
      <w:r w:rsidR="00873981" w:rsidRPr="00BC1096">
        <w:rPr>
          <w:vertAlign w:val="superscript"/>
          <w:lang w:val="ro-RO"/>
        </w:rPr>
        <w:t>^</w:t>
      </w:r>
      <w:r w:rsidR="00873981" w:rsidRPr="00BC1096">
        <w:rPr>
          <w:lang w:val="ro-RO"/>
        </w:rPr>
        <w:t>1 alin. (8)</w:t>
      </w:r>
      <w:r w:rsidR="00332198" w:rsidRPr="00BC1096">
        <w:rPr>
          <w:lang w:val="ro-RO"/>
        </w:rPr>
        <w:t xml:space="preserve"> </w:t>
      </w:r>
      <w:r w:rsidRPr="00BC1096">
        <w:rPr>
          <w:lang w:val="ro-RO"/>
        </w:rPr>
        <w:t>din Legea energiei electrice și a gazelor naturale nr. 123/2012, cu modificările și completările ulterioare,</w:t>
      </w:r>
      <w:r w:rsidR="00CA235A">
        <w:rPr>
          <w:lang w:val="ro-RO"/>
        </w:rPr>
        <w:t xml:space="preserve"> </w:t>
      </w:r>
      <w:r w:rsidR="00CA235A" w:rsidRPr="00CA235A">
        <w:rPr>
          <w:lang w:val="ro-RO"/>
        </w:rPr>
        <w:t xml:space="preserve">şi ale art. </w:t>
      </w:r>
      <w:r w:rsidR="00CA235A">
        <w:rPr>
          <w:lang w:val="ro-RO"/>
        </w:rPr>
        <w:t xml:space="preserve">18 </w:t>
      </w:r>
      <w:r w:rsidR="00CA235A" w:rsidRPr="00CA235A">
        <w:rPr>
          <w:lang w:val="ro-RO"/>
        </w:rPr>
        <w:t>din Ordonanţa de urgenţă a Guvernului nr. 27/2022 privind măsurile aplicabile clienţilor finali din piaţa de energie electrică şi gaze naturale în perioada 1 aprilie 2022-31 martie 2023, precum şi pentru modificarea şi completarea unor acte normative din domeniul energiei, cu modificările şi completările ulterioare, aprobată prin Legea nr. 206/2022, cu modificările și completările ulterioare,</w:t>
      </w:r>
    </w:p>
    <w:p w14:paraId="571E8D2C" w14:textId="30FF1161" w:rsidR="0070023F" w:rsidRPr="00BC1096" w:rsidRDefault="0070023F" w:rsidP="0070023F">
      <w:pPr>
        <w:spacing w:after="120" w:line="360" w:lineRule="auto"/>
        <w:ind w:firstLine="720"/>
        <w:jc w:val="both"/>
        <w:rPr>
          <w:lang w:val="ro-RO"/>
        </w:rPr>
      </w:pPr>
      <w:r w:rsidRPr="00BC1096">
        <w:rPr>
          <w:lang w:val="ro-RO"/>
        </w:rPr>
        <w:t>în temeiul preveder</w:t>
      </w:r>
      <w:r w:rsidR="00D04B91" w:rsidRPr="00BC1096">
        <w:rPr>
          <w:lang w:val="ro-RO"/>
        </w:rPr>
        <w:t xml:space="preserve">ilor art. 5 alin. (1) lit. c) </w:t>
      </w:r>
      <w:r w:rsidR="00873981" w:rsidRPr="00BC1096">
        <w:rPr>
          <w:lang w:val="ro-RO"/>
        </w:rPr>
        <w:t xml:space="preserve">şi art. 10 alin. (1) lit. q) </w:t>
      </w:r>
      <w:r w:rsidRPr="00BC1096">
        <w:rPr>
          <w:lang w:val="ro-RO"/>
        </w:rPr>
        <w:t xml:space="preserve">din Ordonanța de </w:t>
      </w:r>
      <w:r w:rsidR="00C729AE" w:rsidRPr="00BC1096">
        <w:rPr>
          <w:lang w:val="ro-RO"/>
        </w:rPr>
        <w:t>u</w:t>
      </w:r>
      <w:r w:rsidRPr="00BC1096">
        <w:rPr>
          <w:lang w:val="ro-RO"/>
        </w:rPr>
        <w:t>rgență a Guvernului nr. 33/2007 privind organizarea și funcționarea Autorității Naționale de Reglementare în Domeniul Energiei, aprobată cu modificări și completări prin Legea nr. 160/2012, cu modificările și completările ulterioare,</w:t>
      </w:r>
    </w:p>
    <w:p w14:paraId="4A1AA2E1" w14:textId="77777777" w:rsidR="0022486B" w:rsidRPr="00BC1096" w:rsidRDefault="0022486B" w:rsidP="003042EC">
      <w:pPr>
        <w:spacing w:line="360" w:lineRule="auto"/>
        <w:jc w:val="both"/>
        <w:rPr>
          <w:lang w:val="ro-RO"/>
        </w:rPr>
      </w:pPr>
    </w:p>
    <w:p w14:paraId="7AE78008" w14:textId="77777777" w:rsidR="0022486B" w:rsidRPr="00BC1096" w:rsidRDefault="0022486B" w:rsidP="003042EC">
      <w:pPr>
        <w:autoSpaceDE w:val="0"/>
        <w:autoSpaceDN w:val="0"/>
        <w:adjustRightInd w:val="0"/>
        <w:spacing w:line="360" w:lineRule="auto"/>
        <w:jc w:val="both"/>
        <w:rPr>
          <w:lang w:val="ro-RO"/>
        </w:rPr>
      </w:pPr>
      <w:r w:rsidRPr="00BC1096">
        <w:rPr>
          <w:b/>
          <w:lang w:val="ro-RO"/>
        </w:rPr>
        <w:t>preşedintele Autorităţii Naţionale de Reglementare în Domeniul Energiei</w:t>
      </w:r>
      <w:r w:rsidRPr="00BC1096">
        <w:rPr>
          <w:lang w:val="ro-RO"/>
        </w:rPr>
        <w:t xml:space="preserve"> emite prezentul ordin:</w:t>
      </w:r>
    </w:p>
    <w:p w14:paraId="1E279B22" w14:textId="77777777" w:rsidR="0028616B" w:rsidRPr="00BC1096" w:rsidRDefault="0028616B" w:rsidP="00F20C85">
      <w:pPr>
        <w:autoSpaceDE w:val="0"/>
        <w:autoSpaceDN w:val="0"/>
        <w:adjustRightInd w:val="0"/>
        <w:spacing w:line="360" w:lineRule="auto"/>
        <w:jc w:val="both"/>
        <w:rPr>
          <w:b/>
          <w:lang w:val="ro-RO"/>
        </w:rPr>
      </w:pPr>
    </w:p>
    <w:p w14:paraId="7077344D" w14:textId="77777777" w:rsidR="0070023F" w:rsidRPr="00BC1096" w:rsidRDefault="0070023F" w:rsidP="00A454BE">
      <w:pPr>
        <w:autoSpaceDE w:val="0"/>
        <w:autoSpaceDN w:val="0"/>
        <w:adjustRightInd w:val="0"/>
        <w:spacing w:line="360" w:lineRule="auto"/>
        <w:jc w:val="both"/>
        <w:rPr>
          <w:b/>
          <w:lang w:val="ro-RO"/>
        </w:rPr>
      </w:pPr>
    </w:p>
    <w:p w14:paraId="60E752B7" w14:textId="635B7C4C" w:rsidR="00726D3A" w:rsidRPr="00BC1096" w:rsidRDefault="001C7BAD" w:rsidP="003A16C4">
      <w:pPr>
        <w:numPr>
          <w:ilvl w:val="0"/>
          <w:numId w:val="35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lang w:val="ro-RO"/>
        </w:rPr>
      </w:pPr>
      <w:bookmarkStart w:id="0" w:name="_Hlk175847111"/>
      <w:r w:rsidRPr="00BC1096">
        <w:rPr>
          <w:lang w:val="ro-RO"/>
        </w:rPr>
        <w:t>-</w:t>
      </w:r>
      <w:bookmarkEnd w:id="0"/>
      <w:r w:rsidRPr="00BC1096">
        <w:rPr>
          <w:lang w:val="ro-RO"/>
        </w:rPr>
        <w:t xml:space="preserve"> (1) Prezentul ordin stabileşte unele măsuri cu privire la </w:t>
      </w:r>
      <w:r w:rsidR="00F5486D">
        <w:rPr>
          <w:lang w:val="ro-RO"/>
        </w:rPr>
        <w:t xml:space="preserve">obligația de </w:t>
      </w:r>
      <w:r w:rsidRPr="00BC1096">
        <w:rPr>
          <w:lang w:val="ro-RO"/>
        </w:rPr>
        <w:t>informare</w:t>
      </w:r>
      <w:r w:rsidR="00F5486D">
        <w:rPr>
          <w:lang w:val="ro-RO"/>
        </w:rPr>
        <w:t xml:space="preserve"> </w:t>
      </w:r>
      <w:r w:rsidRPr="00BC1096">
        <w:rPr>
          <w:lang w:val="ro-RO"/>
        </w:rPr>
        <w:t xml:space="preserve">a </w:t>
      </w:r>
      <w:r w:rsidR="00F5486D" w:rsidRPr="00BC1096">
        <w:rPr>
          <w:lang w:val="ro-RO"/>
        </w:rPr>
        <w:t>clienților</w:t>
      </w:r>
      <w:r w:rsidRPr="00BC1096">
        <w:rPr>
          <w:lang w:val="ro-RO"/>
        </w:rPr>
        <w:t xml:space="preserve"> </w:t>
      </w:r>
      <w:r w:rsidR="00B602BF" w:rsidRPr="00BC1096">
        <w:rPr>
          <w:lang w:val="ro-RO"/>
        </w:rPr>
        <w:t xml:space="preserve">finali </w:t>
      </w:r>
      <w:r w:rsidRPr="00BC1096">
        <w:rPr>
          <w:lang w:val="ro-RO"/>
        </w:rPr>
        <w:t xml:space="preserve">de </w:t>
      </w:r>
      <w:r w:rsidR="00B8696A">
        <w:rPr>
          <w:lang w:val="ro-RO"/>
        </w:rPr>
        <w:t xml:space="preserve">către furnizorii de </w:t>
      </w:r>
      <w:r w:rsidR="00DB2FB7" w:rsidRPr="00BC1096">
        <w:rPr>
          <w:lang w:val="ro-RO"/>
        </w:rPr>
        <w:t>energie electrică</w:t>
      </w:r>
      <w:r w:rsidR="004015BA">
        <w:rPr>
          <w:lang w:val="ro-RO"/>
        </w:rPr>
        <w:t>/</w:t>
      </w:r>
      <w:r w:rsidR="004015BA" w:rsidRPr="00BC1096">
        <w:rPr>
          <w:lang w:val="ro-RO"/>
        </w:rPr>
        <w:t>gaze naturale</w:t>
      </w:r>
      <w:r w:rsidR="00F5486D">
        <w:rPr>
          <w:lang w:val="ro-RO"/>
        </w:rPr>
        <w:t xml:space="preserve"> având </w:t>
      </w:r>
      <w:r w:rsidR="00B8696A">
        <w:rPr>
          <w:lang w:val="ro-RO"/>
        </w:rPr>
        <w:t>î</w:t>
      </w:r>
      <w:r w:rsidR="00F5486D">
        <w:rPr>
          <w:lang w:val="ro-RO"/>
        </w:rPr>
        <w:t>n vedere</w:t>
      </w:r>
      <w:r w:rsidRPr="00BC1096">
        <w:rPr>
          <w:lang w:val="ro-RO"/>
        </w:rPr>
        <w:t xml:space="preserve"> încet</w:t>
      </w:r>
      <w:r w:rsidR="00F5486D">
        <w:rPr>
          <w:lang w:val="ro-RO"/>
        </w:rPr>
        <w:t>a</w:t>
      </w:r>
      <w:r w:rsidRPr="00BC1096">
        <w:rPr>
          <w:lang w:val="ro-RO"/>
        </w:rPr>
        <w:t>r</w:t>
      </w:r>
      <w:r w:rsidR="00F5486D">
        <w:rPr>
          <w:lang w:val="ro-RO"/>
        </w:rPr>
        <w:t>ea</w:t>
      </w:r>
      <w:r w:rsidRPr="00BC1096">
        <w:rPr>
          <w:lang w:val="ro-RO"/>
        </w:rPr>
        <w:t>,</w:t>
      </w:r>
      <w:r w:rsidR="00AB4FD7" w:rsidRPr="00BC1096">
        <w:rPr>
          <w:lang w:val="ro-RO"/>
        </w:rPr>
        <w:t xml:space="preserve"> începând cu data de 1 aprilie 2025</w:t>
      </w:r>
      <w:r w:rsidRPr="00BC1096">
        <w:rPr>
          <w:lang w:val="ro-RO"/>
        </w:rPr>
        <w:t xml:space="preserve">, </w:t>
      </w:r>
      <w:r w:rsidR="00AB4FD7" w:rsidRPr="00BC1096">
        <w:rPr>
          <w:lang w:val="ro-RO"/>
        </w:rPr>
        <w:t xml:space="preserve">a </w:t>
      </w:r>
      <w:r w:rsidRPr="00BC1096">
        <w:rPr>
          <w:lang w:val="ro-RO"/>
        </w:rPr>
        <w:t>schemei de sprijin</w:t>
      </w:r>
      <w:r w:rsidR="00726D3A" w:rsidRPr="00BC1096">
        <w:rPr>
          <w:lang w:val="ro-RO"/>
        </w:rPr>
        <w:t xml:space="preserve"> </w:t>
      </w:r>
      <w:r w:rsidR="00AB4FD7" w:rsidRPr="00BC1096">
        <w:rPr>
          <w:lang w:val="ro-RO"/>
        </w:rPr>
        <w:t xml:space="preserve">instituită </w:t>
      </w:r>
      <w:r w:rsidR="00726D3A" w:rsidRPr="00BC1096">
        <w:rPr>
          <w:lang w:val="ro-RO"/>
        </w:rPr>
        <w:t>prin Ordonanţa de urgenţă a Guvernului nr. 27/2022 privind măsurile aplicabile clienţilor finali din piaţa de energie electrică şi gaze naturale în perioada 1 aprilie 2022-31 martie 2023, precum şi pentru modificarea şi completarea unor acte normative din domeniul energiei, cu modificările şi completările ulterioare</w:t>
      </w:r>
      <w:bookmarkStart w:id="1" w:name="_Hlk173404472"/>
      <w:r w:rsidR="00726D3A" w:rsidRPr="00BC1096">
        <w:rPr>
          <w:lang w:val="ro-RO"/>
        </w:rPr>
        <w:t>, aprobată prin Legea nr. 206/2022, cu modificările și completările ulterioare</w:t>
      </w:r>
      <w:bookmarkEnd w:id="1"/>
      <w:r w:rsidR="00726D3A" w:rsidRPr="00BC1096">
        <w:rPr>
          <w:lang w:val="ro-RO"/>
        </w:rPr>
        <w:t xml:space="preserve">. </w:t>
      </w:r>
    </w:p>
    <w:p w14:paraId="10BDD63A" w14:textId="55DE2FE1" w:rsidR="00F101E6" w:rsidRDefault="001C7BAD" w:rsidP="00AB4FD7">
      <w:pPr>
        <w:autoSpaceDE w:val="0"/>
        <w:autoSpaceDN w:val="0"/>
        <w:adjustRightInd w:val="0"/>
        <w:spacing w:line="360" w:lineRule="auto"/>
        <w:jc w:val="both"/>
        <w:rPr>
          <w:lang w:val="ro-RO"/>
        </w:rPr>
      </w:pPr>
      <w:r w:rsidRPr="00BC1096">
        <w:rPr>
          <w:lang w:val="ro-RO"/>
        </w:rPr>
        <w:t xml:space="preserve">(2) </w:t>
      </w:r>
      <w:r w:rsidR="00763150" w:rsidRPr="00BC1096">
        <w:rPr>
          <w:lang w:val="ro-RO"/>
        </w:rPr>
        <w:t>Prevederile prezentului o</w:t>
      </w:r>
      <w:r w:rsidRPr="00BC1096">
        <w:rPr>
          <w:lang w:val="ro-RO"/>
        </w:rPr>
        <w:t>rdin se aplică în relaţia dintre furnizorii de</w:t>
      </w:r>
      <w:r w:rsidR="00B8696A">
        <w:rPr>
          <w:lang w:val="ro-RO"/>
        </w:rPr>
        <w:t xml:space="preserve"> </w:t>
      </w:r>
      <w:r w:rsidRPr="00BC1096">
        <w:rPr>
          <w:lang w:val="ro-RO"/>
        </w:rPr>
        <w:t>energie electrică</w:t>
      </w:r>
      <w:r w:rsidR="00174347">
        <w:rPr>
          <w:lang w:val="ro-RO"/>
        </w:rPr>
        <w:t>/gaze naturale</w:t>
      </w:r>
      <w:r w:rsidR="00DB2FB7" w:rsidRPr="00DB2FB7">
        <w:rPr>
          <w:lang w:val="ro-RO"/>
        </w:rPr>
        <w:t xml:space="preserve"> </w:t>
      </w:r>
      <w:r w:rsidR="00DB2FB7" w:rsidRPr="00BC1096">
        <w:rPr>
          <w:lang w:val="ro-RO"/>
        </w:rPr>
        <w:t>şi clienţii finali din portofoliul propriu</w:t>
      </w:r>
      <w:r w:rsidR="00B8696A">
        <w:rPr>
          <w:lang w:val="ro-RO"/>
        </w:rPr>
        <w:t xml:space="preserve">, </w:t>
      </w:r>
      <w:r w:rsidR="00B8696A" w:rsidRPr="0026689E">
        <w:rPr>
          <w:lang w:val="ro-RO"/>
        </w:rPr>
        <w:t>inclusiv</w:t>
      </w:r>
      <w:r w:rsidR="00DB2FB7" w:rsidRPr="0026689E">
        <w:rPr>
          <w:lang w:val="ro-RO"/>
        </w:rPr>
        <w:t xml:space="preserve"> în relația dintre</w:t>
      </w:r>
      <w:r w:rsidR="00B8696A" w:rsidRPr="0026689E">
        <w:rPr>
          <w:lang w:val="ro-RO"/>
        </w:rPr>
        <w:t xml:space="preserve"> operatorii de distribuţie neconcesionari </w:t>
      </w:r>
      <w:r w:rsidR="00DB2FB7" w:rsidRPr="0026689E">
        <w:rPr>
          <w:lang w:val="ro-RO"/>
        </w:rPr>
        <w:t xml:space="preserve">și clienţii alimentaţi direct din reţelele electrice pe care aceştia le exploatează sau situaţi în proximitatea acestor </w:t>
      </w:r>
      <w:r w:rsidR="006E6D82" w:rsidRPr="0026689E">
        <w:rPr>
          <w:lang w:val="ro-RO"/>
        </w:rPr>
        <w:t>rețele</w:t>
      </w:r>
      <w:r w:rsidR="00DB2FB7" w:rsidRPr="0026689E">
        <w:rPr>
          <w:lang w:val="ro-RO"/>
        </w:rPr>
        <w:t>, respectiv</w:t>
      </w:r>
      <w:r w:rsidR="004015BA" w:rsidRPr="0026689E">
        <w:rPr>
          <w:lang w:val="ro-RO"/>
        </w:rPr>
        <w:t xml:space="preserve"> în relația dintre</w:t>
      </w:r>
      <w:r w:rsidR="004015BA" w:rsidRPr="0026689E">
        <w:rPr>
          <w:rStyle w:val="slitbdy"/>
          <w:noProof/>
        </w:rPr>
        <w:t xml:space="preserve"> persoana fizică sau juridică care deţine unităţi de producere a energiei electrice și clienţii alimentaţi direct din instalaţiile electrice aferente unităţilor de producere</w:t>
      </w:r>
      <w:r w:rsidR="004015BA" w:rsidRPr="0026689E">
        <w:rPr>
          <w:lang w:val="ro-RO"/>
        </w:rPr>
        <w:t>.</w:t>
      </w:r>
    </w:p>
    <w:p w14:paraId="4E2EFD24" w14:textId="77777777" w:rsidR="00B8696A" w:rsidRPr="00BC1096" w:rsidRDefault="00B8696A" w:rsidP="00AB4FD7">
      <w:pPr>
        <w:autoSpaceDE w:val="0"/>
        <w:autoSpaceDN w:val="0"/>
        <w:adjustRightInd w:val="0"/>
        <w:spacing w:line="360" w:lineRule="auto"/>
        <w:jc w:val="both"/>
        <w:rPr>
          <w:lang w:val="ro-RO"/>
        </w:rPr>
      </w:pPr>
    </w:p>
    <w:p w14:paraId="5D56B525" w14:textId="17932E63" w:rsidR="00B46122" w:rsidRPr="00BC1096" w:rsidRDefault="0026689E" w:rsidP="0026689E">
      <w:pPr>
        <w:numPr>
          <w:ilvl w:val="0"/>
          <w:numId w:val="35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lang w:val="ro-RO"/>
        </w:rPr>
      </w:pPr>
      <w:bookmarkStart w:id="2" w:name="_Ref173139703"/>
      <w:r w:rsidRPr="00BC1096">
        <w:rPr>
          <w:lang w:val="ro-RO"/>
        </w:rPr>
        <w:lastRenderedPageBreak/>
        <w:t>-</w:t>
      </w:r>
      <w:r>
        <w:rPr>
          <w:lang w:val="ro-RO"/>
        </w:rPr>
        <w:t xml:space="preserve"> </w:t>
      </w:r>
      <w:r w:rsidR="00636A5E">
        <w:rPr>
          <w:lang w:val="ro-RO"/>
        </w:rPr>
        <w:t>(</w:t>
      </w:r>
      <w:r w:rsidR="00CA235A">
        <w:rPr>
          <w:lang w:val="ro-RO"/>
        </w:rPr>
        <w:t>1</w:t>
      </w:r>
      <w:r w:rsidR="00636A5E">
        <w:rPr>
          <w:lang w:val="ro-RO"/>
        </w:rPr>
        <w:t xml:space="preserve">) </w:t>
      </w:r>
      <w:r w:rsidR="00B46122" w:rsidRPr="00BC1096">
        <w:rPr>
          <w:lang w:val="ro-RO"/>
        </w:rPr>
        <w:t>Furnizorii de energie electric</w:t>
      </w:r>
      <w:r w:rsidR="00873981" w:rsidRPr="00BC1096">
        <w:rPr>
          <w:lang w:val="ro-RO"/>
        </w:rPr>
        <w:t>ă</w:t>
      </w:r>
      <w:r w:rsidR="00F314C9" w:rsidRPr="00BC1096">
        <w:rPr>
          <w:lang w:val="ro-RO"/>
        </w:rPr>
        <w:t>/</w:t>
      </w:r>
      <w:r w:rsidR="00B46122" w:rsidRPr="00BC1096">
        <w:rPr>
          <w:lang w:val="ro-RO"/>
        </w:rPr>
        <w:t xml:space="preserve">gaze naturale au obligația de a informa clienţii </w:t>
      </w:r>
      <w:r w:rsidR="009968BB" w:rsidRPr="00BC1096">
        <w:rPr>
          <w:lang w:val="ro-RO"/>
        </w:rPr>
        <w:t xml:space="preserve">finali </w:t>
      </w:r>
      <w:r w:rsidR="00B46122" w:rsidRPr="00BC1096">
        <w:rPr>
          <w:lang w:val="ro-RO"/>
        </w:rPr>
        <w:t xml:space="preserve">din portofoliul propriu cu privire la </w:t>
      </w:r>
      <w:r w:rsidR="00873981" w:rsidRPr="00BC1096">
        <w:rPr>
          <w:lang w:val="ro-RO"/>
        </w:rPr>
        <w:t>î</w:t>
      </w:r>
      <w:r w:rsidR="009968BB" w:rsidRPr="00BC1096">
        <w:rPr>
          <w:lang w:val="ro-RO"/>
        </w:rPr>
        <w:t>ncetarea</w:t>
      </w:r>
      <w:r w:rsidR="00590B32" w:rsidRPr="00BC1096">
        <w:rPr>
          <w:lang w:val="ro-RO"/>
        </w:rPr>
        <w:t>,</w:t>
      </w:r>
      <w:r w:rsidR="009968BB" w:rsidRPr="00BC1096">
        <w:rPr>
          <w:lang w:val="ro-RO"/>
        </w:rPr>
        <w:t xml:space="preserve"> începând cu data de 1 aprilie 2025, a schemei de sprijin instituit</w:t>
      </w:r>
      <w:r w:rsidR="006645F4" w:rsidRPr="00BC1096">
        <w:rPr>
          <w:lang w:val="ro-RO"/>
        </w:rPr>
        <w:t>ă</w:t>
      </w:r>
      <w:r w:rsidR="009968BB" w:rsidRPr="00BC1096">
        <w:rPr>
          <w:lang w:val="ro-RO"/>
        </w:rPr>
        <w:t xml:space="preserve"> prin Ordonanţă de urgenţă a </w:t>
      </w:r>
      <w:r w:rsidR="00AB4FD7" w:rsidRPr="00BC1096">
        <w:rPr>
          <w:lang w:val="ro-RO"/>
        </w:rPr>
        <w:t>G</w:t>
      </w:r>
      <w:r w:rsidR="009968BB" w:rsidRPr="00BC1096">
        <w:rPr>
          <w:lang w:val="ro-RO"/>
        </w:rPr>
        <w:t>uvernului nr. 27</w:t>
      </w:r>
      <w:r w:rsidR="00F101E6">
        <w:rPr>
          <w:lang w:val="ro-RO"/>
        </w:rPr>
        <w:t>/</w:t>
      </w:r>
      <w:r w:rsidR="009968BB" w:rsidRPr="00BC1096">
        <w:rPr>
          <w:lang w:val="ro-RO"/>
        </w:rPr>
        <w:t>2022 privind măsurile aplicabile clienţilor finali din piaţa de energie electrică şi gaze naturale în perioada 1 aprilie 2022-31 martie 2023, precum şi pentru modificarea şi completarea  unor acte normative din domeniul energiei, cu modific</w:t>
      </w:r>
      <w:r w:rsidR="000E0A57" w:rsidRPr="00BC1096">
        <w:rPr>
          <w:lang w:val="ro-RO"/>
        </w:rPr>
        <w:t>ă</w:t>
      </w:r>
      <w:r w:rsidR="009968BB" w:rsidRPr="00BC1096">
        <w:rPr>
          <w:lang w:val="ro-RO"/>
        </w:rPr>
        <w:t xml:space="preserve">rile </w:t>
      </w:r>
      <w:r w:rsidR="000E0A57" w:rsidRPr="00BC1096">
        <w:rPr>
          <w:lang w:val="ro-RO"/>
        </w:rPr>
        <w:t>ş</w:t>
      </w:r>
      <w:r w:rsidR="009968BB" w:rsidRPr="00BC1096">
        <w:rPr>
          <w:lang w:val="ro-RO"/>
        </w:rPr>
        <w:t>i complet</w:t>
      </w:r>
      <w:r w:rsidR="000E0A57" w:rsidRPr="00BC1096">
        <w:rPr>
          <w:lang w:val="ro-RO"/>
        </w:rPr>
        <w:t>ă</w:t>
      </w:r>
      <w:r w:rsidR="009968BB" w:rsidRPr="00BC1096">
        <w:rPr>
          <w:lang w:val="ro-RO"/>
        </w:rPr>
        <w:t>rile ulterioare</w:t>
      </w:r>
      <w:r w:rsidR="00AB4FD7" w:rsidRPr="00BC1096">
        <w:rPr>
          <w:lang w:val="ro-RO"/>
        </w:rPr>
        <w:t>, aprobată prin Legea nr. 206/2022, cu modificările și completările ulterioare</w:t>
      </w:r>
      <w:r w:rsidR="00B46122" w:rsidRPr="00BC1096">
        <w:rPr>
          <w:lang w:val="ro-RO"/>
        </w:rPr>
        <w:t>.</w:t>
      </w:r>
      <w:bookmarkEnd w:id="2"/>
    </w:p>
    <w:p w14:paraId="627030EB" w14:textId="4998D753" w:rsidR="00B46122" w:rsidRPr="00BC1096" w:rsidRDefault="00B46122" w:rsidP="00B46122">
      <w:pPr>
        <w:spacing w:line="360" w:lineRule="auto"/>
        <w:jc w:val="both"/>
        <w:rPr>
          <w:lang w:val="ro-RO"/>
        </w:rPr>
      </w:pPr>
      <w:r w:rsidRPr="00BC1096">
        <w:rPr>
          <w:lang w:val="ro-RO"/>
        </w:rPr>
        <w:t>(</w:t>
      </w:r>
      <w:r w:rsidR="00CA235A">
        <w:rPr>
          <w:lang w:val="ro-RO"/>
        </w:rPr>
        <w:t>2</w:t>
      </w:r>
      <w:r w:rsidRPr="00BC1096">
        <w:rPr>
          <w:lang w:val="ro-RO"/>
        </w:rPr>
        <w:t>) Î</w:t>
      </w:r>
      <w:r w:rsidRPr="00BC1096">
        <w:rPr>
          <w:rStyle w:val="slitbdy"/>
          <w:lang w:val="ro-RO"/>
        </w:rPr>
        <w:t>n vederea realizării activităţii de informare prevăzute la alin. (</w:t>
      </w:r>
      <w:r w:rsidR="00A07CAE">
        <w:rPr>
          <w:rStyle w:val="slitbdy"/>
          <w:lang w:val="ro-RO"/>
        </w:rPr>
        <w:t>1</w:t>
      </w:r>
      <w:r w:rsidRPr="00BC1096">
        <w:rPr>
          <w:rStyle w:val="slitbdy"/>
          <w:lang w:val="ro-RO"/>
        </w:rPr>
        <w:t xml:space="preserve">), </w:t>
      </w:r>
      <w:r w:rsidRPr="00BC1096">
        <w:rPr>
          <w:lang w:val="ro-RO"/>
        </w:rPr>
        <w:t xml:space="preserve">furnizorii de </w:t>
      </w:r>
      <w:r w:rsidR="009968BB" w:rsidRPr="00BC1096">
        <w:rPr>
          <w:lang w:val="ro-RO"/>
        </w:rPr>
        <w:t>energie electric</w:t>
      </w:r>
      <w:r w:rsidR="00590B32" w:rsidRPr="00BC1096">
        <w:rPr>
          <w:lang w:val="ro-RO"/>
        </w:rPr>
        <w:t>ă</w:t>
      </w:r>
      <w:r w:rsidR="00944188" w:rsidRPr="00BC1096">
        <w:rPr>
          <w:lang w:val="ro-RO"/>
        </w:rPr>
        <w:t>/</w:t>
      </w:r>
      <w:r w:rsidR="009968BB" w:rsidRPr="00BC1096">
        <w:rPr>
          <w:lang w:val="ro-RO"/>
        </w:rPr>
        <w:t>gaze naturale</w:t>
      </w:r>
      <w:r w:rsidRPr="00BC1096">
        <w:rPr>
          <w:lang w:val="ro-RO"/>
        </w:rPr>
        <w:t xml:space="preserve"> au obligaţia de a transmite clienţilor </w:t>
      </w:r>
      <w:r w:rsidR="00C729AE" w:rsidRPr="00BC1096">
        <w:rPr>
          <w:lang w:val="ro-RO"/>
        </w:rPr>
        <w:t xml:space="preserve">finali </w:t>
      </w:r>
      <w:r w:rsidRPr="00BC1096">
        <w:rPr>
          <w:lang w:val="ro-RO"/>
        </w:rPr>
        <w:t>din portofoliul propriu:</w:t>
      </w:r>
    </w:p>
    <w:p w14:paraId="1E2664D0" w14:textId="23611920" w:rsidR="004346A6" w:rsidRDefault="00B46122" w:rsidP="003273E0">
      <w:pPr>
        <w:numPr>
          <w:ilvl w:val="0"/>
          <w:numId w:val="40"/>
        </w:numPr>
        <w:spacing w:line="360" w:lineRule="auto"/>
        <w:jc w:val="both"/>
        <w:rPr>
          <w:lang w:val="ro-RO"/>
        </w:rPr>
      </w:pPr>
      <w:r w:rsidRPr="00BC1096">
        <w:rPr>
          <w:lang w:val="ro-RO"/>
        </w:rPr>
        <w:t xml:space="preserve">în perioada 1 </w:t>
      </w:r>
      <w:r w:rsidR="00DF5409">
        <w:rPr>
          <w:lang w:val="ro-RO"/>
        </w:rPr>
        <w:t>noiembrie</w:t>
      </w:r>
      <w:r w:rsidR="00DF5409" w:rsidRPr="00BC1096">
        <w:rPr>
          <w:lang w:val="ro-RO"/>
        </w:rPr>
        <w:t xml:space="preserve"> </w:t>
      </w:r>
      <w:r w:rsidRPr="00BC1096">
        <w:rPr>
          <w:lang w:val="ro-RO"/>
        </w:rPr>
        <w:t xml:space="preserve">– </w:t>
      </w:r>
      <w:r w:rsidR="009968BB" w:rsidRPr="00BC1096">
        <w:rPr>
          <w:lang w:val="ro-RO"/>
        </w:rPr>
        <w:t>3</w:t>
      </w:r>
      <w:r w:rsidRPr="00BC1096">
        <w:rPr>
          <w:lang w:val="ro-RO"/>
        </w:rPr>
        <w:t>1 decembrie 202</w:t>
      </w:r>
      <w:r w:rsidR="009968BB" w:rsidRPr="00BC1096">
        <w:rPr>
          <w:lang w:val="ro-RO"/>
        </w:rPr>
        <w:t>4</w:t>
      </w:r>
      <w:r w:rsidR="00DF5409">
        <w:rPr>
          <w:lang w:val="ro-RO"/>
        </w:rPr>
        <w:t>,</w:t>
      </w:r>
      <w:r w:rsidRPr="00BC1096">
        <w:rPr>
          <w:lang w:val="ro-RO"/>
        </w:rPr>
        <w:t xml:space="preserve"> </w:t>
      </w:r>
      <w:r w:rsidR="00871DD2">
        <w:rPr>
          <w:lang w:val="ro-RO"/>
        </w:rPr>
        <w:t xml:space="preserve">lunar, </w:t>
      </w:r>
      <w:r w:rsidRPr="00BC1096">
        <w:rPr>
          <w:lang w:val="ro-RO"/>
        </w:rPr>
        <w:t xml:space="preserve">o informare </w:t>
      </w:r>
      <w:r w:rsidR="009968BB" w:rsidRPr="00BC1096">
        <w:rPr>
          <w:lang w:val="ro-RO"/>
        </w:rPr>
        <w:t xml:space="preserve">cu privire la </w:t>
      </w:r>
      <w:r w:rsidR="004346A6">
        <w:rPr>
          <w:lang w:val="ro-RO"/>
        </w:rPr>
        <w:t>:</w:t>
      </w:r>
    </w:p>
    <w:p w14:paraId="05119778" w14:textId="4A1041CC" w:rsidR="00B46122" w:rsidRPr="007B33FA" w:rsidRDefault="004015BA" w:rsidP="007B33FA">
      <w:pPr>
        <w:pStyle w:val="ListParagraph"/>
        <w:numPr>
          <w:ilvl w:val="2"/>
          <w:numId w:val="40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B33FA">
        <w:rPr>
          <w:rFonts w:ascii="Times New Roman" w:hAnsi="Times New Roman"/>
          <w:sz w:val="24"/>
          <w:szCs w:val="24"/>
        </w:rPr>
        <w:t>încet</w:t>
      </w:r>
      <w:r w:rsidR="00BD2BCE">
        <w:rPr>
          <w:rFonts w:ascii="Times New Roman" w:hAnsi="Times New Roman"/>
          <w:sz w:val="24"/>
          <w:szCs w:val="24"/>
        </w:rPr>
        <w:t xml:space="preserve">area, </w:t>
      </w:r>
      <w:r w:rsidRPr="007B33FA">
        <w:rPr>
          <w:rFonts w:ascii="Times New Roman" w:hAnsi="Times New Roman"/>
          <w:sz w:val="24"/>
          <w:szCs w:val="24"/>
        </w:rPr>
        <w:t xml:space="preserve"> </w:t>
      </w:r>
      <w:r w:rsidR="00BD2BCE" w:rsidRPr="007B33FA">
        <w:rPr>
          <w:rFonts w:ascii="Times New Roman" w:hAnsi="Times New Roman"/>
          <w:sz w:val="24"/>
          <w:szCs w:val="24"/>
        </w:rPr>
        <w:t>începând cu data de 1 aprilie 2025</w:t>
      </w:r>
      <w:r w:rsidR="00BD2BCE">
        <w:rPr>
          <w:rFonts w:ascii="Times New Roman" w:hAnsi="Times New Roman"/>
          <w:sz w:val="24"/>
          <w:szCs w:val="24"/>
        </w:rPr>
        <w:t xml:space="preserve">, a </w:t>
      </w:r>
      <w:r w:rsidRPr="007B33FA">
        <w:rPr>
          <w:rFonts w:ascii="Times New Roman" w:hAnsi="Times New Roman"/>
          <w:sz w:val="24"/>
          <w:szCs w:val="24"/>
        </w:rPr>
        <w:t>aplicabilit</w:t>
      </w:r>
      <w:r w:rsidR="00BD2BCE">
        <w:rPr>
          <w:rFonts w:ascii="Times New Roman" w:hAnsi="Times New Roman"/>
          <w:sz w:val="24"/>
          <w:szCs w:val="24"/>
        </w:rPr>
        <w:t>ății</w:t>
      </w:r>
      <w:r w:rsidRPr="007B33FA">
        <w:rPr>
          <w:rFonts w:ascii="Times New Roman" w:hAnsi="Times New Roman"/>
          <w:sz w:val="24"/>
          <w:szCs w:val="24"/>
        </w:rPr>
        <w:t xml:space="preserve"> </w:t>
      </w:r>
      <w:r w:rsidR="00EA44C2" w:rsidRPr="007B33FA">
        <w:rPr>
          <w:rFonts w:ascii="Times New Roman" w:hAnsi="Times New Roman"/>
          <w:sz w:val="24"/>
          <w:szCs w:val="24"/>
        </w:rPr>
        <w:t>schem</w:t>
      </w:r>
      <w:r w:rsidR="00BD2BCE">
        <w:rPr>
          <w:rFonts w:ascii="Times New Roman" w:hAnsi="Times New Roman"/>
          <w:sz w:val="24"/>
          <w:szCs w:val="24"/>
        </w:rPr>
        <w:t>ei</w:t>
      </w:r>
      <w:r w:rsidR="00EA44C2" w:rsidRPr="007B33FA">
        <w:rPr>
          <w:rFonts w:ascii="Times New Roman" w:hAnsi="Times New Roman"/>
          <w:sz w:val="24"/>
          <w:szCs w:val="24"/>
        </w:rPr>
        <w:t xml:space="preserve"> de sprijin instituit</w:t>
      </w:r>
      <w:r w:rsidR="00873981" w:rsidRPr="007B33FA">
        <w:rPr>
          <w:rFonts w:ascii="Times New Roman" w:hAnsi="Times New Roman"/>
          <w:sz w:val="24"/>
          <w:szCs w:val="24"/>
        </w:rPr>
        <w:t>ă</w:t>
      </w:r>
      <w:r w:rsidR="00EA44C2" w:rsidRPr="007B33FA">
        <w:rPr>
          <w:rFonts w:ascii="Times New Roman" w:hAnsi="Times New Roman"/>
          <w:sz w:val="24"/>
          <w:szCs w:val="24"/>
        </w:rPr>
        <w:t xml:space="preserve"> prin </w:t>
      </w:r>
      <w:r w:rsidR="00AB4FD7" w:rsidRPr="007B33FA">
        <w:rPr>
          <w:rFonts w:ascii="Times New Roman" w:hAnsi="Times New Roman"/>
          <w:sz w:val="24"/>
          <w:szCs w:val="24"/>
        </w:rPr>
        <w:t>Ordonanţă de urgenţă a Guvernului nr. 27</w:t>
      </w:r>
      <w:r w:rsidR="00F101E6" w:rsidRPr="007B33FA">
        <w:rPr>
          <w:rFonts w:ascii="Times New Roman" w:hAnsi="Times New Roman"/>
          <w:sz w:val="24"/>
          <w:szCs w:val="24"/>
        </w:rPr>
        <w:t>/</w:t>
      </w:r>
      <w:r w:rsidR="00AB4FD7" w:rsidRPr="007B33FA">
        <w:rPr>
          <w:rFonts w:ascii="Times New Roman" w:hAnsi="Times New Roman"/>
          <w:sz w:val="24"/>
          <w:szCs w:val="24"/>
        </w:rPr>
        <w:t>2022 privind măsurile aplicabile clienţilor finali din piaţa de energie electrică şi gaze naturale în perioada 1 aprilie 2022</w:t>
      </w:r>
      <w:r w:rsidR="0026689E" w:rsidRPr="007B33FA">
        <w:rPr>
          <w:rFonts w:ascii="Times New Roman" w:hAnsi="Times New Roman"/>
          <w:sz w:val="24"/>
          <w:szCs w:val="24"/>
        </w:rPr>
        <w:t xml:space="preserve"> </w:t>
      </w:r>
      <w:r w:rsidR="00AB4FD7" w:rsidRPr="007B33FA">
        <w:rPr>
          <w:rFonts w:ascii="Times New Roman" w:hAnsi="Times New Roman"/>
          <w:sz w:val="24"/>
          <w:szCs w:val="24"/>
        </w:rPr>
        <w:t>-</w:t>
      </w:r>
      <w:r w:rsidR="0026689E" w:rsidRPr="007B33FA">
        <w:rPr>
          <w:rFonts w:ascii="Times New Roman" w:hAnsi="Times New Roman"/>
          <w:sz w:val="24"/>
          <w:szCs w:val="24"/>
        </w:rPr>
        <w:t xml:space="preserve"> </w:t>
      </w:r>
      <w:r w:rsidR="00AB4FD7" w:rsidRPr="007B33FA">
        <w:rPr>
          <w:rFonts w:ascii="Times New Roman" w:hAnsi="Times New Roman"/>
          <w:sz w:val="24"/>
          <w:szCs w:val="24"/>
        </w:rPr>
        <w:t>31 martie 2023, precum şi pentru modificarea şi completarea unor acte normative din domeniul energiei, cu modific</w:t>
      </w:r>
      <w:r w:rsidR="000E0A57" w:rsidRPr="007B33FA">
        <w:rPr>
          <w:rFonts w:ascii="Times New Roman" w:hAnsi="Times New Roman"/>
          <w:sz w:val="24"/>
          <w:szCs w:val="24"/>
        </w:rPr>
        <w:t>ă</w:t>
      </w:r>
      <w:r w:rsidR="00AB4FD7" w:rsidRPr="007B33FA">
        <w:rPr>
          <w:rFonts w:ascii="Times New Roman" w:hAnsi="Times New Roman"/>
          <w:sz w:val="24"/>
          <w:szCs w:val="24"/>
        </w:rPr>
        <w:t xml:space="preserve">rile </w:t>
      </w:r>
      <w:r w:rsidR="000E0A57" w:rsidRPr="007B33FA">
        <w:rPr>
          <w:rFonts w:ascii="Times New Roman" w:hAnsi="Times New Roman"/>
          <w:sz w:val="24"/>
          <w:szCs w:val="24"/>
        </w:rPr>
        <w:t>ş</w:t>
      </w:r>
      <w:r w:rsidR="00AB4FD7" w:rsidRPr="007B33FA">
        <w:rPr>
          <w:rFonts w:ascii="Times New Roman" w:hAnsi="Times New Roman"/>
          <w:sz w:val="24"/>
          <w:szCs w:val="24"/>
        </w:rPr>
        <w:t>i complet</w:t>
      </w:r>
      <w:r w:rsidR="000E0A57" w:rsidRPr="007B33FA">
        <w:rPr>
          <w:rFonts w:ascii="Times New Roman" w:hAnsi="Times New Roman"/>
          <w:sz w:val="24"/>
          <w:szCs w:val="24"/>
        </w:rPr>
        <w:t>ă</w:t>
      </w:r>
      <w:r w:rsidR="00AB4FD7" w:rsidRPr="007B33FA">
        <w:rPr>
          <w:rFonts w:ascii="Times New Roman" w:hAnsi="Times New Roman"/>
          <w:sz w:val="24"/>
          <w:szCs w:val="24"/>
        </w:rPr>
        <w:t xml:space="preserve">rile ulterioare, aprobată prin Legea nr. 206/2022, cu modificările și completările </w:t>
      </w:r>
      <w:r w:rsidR="0072495A" w:rsidRPr="007B33FA">
        <w:rPr>
          <w:rFonts w:ascii="Times New Roman" w:hAnsi="Times New Roman"/>
          <w:sz w:val="24"/>
          <w:szCs w:val="24"/>
        </w:rPr>
        <w:t>ulterioare</w:t>
      </w:r>
      <w:r w:rsidR="008043C4" w:rsidRPr="007B33FA">
        <w:rPr>
          <w:rFonts w:ascii="Times New Roman" w:hAnsi="Times New Roman"/>
          <w:sz w:val="24"/>
          <w:szCs w:val="24"/>
        </w:rPr>
        <w:t>;</w:t>
      </w:r>
      <w:r w:rsidR="00EA44C2" w:rsidRPr="007B33FA">
        <w:rPr>
          <w:rFonts w:ascii="Times New Roman" w:hAnsi="Times New Roman"/>
          <w:sz w:val="24"/>
          <w:szCs w:val="24"/>
        </w:rPr>
        <w:t xml:space="preserve"> </w:t>
      </w:r>
    </w:p>
    <w:p w14:paraId="54CA56BD" w14:textId="26AE398A" w:rsidR="004346A6" w:rsidRDefault="00BD2BCE" w:rsidP="007B33FA">
      <w:pPr>
        <w:pStyle w:val="ListParagraph"/>
        <w:numPr>
          <w:ilvl w:val="2"/>
          <w:numId w:val="40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faptul că, </w:t>
      </w:r>
      <w:r w:rsidR="003273E0">
        <w:rPr>
          <w:rFonts w:ascii="Times New Roman" w:hAnsi="Times New Roman"/>
          <w:sz w:val="24"/>
          <w:szCs w:val="24"/>
        </w:rPr>
        <w:t>începând cu data de 1 aprilie 2025, prețul final facturat de furnizor va fi prețul contractual;</w:t>
      </w:r>
    </w:p>
    <w:p w14:paraId="04E23CFA" w14:textId="2CF97552" w:rsidR="00871DD2" w:rsidRDefault="00871DD2" w:rsidP="007B33FA">
      <w:pPr>
        <w:pStyle w:val="ListParagraph"/>
        <w:numPr>
          <w:ilvl w:val="2"/>
          <w:numId w:val="40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71DD2">
        <w:rPr>
          <w:rFonts w:ascii="Times New Roman" w:hAnsi="Times New Roman"/>
          <w:sz w:val="24"/>
          <w:szCs w:val="24"/>
        </w:rPr>
        <w:t>prețul final al energiei electrice/gazelor naturale din contract</w:t>
      </w:r>
      <w:r>
        <w:rPr>
          <w:rFonts w:ascii="Times New Roman" w:hAnsi="Times New Roman"/>
          <w:sz w:val="24"/>
          <w:szCs w:val="24"/>
        </w:rPr>
        <w:t>ul</w:t>
      </w:r>
      <w:r w:rsidRPr="00871DD2">
        <w:rPr>
          <w:rFonts w:ascii="Times New Roman" w:hAnsi="Times New Roman"/>
          <w:sz w:val="24"/>
          <w:szCs w:val="24"/>
        </w:rPr>
        <w:t xml:space="preserve"> de furnizare în vigoare la data transmiterii </w:t>
      </w:r>
      <w:r>
        <w:rPr>
          <w:rFonts w:ascii="Times New Roman" w:hAnsi="Times New Roman"/>
          <w:sz w:val="24"/>
          <w:szCs w:val="24"/>
        </w:rPr>
        <w:t>informării</w:t>
      </w:r>
      <w:r w:rsidRPr="00871DD2">
        <w:rPr>
          <w:rFonts w:ascii="Times New Roman" w:hAnsi="Times New Roman"/>
          <w:sz w:val="24"/>
          <w:szCs w:val="24"/>
        </w:rPr>
        <w:t>, defalcat pe elementele componente, respectiv prețul energiei electrice/gazelor naturale, tarifele pentru serviciile de rețea/de sistem și taxele/impozitele/contribuțiile</w:t>
      </w:r>
      <w:r w:rsidR="003566C2">
        <w:rPr>
          <w:rFonts w:ascii="Times New Roman" w:hAnsi="Times New Roman"/>
          <w:sz w:val="24"/>
          <w:szCs w:val="24"/>
        </w:rPr>
        <w:t>;</w:t>
      </w:r>
    </w:p>
    <w:p w14:paraId="5195EADB" w14:textId="77777777" w:rsidR="00BD2BCE" w:rsidRPr="00BD2BCE" w:rsidRDefault="00BD2BCE" w:rsidP="00BD2BCE">
      <w:pPr>
        <w:pStyle w:val="ListParagraph"/>
        <w:numPr>
          <w:ilvl w:val="2"/>
          <w:numId w:val="40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D2BCE">
        <w:rPr>
          <w:rFonts w:ascii="Times New Roman" w:hAnsi="Times New Roman"/>
          <w:sz w:val="24"/>
          <w:szCs w:val="24"/>
        </w:rPr>
        <w:t>dreptul de a încheia un contract aferent furnizării energiei electrice/gazelor naturale în regim concurenţial, cu furnizorul actual sau cu oricare alt furnizor de energie electrică/gaze naturale ales de către clientul final, precum şi cu privire la faptul că schimbarea furnizorului de energie electrică/gaze naturale este un proces simplu, gratuit, care nu implică modificări de ordin tehnic, indiferent de furnizorul de energie electrică/gaze naturale ales de către clientul final;</w:t>
      </w:r>
    </w:p>
    <w:p w14:paraId="7F5FA1DB" w14:textId="77777777" w:rsidR="00BD2BCE" w:rsidRPr="00BD2BCE" w:rsidRDefault="00BD2BCE" w:rsidP="00BD2BCE">
      <w:pPr>
        <w:pStyle w:val="ListParagraph"/>
        <w:numPr>
          <w:ilvl w:val="2"/>
          <w:numId w:val="40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D2BCE">
        <w:rPr>
          <w:rFonts w:ascii="Times New Roman" w:hAnsi="Times New Roman"/>
          <w:sz w:val="24"/>
          <w:szCs w:val="24"/>
        </w:rPr>
        <w:t xml:space="preserve">modalităţile de încheiere a unui contract de furnizare a energiei electrice/gaze naturale în regim concurenţial, respectiv prin negocierea directă cu furnizorul a preţului şi a condiţiilor comerciale sau prin acceptarea unei oferte propuse de </w:t>
      </w:r>
      <w:r w:rsidRPr="00BD2BCE">
        <w:rPr>
          <w:rFonts w:ascii="Times New Roman" w:hAnsi="Times New Roman"/>
          <w:sz w:val="24"/>
          <w:szCs w:val="24"/>
        </w:rPr>
        <w:lastRenderedPageBreak/>
        <w:t>către acesta, ori posibilitatea clientului final de a recurge la selectarea furnizorului prin procedee specifice de licitaţie/achiziţie publică;</w:t>
      </w:r>
    </w:p>
    <w:p w14:paraId="12D147A5" w14:textId="77777777" w:rsidR="00BD2BCE" w:rsidRPr="00BD2BCE" w:rsidRDefault="00BD2BCE" w:rsidP="00BD2BCE">
      <w:pPr>
        <w:pStyle w:val="ListParagraph"/>
        <w:numPr>
          <w:ilvl w:val="2"/>
          <w:numId w:val="40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D2BCE">
        <w:rPr>
          <w:rFonts w:ascii="Times New Roman" w:hAnsi="Times New Roman"/>
          <w:sz w:val="24"/>
          <w:szCs w:val="24"/>
        </w:rPr>
        <w:t>modalitatea prin care clientul poate efectua o analiză comparativă a ofertelor-tip de furnizare a energiei electrice/gaze naturale existente pe piață, respectiv prin intermediul aplicațiilor web „Comparator oferte-tip de furnizare a energiei electrice”/„Comparator oferte-tip de furnizare a gazelor naturale”, administrate de Autoritatea Naţională de Reglementare în Domeniul Energiei.</w:t>
      </w:r>
    </w:p>
    <w:p w14:paraId="753C9D17" w14:textId="5F0DB31F" w:rsidR="00590B32" w:rsidRPr="00BC1096" w:rsidRDefault="00B46122" w:rsidP="007B33FA">
      <w:pPr>
        <w:numPr>
          <w:ilvl w:val="0"/>
          <w:numId w:val="40"/>
        </w:numPr>
        <w:spacing w:line="360" w:lineRule="auto"/>
        <w:jc w:val="both"/>
        <w:rPr>
          <w:lang w:val="ro-RO"/>
        </w:rPr>
      </w:pPr>
      <w:bookmarkStart w:id="3" w:name="_Hlk172877789"/>
      <w:bookmarkStart w:id="4" w:name="_Hlk50368447"/>
      <w:r w:rsidRPr="00BC1096">
        <w:rPr>
          <w:lang w:val="ro-RO"/>
        </w:rPr>
        <w:t xml:space="preserve">în </w:t>
      </w:r>
      <w:r w:rsidR="00EA44C2" w:rsidRPr="00BC1096">
        <w:rPr>
          <w:lang w:val="ro-RO"/>
        </w:rPr>
        <w:t>perioada 1 ianuarie - 28 februarie 2025</w:t>
      </w:r>
      <w:r w:rsidR="0069176F">
        <w:rPr>
          <w:lang w:val="ro-RO"/>
        </w:rPr>
        <w:t>,</w:t>
      </w:r>
      <w:r w:rsidRPr="00BC1096">
        <w:rPr>
          <w:lang w:val="ro-RO"/>
        </w:rPr>
        <w:t xml:space="preserve"> </w:t>
      </w:r>
      <w:r w:rsidR="00871DD2">
        <w:rPr>
          <w:lang w:val="ro-RO"/>
        </w:rPr>
        <w:t xml:space="preserve">lunar, </w:t>
      </w:r>
      <w:r w:rsidRPr="00BC1096">
        <w:rPr>
          <w:lang w:val="ro-RO"/>
        </w:rPr>
        <w:t>o informare</w:t>
      </w:r>
      <w:r w:rsidR="00D8191B" w:rsidRPr="00BC1096">
        <w:rPr>
          <w:lang w:val="ro-RO"/>
        </w:rPr>
        <w:t xml:space="preserve"> </w:t>
      </w:r>
      <w:r w:rsidR="003273E0">
        <w:rPr>
          <w:lang w:val="ro-RO"/>
        </w:rPr>
        <w:t>care va conține informațiile prevăzute la lit. a) și</w:t>
      </w:r>
      <w:r w:rsidR="00480DC5" w:rsidRPr="00BC1096">
        <w:rPr>
          <w:lang w:val="ro-RO"/>
        </w:rPr>
        <w:t xml:space="preserve"> </w:t>
      </w:r>
      <w:r w:rsidRPr="00BC1096">
        <w:rPr>
          <w:lang w:val="ro-RO"/>
        </w:rPr>
        <w:t>care va avea atașat</w:t>
      </w:r>
      <w:r w:rsidR="00406943" w:rsidRPr="00BC1096">
        <w:rPr>
          <w:lang w:val="ro-RO"/>
        </w:rPr>
        <w:t>ă</w:t>
      </w:r>
      <w:r w:rsidR="00533E89" w:rsidRPr="00BC1096">
        <w:rPr>
          <w:lang w:val="ro-RO"/>
        </w:rPr>
        <w:t>:</w:t>
      </w:r>
      <w:r w:rsidRPr="00BC1096">
        <w:rPr>
          <w:lang w:val="ro-RO"/>
        </w:rPr>
        <w:t xml:space="preserve"> </w:t>
      </w:r>
    </w:p>
    <w:bookmarkEnd w:id="3"/>
    <w:p w14:paraId="2DF8D565" w14:textId="4524AD4E" w:rsidR="00C5541F" w:rsidRPr="00BC1096" w:rsidRDefault="00406943" w:rsidP="00A912B6">
      <w:pPr>
        <w:numPr>
          <w:ilvl w:val="2"/>
          <w:numId w:val="40"/>
        </w:numPr>
        <w:spacing w:line="360" w:lineRule="auto"/>
        <w:jc w:val="both"/>
        <w:rPr>
          <w:lang w:val="ro-RO"/>
        </w:rPr>
      </w:pPr>
      <w:r w:rsidRPr="00BC1096">
        <w:rPr>
          <w:lang w:val="ro-RO"/>
        </w:rPr>
        <w:t>î</w:t>
      </w:r>
      <w:r w:rsidR="00533E89" w:rsidRPr="00BC1096">
        <w:rPr>
          <w:lang w:val="ro-RO"/>
        </w:rPr>
        <w:t xml:space="preserve">n cazul </w:t>
      </w:r>
      <w:r w:rsidRPr="00BC1096">
        <w:rPr>
          <w:lang w:val="ro-RO"/>
        </w:rPr>
        <w:t>clienților</w:t>
      </w:r>
      <w:r w:rsidR="00533E89" w:rsidRPr="00BC1096">
        <w:rPr>
          <w:lang w:val="ro-RO"/>
        </w:rPr>
        <w:t xml:space="preserve"> </w:t>
      </w:r>
      <w:r w:rsidR="00C729AE" w:rsidRPr="00BC1096">
        <w:rPr>
          <w:lang w:val="ro-RO"/>
        </w:rPr>
        <w:t>casnici</w:t>
      </w:r>
      <w:r w:rsidR="008043C4" w:rsidRPr="00BC1096">
        <w:rPr>
          <w:lang w:val="ro-RO"/>
        </w:rPr>
        <w:t xml:space="preserve"> </w:t>
      </w:r>
      <w:r w:rsidR="00480DC5" w:rsidRPr="00BC1096">
        <w:rPr>
          <w:lang w:val="ro-RO"/>
        </w:rPr>
        <w:t>de energie electric</w:t>
      </w:r>
      <w:r w:rsidR="004015BA">
        <w:rPr>
          <w:lang w:val="ro-RO"/>
        </w:rPr>
        <w:t>ă</w:t>
      </w:r>
      <w:r w:rsidR="00480DC5" w:rsidRPr="00BC1096">
        <w:rPr>
          <w:lang w:val="ro-RO"/>
        </w:rPr>
        <w:t xml:space="preserve"> </w:t>
      </w:r>
      <w:r w:rsidR="00533E89" w:rsidRPr="00BC1096">
        <w:rPr>
          <w:lang w:val="ro-RO"/>
        </w:rPr>
        <w:t>care au contracte</w:t>
      </w:r>
      <w:r w:rsidRPr="00BC1096">
        <w:rPr>
          <w:lang w:val="ro-RO"/>
        </w:rPr>
        <w:t xml:space="preserve"> </w:t>
      </w:r>
      <w:r w:rsidR="00A374B7">
        <w:rPr>
          <w:lang w:val="ro-RO"/>
        </w:rPr>
        <w:t xml:space="preserve">de furnizare </w:t>
      </w:r>
      <w:r w:rsidRPr="00BC1096">
        <w:rPr>
          <w:lang w:val="ro-RO"/>
        </w:rPr>
        <w:t>încheiate</w:t>
      </w:r>
      <w:r w:rsidR="00533E89" w:rsidRPr="00BC1096">
        <w:rPr>
          <w:lang w:val="ro-RO"/>
        </w:rPr>
        <w:t xml:space="preserve"> </w:t>
      </w:r>
      <w:r w:rsidRPr="00BC1096">
        <w:rPr>
          <w:lang w:val="ro-RO"/>
        </w:rPr>
        <w:t>î</w:t>
      </w:r>
      <w:r w:rsidR="00533E89" w:rsidRPr="00BC1096">
        <w:rPr>
          <w:lang w:val="ro-RO"/>
        </w:rPr>
        <w:t>n regim de serviciu universal</w:t>
      </w:r>
      <w:r w:rsidR="00A374B7">
        <w:rPr>
          <w:lang w:val="ro-RO"/>
        </w:rPr>
        <w:t>,</w:t>
      </w:r>
      <w:r w:rsidR="00533E89" w:rsidRPr="00BC1096">
        <w:rPr>
          <w:lang w:val="ro-RO"/>
        </w:rPr>
        <w:t xml:space="preserve"> </w:t>
      </w:r>
      <w:r w:rsidRPr="00BC1096">
        <w:rPr>
          <w:lang w:val="ro-RO"/>
        </w:rPr>
        <w:t>atât</w:t>
      </w:r>
      <w:r w:rsidR="00533E89" w:rsidRPr="00BC1096">
        <w:rPr>
          <w:lang w:val="ro-RO"/>
        </w:rPr>
        <w:t xml:space="preserve"> </w:t>
      </w:r>
      <w:r w:rsidR="00B46122" w:rsidRPr="00BC1096">
        <w:rPr>
          <w:lang w:val="ro-RO"/>
        </w:rPr>
        <w:t>o ofertă</w:t>
      </w:r>
      <w:r w:rsidR="008043C4" w:rsidRPr="00BC1096">
        <w:rPr>
          <w:lang w:val="ro-RO"/>
        </w:rPr>
        <w:t xml:space="preserve"> </w:t>
      </w:r>
      <w:r w:rsidR="00636A5E">
        <w:rPr>
          <w:lang w:val="ro-RO"/>
        </w:rPr>
        <w:t>de</w:t>
      </w:r>
      <w:r w:rsidR="00B46122" w:rsidRPr="00BC1096">
        <w:rPr>
          <w:lang w:val="ro-RO"/>
        </w:rPr>
        <w:t xml:space="preserve"> serviciu universal</w:t>
      </w:r>
      <w:r w:rsidR="004015BA">
        <w:rPr>
          <w:lang w:val="ro-RO"/>
        </w:rPr>
        <w:t>,</w:t>
      </w:r>
      <w:r w:rsidR="00533E89" w:rsidRPr="00BC1096">
        <w:rPr>
          <w:lang w:val="ro-RO"/>
        </w:rPr>
        <w:t xml:space="preserve"> c</w:t>
      </w:r>
      <w:r w:rsidRPr="00BC1096">
        <w:rPr>
          <w:lang w:val="ro-RO"/>
        </w:rPr>
        <w:t>â</w:t>
      </w:r>
      <w:r w:rsidR="00533E89" w:rsidRPr="00BC1096">
        <w:rPr>
          <w:lang w:val="ro-RO"/>
        </w:rPr>
        <w:t xml:space="preserve">t </w:t>
      </w:r>
      <w:r w:rsidRPr="00BC1096">
        <w:rPr>
          <w:lang w:val="ro-RO"/>
        </w:rPr>
        <w:t>ş</w:t>
      </w:r>
      <w:r w:rsidR="00533E89" w:rsidRPr="00BC1096">
        <w:rPr>
          <w:lang w:val="ro-RO"/>
        </w:rPr>
        <w:t>i o ofert</w:t>
      </w:r>
      <w:r w:rsidRPr="00BC1096">
        <w:rPr>
          <w:lang w:val="ro-RO"/>
        </w:rPr>
        <w:t>ă</w:t>
      </w:r>
      <w:r w:rsidR="00CA235A">
        <w:rPr>
          <w:lang w:val="ro-RO"/>
        </w:rPr>
        <w:t>-tip</w:t>
      </w:r>
      <w:r w:rsidR="00533E89" w:rsidRPr="00BC1096">
        <w:rPr>
          <w:lang w:val="ro-RO"/>
        </w:rPr>
        <w:t xml:space="preserve"> </w:t>
      </w:r>
      <w:r w:rsidR="004015BA">
        <w:rPr>
          <w:lang w:val="ro-RO"/>
        </w:rPr>
        <w:t xml:space="preserve">în regim </w:t>
      </w:r>
      <w:r w:rsidRPr="00BC1096">
        <w:rPr>
          <w:lang w:val="ro-RO"/>
        </w:rPr>
        <w:t>concurenți</w:t>
      </w:r>
      <w:r w:rsidR="004015BA">
        <w:rPr>
          <w:lang w:val="ro-RO"/>
        </w:rPr>
        <w:t>al</w:t>
      </w:r>
      <w:r w:rsidRPr="00BC1096">
        <w:rPr>
          <w:lang w:val="ro-RO"/>
        </w:rPr>
        <w:t>,</w:t>
      </w:r>
      <w:r w:rsidR="00533E89" w:rsidRPr="00BC1096">
        <w:rPr>
          <w:lang w:val="ro-RO"/>
        </w:rPr>
        <w:t xml:space="preserve"> aplicabile de la data de 1 aprilie 2025</w:t>
      </w:r>
      <w:r w:rsidRPr="00BC1096">
        <w:rPr>
          <w:lang w:val="ro-RO"/>
        </w:rPr>
        <w:t>;</w:t>
      </w:r>
      <w:r w:rsidR="00C5541F" w:rsidRPr="00BC1096">
        <w:rPr>
          <w:lang w:val="ro-RO"/>
        </w:rPr>
        <w:t xml:space="preserve"> </w:t>
      </w:r>
    </w:p>
    <w:p w14:paraId="0EEC7FE2" w14:textId="60E71EB5" w:rsidR="00B46122" w:rsidRPr="00BC1096" w:rsidRDefault="00406943" w:rsidP="00533E89">
      <w:pPr>
        <w:numPr>
          <w:ilvl w:val="2"/>
          <w:numId w:val="40"/>
        </w:numPr>
        <w:spacing w:line="360" w:lineRule="auto"/>
        <w:jc w:val="both"/>
        <w:rPr>
          <w:lang w:val="ro-RO"/>
        </w:rPr>
      </w:pPr>
      <w:r w:rsidRPr="00BC1096">
        <w:rPr>
          <w:lang w:val="ro-RO"/>
        </w:rPr>
        <w:t>î</w:t>
      </w:r>
      <w:r w:rsidR="00533E89" w:rsidRPr="00BC1096">
        <w:rPr>
          <w:lang w:val="ro-RO"/>
        </w:rPr>
        <w:t xml:space="preserve">n cazul </w:t>
      </w:r>
      <w:r w:rsidRPr="00BC1096">
        <w:rPr>
          <w:lang w:val="ro-RO"/>
        </w:rPr>
        <w:t>clienților</w:t>
      </w:r>
      <w:r w:rsidR="008043C4" w:rsidRPr="00BC1096">
        <w:rPr>
          <w:lang w:val="ro-RO"/>
        </w:rPr>
        <w:t xml:space="preserve"> finali</w:t>
      </w:r>
      <w:r w:rsidR="00533E89" w:rsidRPr="00BC1096">
        <w:rPr>
          <w:lang w:val="ro-RO"/>
        </w:rPr>
        <w:t xml:space="preserve"> care au contracte</w:t>
      </w:r>
      <w:r w:rsidRPr="00BC1096">
        <w:rPr>
          <w:lang w:val="ro-RO"/>
        </w:rPr>
        <w:t xml:space="preserve"> încheiate</w:t>
      </w:r>
      <w:r w:rsidR="00533E89" w:rsidRPr="00BC1096">
        <w:rPr>
          <w:lang w:val="ro-RO"/>
        </w:rPr>
        <w:t xml:space="preserve"> </w:t>
      </w:r>
      <w:r w:rsidRPr="00BC1096">
        <w:rPr>
          <w:lang w:val="ro-RO"/>
        </w:rPr>
        <w:t>î</w:t>
      </w:r>
      <w:r w:rsidR="00533E89" w:rsidRPr="00BC1096">
        <w:rPr>
          <w:lang w:val="ro-RO"/>
        </w:rPr>
        <w:t xml:space="preserve">n regim </w:t>
      </w:r>
      <w:r w:rsidRPr="00BC1096">
        <w:rPr>
          <w:lang w:val="ro-RO"/>
        </w:rPr>
        <w:t>concurențial</w:t>
      </w:r>
      <w:r w:rsidR="003273E0">
        <w:rPr>
          <w:lang w:val="ro-RO"/>
        </w:rPr>
        <w:t>,</w:t>
      </w:r>
      <w:r w:rsidR="00533E89" w:rsidRPr="00BC1096">
        <w:rPr>
          <w:lang w:val="ro-RO"/>
        </w:rPr>
        <w:t xml:space="preserve"> o ofert</w:t>
      </w:r>
      <w:r w:rsidRPr="00BC1096">
        <w:rPr>
          <w:lang w:val="ro-RO"/>
        </w:rPr>
        <w:t>ă</w:t>
      </w:r>
      <w:r w:rsidR="00CA235A">
        <w:rPr>
          <w:lang w:val="ro-RO"/>
        </w:rPr>
        <w:t>-tip</w:t>
      </w:r>
      <w:r w:rsidR="003273E0" w:rsidRPr="003273E0">
        <w:rPr>
          <w:lang w:val="ro-RO"/>
        </w:rPr>
        <w:t xml:space="preserve"> </w:t>
      </w:r>
      <w:r w:rsidR="003273E0">
        <w:rPr>
          <w:lang w:val="ro-RO"/>
        </w:rPr>
        <w:t>în regim</w:t>
      </w:r>
      <w:r w:rsidR="00533E89" w:rsidRPr="00BC1096">
        <w:rPr>
          <w:lang w:val="ro-RO"/>
        </w:rPr>
        <w:t xml:space="preserve"> </w:t>
      </w:r>
      <w:r w:rsidRPr="00BC1096">
        <w:rPr>
          <w:lang w:val="ro-RO"/>
        </w:rPr>
        <w:t>concurențial</w:t>
      </w:r>
      <w:r w:rsidR="00A374B7">
        <w:rPr>
          <w:lang w:val="ro-RO"/>
        </w:rPr>
        <w:t>, iar</w:t>
      </w:r>
      <w:r w:rsidR="00533E89" w:rsidRPr="00BC1096">
        <w:rPr>
          <w:lang w:val="ro-RO"/>
        </w:rPr>
        <w:t xml:space="preserve"> </w:t>
      </w:r>
      <w:r w:rsidRPr="00BC1096">
        <w:rPr>
          <w:lang w:val="ro-RO"/>
        </w:rPr>
        <w:t>î</w:t>
      </w:r>
      <w:r w:rsidR="00533E89" w:rsidRPr="00BC1096">
        <w:rPr>
          <w:lang w:val="ro-RO"/>
        </w:rPr>
        <w:t xml:space="preserve">n cazul </w:t>
      </w:r>
      <w:r w:rsidRPr="00BC1096">
        <w:rPr>
          <w:lang w:val="ro-RO"/>
        </w:rPr>
        <w:t>clienților</w:t>
      </w:r>
      <w:r w:rsidR="00533E89" w:rsidRPr="00BC1096">
        <w:rPr>
          <w:lang w:val="ro-RO"/>
        </w:rPr>
        <w:t xml:space="preserve"> casnici</w:t>
      </w:r>
      <w:r w:rsidR="00480DC5" w:rsidRPr="00BC1096">
        <w:rPr>
          <w:lang w:val="ro-RO"/>
        </w:rPr>
        <w:t xml:space="preserve"> de energie electric</w:t>
      </w:r>
      <w:r w:rsidR="00705903">
        <w:rPr>
          <w:lang w:val="ro-RO"/>
        </w:rPr>
        <w:t>ă</w:t>
      </w:r>
      <w:r w:rsidRPr="00BC1096">
        <w:rPr>
          <w:lang w:val="ro-RO"/>
        </w:rPr>
        <w:t>,</w:t>
      </w:r>
      <w:r w:rsidR="00533E89" w:rsidRPr="00BC1096">
        <w:rPr>
          <w:lang w:val="ro-RO"/>
        </w:rPr>
        <w:t xml:space="preserve"> suplimentar</w:t>
      </w:r>
      <w:r w:rsidRPr="00BC1096">
        <w:rPr>
          <w:lang w:val="ro-RO"/>
        </w:rPr>
        <w:t>,</w:t>
      </w:r>
      <w:r w:rsidR="00533E89" w:rsidRPr="00BC1096">
        <w:rPr>
          <w:lang w:val="ro-RO"/>
        </w:rPr>
        <w:t xml:space="preserve"> o ofert</w:t>
      </w:r>
      <w:r w:rsidRPr="00BC1096">
        <w:rPr>
          <w:lang w:val="ro-RO"/>
        </w:rPr>
        <w:t>ă</w:t>
      </w:r>
      <w:r w:rsidR="00533E89" w:rsidRPr="00BC1096">
        <w:rPr>
          <w:lang w:val="ro-RO"/>
        </w:rPr>
        <w:t xml:space="preserve"> </w:t>
      </w:r>
      <w:r w:rsidR="00B23C4D" w:rsidRPr="00BC1096">
        <w:rPr>
          <w:lang w:val="ro-RO"/>
        </w:rPr>
        <w:t xml:space="preserve">de </w:t>
      </w:r>
      <w:r w:rsidR="00533E89" w:rsidRPr="00BC1096">
        <w:rPr>
          <w:lang w:val="ro-RO"/>
        </w:rPr>
        <w:t>serviciu universal</w:t>
      </w:r>
      <w:r w:rsidR="00B46122" w:rsidRPr="00BC1096">
        <w:rPr>
          <w:lang w:val="ro-RO"/>
        </w:rPr>
        <w:t xml:space="preserve">, </w:t>
      </w:r>
      <w:r w:rsidR="00533E89" w:rsidRPr="00BC1096">
        <w:rPr>
          <w:lang w:val="ro-RO"/>
        </w:rPr>
        <w:t>aplicabile de la data de 1 aprilie 2025</w:t>
      </w:r>
      <w:r w:rsidR="00C5541F" w:rsidRPr="00BC1096">
        <w:rPr>
          <w:lang w:val="ro-RO"/>
        </w:rPr>
        <w:t xml:space="preserve">; </w:t>
      </w:r>
    </w:p>
    <w:bookmarkEnd w:id="4"/>
    <w:p w14:paraId="2A6A888C" w14:textId="704B7593" w:rsidR="0072495A" w:rsidRDefault="00026F05" w:rsidP="0072495A">
      <w:pPr>
        <w:numPr>
          <w:ilvl w:val="0"/>
          <w:numId w:val="40"/>
        </w:numPr>
        <w:spacing w:line="360" w:lineRule="auto"/>
        <w:jc w:val="both"/>
        <w:rPr>
          <w:lang w:val="ro-RO"/>
        </w:rPr>
      </w:pPr>
      <w:r>
        <w:rPr>
          <w:lang w:val="ro-RO"/>
        </w:rPr>
        <w:t>suplimentar fa</w:t>
      </w:r>
      <w:r w:rsidR="00A374B7">
        <w:rPr>
          <w:lang w:val="ro-RO"/>
        </w:rPr>
        <w:t>ță</w:t>
      </w:r>
      <w:r>
        <w:rPr>
          <w:lang w:val="ro-RO"/>
        </w:rPr>
        <w:t xml:space="preserve"> de </w:t>
      </w:r>
      <w:r w:rsidR="007B33FA">
        <w:rPr>
          <w:lang w:val="ro-RO"/>
        </w:rPr>
        <w:t xml:space="preserve">informarea prevăzută </w:t>
      </w:r>
      <w:r>
        <w:rPr>
          <w:lang w:val="ro-RO"/>
        </w:rPr>
        <w:t>la lit. b)</w:t>
      </w:r>
      <w:r w:rsidR="00A374B7">
        <w:rPr>
          <w:lang w:val="ro-RO"/>
        </w:rPr>
        <w:t>,</w:t>
      </w:r>
      <w:r>
        <w:rPr>
          <w:lang w:val="ro-RO"/>
        </w:rPr>
        <w:t xml:space="preserve"> </w:t>
      </w:r>
      <w:r w:rsidR="00A374B7">
        <w:rPr>
          <w:lang w:val="ro-RO"/>
        </w:rPr>
        <w:t>î</w:t>
      </w:r>
      <w:r>
        <w:rPr>
          <w:lang w:val="ro-RO"/>
        </w:rPr>
        <w:t xml:space="preserve">n cazul </w:t>
      </w:r>
      <w:r w:rsidR="0072495A">
        <w:rPr>
          <w:lang w:val="ro-RO"/>
        </w:rPr>
        <w:t>clienților</w:t>
      </w:r>
      <w:r>
        <w:rPr>
          <w:lang w:val="ro-RO"/>
        </w:rPr>
        <w:t xml:space="preserve"> finali pentru care se asigur</w:t>
      </w:r>
      <w:r w:rsidR="00A374B7">
        <w:rPr>
          <w:lang w:val="ro-RO"/>
        </w:rPr>
        <w:t>ă</w:t>
      </w:r>
      <w:r>
        <w:rPr>
          <w:lang w:val="ro-RO"/>
        </w:rPr>
        <w:t xml:space="preserve"> furnizarea energiei electrice/gazelor naturale </w:t>
      </w:r>
      <w:r w:rsidR="00A374B7">
        <w:rPr>
          <w:lang w:val="ro-RO"/>
        </w:rPr>
        <w:t>î</w:t>
      </w:r>
      <w:r>
        <w:rPr>
          <w:lang w:val="ro-RO"/>
        </w:rPr>
        <w:t xml:space="preserve">n regim de </w:t>
      </w:r>
      <w:r w:rsidR="007B33FA">
        <w:rPr>
          <w:lang w:val="ro-RO"/>
        </w:rPr>
        <w:t xml:space="preserve">ultimă </w:t>
      </w:r>
      <w:r w:rsidR="0072495A">
        <w:rPr>
          <w:lang w:val="ro-RO"/>
        </w:rPr>
        <w:t>instanț</w:t>
      </w:r>
      <w:r w:rsidR="00A374B7">
        <w:rPr>
          <w:lang w:val="ro-RO"/>
        </w:rPr>
        <w:t>ă,</w:t>
      </w:r>
      <w:r>
        <w:rPr>
          <w:lang w:val="ro-RO"/>
        </w:rPr>
        <w:t xml:space="preserve"> furnizorul comunic</w:t>
      </w:r>
      <w:r w:rsidR="00A374B7">
        <w:rPr>
          <w:lang w:val="ro-RO"/>
        </w:rPr>
        <w:t>ă</w:t>
      </w:r>
      <w:r>
        <w:rPr>
          <w:lang w:val="ro-RO"/>
        </w:rPr>
        <w:t xml:space="preserve"> </w:t>
      </w:r>
      <w:r w:rsidR="00A374B7">
        <w:rPr>
          <w:lang w:val="ro-RO"/>
        </w:rPr>
        <w:t>ș</w:t>
      </w:r>
      <w:r>
        <w:rPr>
          <w:lang w:val="ro-RO"/>
        </w:rPr>
        <w:t xml:space="preserve">i </w:t>
      </w:r>
      <w:r w:rsidR="0072495A">
        <w:rPr>
          <w:lang w:val="ro-RO"/>
        </w:rPr>
        <w:t>condițiile</w:t>
      </w:r>
      <w:r>
        <w:rPr>
          <w:lang w:val="ro-RO"/>
        </w:rPr>
        <w:t xml:space="preserve"> aplicabile acestora de la data de 1 aprilie 2025.</w:t>
      </w:r>
    </w:p>
    <w:p w14:paraId="6B0FFA2F" w14:textId="1F343DFD" w:rsidR="00240FE5" w:rsidRDefault="003214C6" w:rsidP="00E21C65">
      <w:pPr>
        <w:autoSpaceDE w:val="0"/>
        <w:autoSpaceDN w:val="0"/>
        <w:adjustRightInd w:val="0"/>
        <w:spacing w:line="360" w:lineRule="auto"/>
        <w:jc w:val="both"/>
        <w:rPr>
          <w:lang w:val="ro-RO"/>
        </w:rPr>
      </w:pPr>
      <w:r w:rsidRPr="002A40CD">
        <w:rPr>
          <w:lang w:val="ro-RO"/>
        </w:rPr>
        <w:t>(</w:t>
      </w:r>
      <w:r w:rsidR="00CA235A">
        <w:rPr>
          <w:lang w:val="ro-RO"/>
        </w:rPr>
        <w:t>3</w:t>
      </w:r>
      <w:r w:rsidRPr="002A40CD">
        <w:rPr>
          <w:lang w:val="ro-RO"/>
        </w:rPr>
        <w:t>) Informările prevăzute la a</w:t>
      </w:r>
      <w:r w:rsidR="0082738E" w:rsidRPr="002A40CD">
        <w:rPr>
          <w:lang w:val="ro-RO"/>
        </w:rPr>
        <w:t>lin. (</w:t>
      </w:r>
      <w:r w:rsidR="00A07CAE">
        <w:rPr>
          <w:lang w:val="ro-RO"/>
        </w:rPr>
        <w:t>2</w:t>
      </w:r>
      <w:r w:rsidR="0082738E" w:rsidRPr="002A40CD">
        <w:rPr>
          <w:lang w:val="ro-RO"/>
        </w:rPr>
        <w:t>)</w:t>
      </w:r>
      <w:r w:rsidRPr="002A40CD">
        <w:rPr>
          <w:lang w:val="ro-RO"/>
        </w:rPr>
        <w:t xml:space="preserve"> se transmit de către furnizor anexate facturii sau prin modalitatea de comunicare convenită de către părţi prin contract, respectiv comunicată ulterior de către clientul final, în cazul modificării acesteia.</w:t>
      </w:r>
    </w:p>
    <w:p w14:paraId="323AD8AB" w14:textId="77777777" w:rsidR="0026689E" w:rsidRDefault="0026689E" w:rsidP="00E21C65">
      <w:pPr>
        <w:autoSpaceDE w:val="0"/>
        <w:autoSpaceDN w:val="0"/>
        <w:adjustRightInd w:val="0"/>
        <w:spacing w:line="360" w:lineRule="auto"/>
        <w:jc w:val="both"/>
        <w:rPr>
          <w:lang w:val="ro-RO"/>
        </w:rPr>
      </w:pPr>
    </w:p>
    <w:p w14:paraId="00EAABFD" w14:textId="288DBAA8" w:rsidR="00CA235A" w:rsidRDefault="00CA235A" w:rsidP="00CA235A">
      <w:pPr>
        <w:numPr>
          <w:ilvl w:val="0"/>
          <w:numId w:val="35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lang w:val="ro-RO"/>
        </w:rPr>
      </w:pPr>
      <w:r w:rsidRPr="00BC1096">
        <w:rPr>
          <w:lang w:val="ro-RO"/>
        </w:rPr>
        <w:t xml:space="preserve">– (1) </w:t>
      </w:r>
      <w:r w:rsidR="007B33FA" w:rsidRPr="007B33FA">
        <w:rPr>
          <w:lang w:val="ro-RO"/>
        </w:rPr>
        <w:t xml:space="preserve">Pentru a </w:t>
      </w:r>
      <w:r w:rsidR="000569A9">
        <w:rPr>
          <w:lang w:val="ro-RO"/>
        </w:rPr>
        <w:t>facilita</w:t>
      </w:r>
      <w:r w:rsidR="007B33FA" w:rsidRPr="007B33FA">
        <w:rPr>
          <w:lang w:val="ro-RO"/>
        </w:rPr>
        <w:t xml:space="preserve"> clientului final </w:t>
      </w:r>
      <w:r w:rsidR="000569A9">
        <w:rPr>
          <w:lang w:val="ro-RO"/>
        </w:rPr>
        <w:t xml:space="preserve">realizarea unei </w:t>
      </w:r>
      <w:r w:rsidR="007B33FA" w:rsidRPr="007B33FA">
        <w:rPr>
          <w:lang w:val="ro-RO"/>
        </w:rPr>
        <w:t>compara</w:t>
      </w:r>
      <w:r w:rsidR="000569A9">
        <w:rPr>
          <w:lang w:val="ro-RO"/>
        </w:rPr>
        <w:t xml:space="preserve">ții între noile </w:t>
      </w:r>
      <w:r w:rsidR="007B33FA">
        <w:rPr>
          <w:lang w:val="ro-RO"/>
        </w:rPr>
        <w:t>condiții contr</w:t>
      </w:r>
      <w:r w:rsidR="000569A9">
        <w:rPr>
          <w:lang w:val="ro-RO"/>
        </w:rPr>
        <w:t>a</w:t>
      </w:r>
      <w:r w:rsidR="007B33FA">
        <w:rPr>
          <w:lang w:val="ro-RO"/>
        </w:rPr>
        <w:t xml:space="preserve">ctuale </w:t>
      </w:r>
      <w:r w:rsidR="000569A9">
        <w:rPr>
          <w:lang w:val="ro-RO"/>
        </w:rPr>
        <w:t xml:space="preserve">și cele </w:t>
      </w:r>
      <w:r w:rsidR="007B33FA">
        <w:rPr>
          <w:lang w:val="ro-RO"/>
        </w:rPr>
        <w:t xml:space="preserve">existente, </w:t>
      </w:r>
      <w:r>
        <w:rPr>
          <w:lang w:val="ro-RO"/>
        </w:rPr>
        <w:t>ofertele-tip de furnizare a energiei electrice/gazelor naturale transmise</w:t>
      </w:r>
      <w:r w:rsidR="000569A9">
        <w:rPr>
          <w:lang w:val="ro-RO"/>
        </w:rPr>
        <w:t xml:space="preserve"> </w:t>
      </w:r>
      <w:r>
        <w:rPr>
          <w:lang w:val="ro-RO"/>
        </w:rPr>
        <w:t>de furnizori</w:t>
      </w:r>
      <w:r w:rsidR="000569A9">
        <w:rPr>
          <w:lang w:val="ro-RO"/>
        </w:rPr>
        <w:t>,</w:t>
      </w:r>
      <w:r>
        <w:rPr>
          <w:lang w:val="ro-RO"/>
        </w:rPr>
        <w:t xml:space="preserve"> </w:t>
      </w:r>
      <w:r w:rsidR="000569A9">
        <w:rPr>
          <w:lang w:val="ro-RO"/>
        </w:rPr>
        <w:t xml:space="preserve">în perioada 1 noiembrie 2024 – 31 martie 2025, </w:t>
      </w:r>
      <w:r>
        <w:rPr>
          <w:lang w:val="ro-RO"/>
        </w:rPr>
        <w:t>clienților finali din portofoliul propriu</w:t>
      </w:r>
      <w:r w:rsidR="000569A9">
        <w:rPr>
          <w:lang w:val="ro-RO"/>
        </w:rPr>
        <w:t xml:space="preserve"> </w:t>
      </w:r>
      <w:r>
        <w:rPr>
          <w:lang w:val="ro-RO"/>
        </w:rPr>
        <w:t>vor conţine și informații privind prețul final al energiei electrice/gazelor naturale din contractele de furnizare în vigoare la data transmiterii ofertelor-tip, defalcat pe elementele componente, respectiv prețul energiei electrice/gazelor naturale, tarifele pentru serviciile de rețea/de sistem</w:t>
      </w:r>
      <w:r w:rsidR="003D5EC7">
        <w:rPr>
          <w:lang w:val="ro-RO"/>
        </w:rPr>
        <w:t>,</w:t>
      </w:r>
      <w:r>
        <w:rPr>
          <w:lang w:val="ro-RO"/>
        </w:rPr>
        <w:t xml:space="preserve"> în vigoare la data elaborării ofertei-tip și taxele/impozitele/contribuțiile în vigoare la data elaborării ofertei-tip.</w:t>
      </w:r>
    </w:p>
    <w:p w14:paraId="7ECBBBDB" w14:textId="6E5363EA" w:rsidR="00B8696A" w:rsidRPr="00BC1096" w:rsidRDefault="00CA235A" w:rsidP="00E21C65">
      <w:pPr>
        <w:autoSpaceDE w:val="0"/>
        <w:autoSpaceDN w:val="0"/>
        <w:adjustRightInd w:val="0"/>
        <w:spacing w:line="360" w:lineRule="auto"/>
        <w:jc w:val="both"/>
        <w:rPr>
          <w:lang w:val="ro-RO"/>
        </w:rPr>
      </w:pPr>
      <w:r>
        <w:rPr>
          <w:lang w:val="ro-RO"/>
        </w:rPr>
        <w:lastRenderedPageBreak/>
        <w:t xml:space="preserve">(2) </w:t>
      </w:r>
      <w:r w:rsidR="001B5C11">
        <w:rPr>
          <w:lang w:val="ro-RO"/>
        </w:rPr>
        <w:t>P</w:t>
      </w:r>
      <w:r>
        <w:rPr>
          <w:lang w:val="ro-RO"/>
        </w:rPr>
        <w:t xml:space="preserve">revederile alin. (1) </w:t>
      </w:r>
      <w:r w:rsidR="001B5C11">
        <w:rPr>
          <w:lang w:val="ro-RO"/>
        </w:rPr>
        <w:t xml:space="preserve">nu sunt aplicabile furnizorilor care au calitatea de furnizori de ultimă instanță, </w:t>
      </w:r>
      <w:r w:rsidR="003D5EC7">
        <w:rPr>
          <w:lang w:val="ro-RO"/>
        </w:rPr>
        <w:t xml:space="preserve">în </w:t>
      </w:r>
      <w:r w:rsidR="001B5C11">
        <w:rPr>
          <w:lang w:val="ro-RO"/>
        </w:rPr>
        <w:t>relația cu clienții preluați în regim de ultimă instanță.</w:t>
      </w:r>
    </w:p>
    <w:p w14:paraId="579B1729" w14:textId="77777777" w:rsidR="00B8696A" w:rsidRPr="0072495A" w:rsidRDefault="00B8696A" w:rsidP="00B8696A">
      <w:pPr>
        <w:autoSpaceDE w:val="0"/>
        <w:autoSpaceDN w:val="0"/>
        <w:adjustRightInd w:val="0"/>
        <w:spacing w:line="360" w:lineRule="auto"/>
        <w:jc w:val="both"/>
        <w:rPr>
          <w:lang w:val="ro-RO"/>
        </w:rPr>
      </w:pPr>
    </w:p>
    <w:p w14:paraId="40382125" w14:textId="22527075" w:rsidR="00C1668D" w:rsidRDefault="00372783" w:rsidP="0072495A">
      <w:pPr>
        <w:numPr>
          <w:ilvl w:val="0"/>
          <w:numId w:val="35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lang w:val="ro-RO"/>
        </w:rPr>
      </w:pPr>
      <w:r w:rsidRPr="00F101E6">
        <w:rPr>
          <w:lang w:val="ro-RO"/>
        </w:rPr>
        <w:t>–</w:t>
      </w:r>
      <w:r w:rsidR="00451409" w:rsidRPr="00F101E6">
        <w:rPr>
          <w:lang w:val="ro-RO"/>
        </w:rPr>
        <w:t xml:space="preserve"> </w:t>
      </w:r>
      <w:r w:rsidR="00EC0848" w:rsidRPr="00F101E6">
        <w:rPr>
          <w:lang w:val="ro-RO"/>
        </w:rPr>
        <w:t>F</w:t>
      </w:r>
      <w:r w:rsidRPr="00F101E6">
        <w:rPr>
          <w:lang w:val="ro-RO"/>
        </w:rPr>
        <w:t>urnizor</w:t>
      </w:r>
      <w:r w:rsidR="00297C10" w:rsidRPr="00F101E6">
        <w:rPr>
          <w:lang w:val="ro-RO"/>
        </w:rPr>
        <w:t>i</w:t>
      </w:r>
      <w:r w:rsidRPr="00F101E6">
        <w:rPr>
          <w:lang w:val="ro-RO"/>
        </w:rPr>
        <w:t>i</w:t>
      </w:r>
      <w:r w:rsidR="00EC0848" w:rsidRPr="00F101E6">
        <w:rPr>
          <w:lang w:val="ro-RO"/>
        </w:rPr>
        <w:t xml:space="preserve"> </w:t>
      </w:r>
      <w:r w:rsidR="00EC0848" w:rsidRPr="00BC1096">
        <w:rPr>
          <w:lang w:val="ro-RO"/>
        </w:rPr>
        <w:t>de energie electrică/gaze naturale au obligaţia de a</w:t>
      </w:r>
      <w:r w:rsidRPr="00F101E6">
        <w:rPr>
          <w:lang w:val="ro-RO"/>
        </w:rPr>
        <w:t xml:space="preserve"> public</w:t>
      </w:r>
      <w:r w:rsidR="00955E4E" w:rsidRPr="00F101E6">
        <w:rPr>
          <w:lang w:val="ro-RO"/>
        </w:rPr>
        <w:t>a</w:t>
      </w:r>
      <w:r w:rsidRPr="00F101E6">
        <w:rPr>
          <w:lang w:val="ro-RO"/>
        </w:rPr>
        <w:t xml:space="preserve"> </w:t>
      </w:r>
      <w:r w:rsidR="00870B03" w:rsidRPr="00F101E6">
        <w:rPr>
          <w:lang w:val="ro-RO"/>
        </w:rPr>
        <w:t>ofertele</w:t>
      </w:r>
      <w:r w:rsidR="00CA235A">
        <w:rPr>
          <w:lang w:val="ro-RO"/>
        </w:rPr>
        <w:t>-tip</w:t>
      </w:r>
      <w:r w:rsidR="00870B03" w:rsidRPr="00F101E6">
        <w:rPr>
          <w:lang w:val="ro-RO"/>
        </w:rPr>
        <w:t xml:space="preserve"> </w:t>
      </w:r>
      <w:r w:rsidR="00870B03" w:rsidRPr="00BC1096">
        <w:rPr>
          <w:lang w:val="ro-RO"/>
        </w:rPr>
        <w:t xml:space="preserve">prevăzute </w:t>
      </w:r>
      <w:r w:rsidR="00870B03" w:rsidRPr="00BD2BCE">
        <w:rPr>
          <w:lang w:val="ro-RO"/>
        </w:rPr>
        <w:t xml:space="preserve">la </w:t>
      </w:r>
      <w:r w:rsidR="00870B03" w:rsidRPr="00BD2BCE">
        <w:rPr>
          <w:lang w:val="ro-RO"/>
        </w:rPr>
        <w:fldChar w:fldCharType="begin"/>
      </w:r>
      <w:r w:rsidR="00870B03" w:rsidRPr="00BD2BCE">
        <w:rPr>
          <w:lang w:val="ro-RO"/>
        </w:rPr>
        <w:instrText xml:space="preserve"> REF _Ref173139703 \r \h </w:instrText>
      </w:r>
      <w:r w:rsidR="0072495A" w:rsidRPr="00BD2BCE">
        <w:rPr>
          <w:lang w:val="ro-RO"/>
        </w:rPr>
        <w:instrText xml:space="preserve"> \* MERGEFORMAT </w:instrText>
      </w:r>
      <w:r w:rsidR="00870B03" w:rsidRPr="00BD2BCE">
        <w:rPr>
          <w:lang w:val="ro-RO"/>
        </w:rPr>
      </w:r>
      <w:r w:rsidR="00870B03" w:rsidRPr="00BD2BCE">
        <w:rPr>
          <w:lang w:val="ro-RO"/>
        </w:rPr>
        <w:fldChar w:fldCharType="separate"/>
      </w:r>
      <w:r w:rsidR="00D07FF2">
        <w:rPr>
          <w:lang w:val="ro-RO"/>
        </w:rPr>
        <w:t>Art. 2</w:t>
      </w:r>
      <w:r w:rsidR="00870B03" w:rsidRPr="00BD2BCE">
        <w:rPr>
          <w:lang w:val="ro-RO"/>
        </w:rPr>
        <w:fldChar w:fldCharType="end"/>
      </w:r>
      <w:r w:rsidR="00870B03" w:rsidRPr="00BD2BCE">
        <w:rPr>
          <w:lang w:val="ro-RO"/>
        </w:rPr>
        <w:t xml:space="preserve"> alin. (</w:t>
      </w:r>
      <w:r w:rsidR="00264658" w:rsidRPr="00BD2BCE">
        <w:rPr>
          <w:lang w:val="ro-RO"/>
        </w:rPr>
        <w:t>2</w:t>
      </w:r>
      <w:r w:rsidR="00870B03" w:rsidRPr="00BD2BCE">
        <w:rPr>
          <w:lang w:val="ro-RO"/>
        </w:rPr>
        <w:t>) lit. b)</w:t>
      </w:r>
      <w:r w:rsidR="00E133DD" w:rsidRPr="00F101E6">
        <w:rPr>
          <w:lang w:val="ro-RO"/>
        </w:rPr>
        <w:t xml:space="preserve"> </w:t>
      </w:r>
      <w:r w:rsidR="00870B03" w:rsidRPr="00F101E6">
        <w:rPr>
          <w:lang w:val="ro-RO"/>
        </w:rPr>
        <w:t xml:space="preserve">atât </w:t>
      </w:r>
      <w:r w:rsidRPr="00F101E6">
        <w:rPr>
          <w:lang w:val="ro-RO"/>
        </w:rPr>
        <w:t xml:space="preserve">pe </w:t>
      </w:r>
      <w:r w:rsidR="00406943" w:rsidRPr="00F101E6">
        <w:rPr>
          <w:lang w:val="ro-RO"/>
        </w:rPr>
        <w:t>paginile</w:t>
      </w:r>
      <w:r w:rsidRPr="00F101E6">
        <w:rPr>
          <w:lang w:val="ro-RO"/>
        </w:rPr>
        <w:t xml:space="preserve"> </w:t>
      </w:r>
      <w:r w:rsidR="00F66F63" w:rsidRPr="00F101E6">
        <w:rPr>
          <w:lang w:val="ro-RO"/>
        </w:rPr>
        <w:t xml:space="preserve">proprii de internet, pe pagina </w:t>
      </w:r>
      <w:r w:rsidR="00297C10" w:rsidRPr="00F101E6">
        <w:rPr>
          <w:lang w:val="ro-RO"/>
        </w:rPr>
        <w:t>principal</w:t>
      </w:r>
      <w:r w:rsidR="0069176F">
        <w:rPr>
          <w:lang w:val="ro-RO"/>
        </w:rPr>
        <w:t>ă</w:t>
      </w:r>
      <w:r w:rsidR="00297C10" w:rsidRPr="00F101E6">
        <w:rPr>
          <w:lang w:val="ro-RO"/>
        </w:rPr>
        <w:t xml:space="preserve"> la loc vizibil,</w:t>
      </w:r>
      <w:r w:rsidR="00870B03" w:rsidRPr="00F101E6">
        <w:rPr>
          <w:lang w:val="ro-RO"/>
        </w:rPr>
        <w:t xml:space="preserve"> cât</w:t>
      </w:r>
      <w:r w:rsidRPr="00F101E6">
        <w:rPr>
          <w:lang w:val="ro-RO"/>
        </w:rPr>
        <w:t xml:space="preserve"> </w:t>
      </w:r>
      <w:r w:rsidR="00406943" w:rsidRPr="00F101E6">
        <w:rPr>
          <w:lang w:val="ro-RO"/>
        </w:rPr>
        <w:t>ş</w:t>
      </w:r>
      <w:r w:rsidRPr="00F101E6">
        <w:rPr>
          <w:lang w:val="ro-RO"/>
        </w:rPr>
        <w:t xml:space="preserve">i </w:t>
      </w:r>
      <w:r w:rsidR="00406943" w:rsidRPr="00F101E6">
        <w:rPr>
          <w:lang w:val="ro-RO"/>
        </w:rPr>
        <w:t>î</w:t>
      </w:r>
      <w:r w:rsidRPr="00F101E6">
        <w:rPr>
          <w:lang w:val="ro-RO"/>
        </w:rPr>
        <w:t xml:space="preserve">n </w:t>
      </w:r>
      <w:r w:rsidR="00406943" w:rsidRPr="00F101E6">
        <w:rPr>
          <w:lang w:val="ro-RO"/>
        </w:rPr>
        <w:t>aplicațiile</w:t>
      </w:r>
      <w:r w:rsidRPr="00F101E6">
        <w:rPr>
          <w:lang w:val="ro-RO"/>
        </w:rPr>
        <w:t xml:space="preserve"> </w:t>
      </w:r>
      <w:r w:rsidR="00FE5803" w:rsidRPr="00F101E6">
        <w:rPr>
          <w:lang w:val="ro-RO"/>
        </w:rPr>
        <w:t xml:space="preserve">web </w:t>
      </w:r>
      <w:r w:rsidR="00A374B7">
        <w:rPr>
          <w:lang w:val="ro-RO"/>
        </w:rPr>
        <w:t>„</w:t>
      </w:r>
      <w:r w:rsidR="00EC0848" w:rsidRPr="00F101E6">
        <w:rPr>
          <w:lang w:val="ro-RO"/>
        </w:rPr>
        <w:t>Comparator oferte-tip de furnizare a energiei electrice</w:t>
      </w:r>
      <w:r w:rsidR="00297C10" w:rsidRPr="00F101E6">
        <w:rPr>
          <w:lang w:val="ro-RO"/>
        </w:rPr>
        <w:t>”</w:t>
      </w:r>
      <w:r w:rsidR="00870B03" w:rsidRPr="00F101E6">
        <w:rPr>
          <w:lang w:val="ro-RO"/>
        </w:rPr>
        <w:t>/</w:t>
      </w:r>
      <w:r w:rsidR="00A374B7">
        <w:rPr>
          <w:lang w:val="ro-RO"/>
        </w:rPr>
        <w:t>„</w:t>
      </w:r>
      <w:r w:rsidR="00EC0848" w:rsidRPr="00F101E6">
        <w:rPr>
          <w:lang w:val="ro-RO"/>
        </w:rPr>
        <w:t>Comparator oferte-tip de furnizare a gazelor naturale</w:t>
      </w:r>
      <w:r w:rsidR="00297C10" w:rsidRPr="00F101E6">
        <w:rPr>
          <w:lang w:val="ro-RO"/>
        </w:rPr>
        <w:t>”</w:t>
      </w:r>
      <w:r w:rsidR="00FE5803" w:rsidRPr="00F101E6">
        <w:rPr>
          <w:lang w:val="ro-RO"/>
        </w:rPr>
        <w:t>, administrate de Autoritatea Naţională de Reglementare în Domeniul Energiei</w:t>
      </w:r>
      <w:r w:rsidR="00870B03" w:rsidRPr="00F101E6">
        <w:rPr>
          <w:lang w:val="ro-RO"/>
        </w:rPr>
        <w:t>.</w:t>
      </w:r>
    </w:p>
    <w:p w14:paraId="4DDE0445" w14:textId="77777777" w:rsidR="00B8696A" w:rsidRDefault="00B8696A" w:rsidP="00B8696A">
      <w:pPr>
        <w:pStyle w:val="ListParagraph"/>
      </w:pPr>
    </w:p>
    <w:p w14:paraId="741E3EC4" w14:textId="1A1E1A63" w:rsidR="00B46122" w:rsidRDefault="00B46122" w:rsidP="00BD2BCE">
      <w:pPr>
        <w:numPr>
          <w:ilvl w:val="0"/>
          <w:numId w:val="35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lang w:val="ro-RO"/>
        </w:rPr>
      </w:pPr>
      <w:r w:rsidRPr="00BC1096">
        <w:rPr>
          <w:lang w:val="ro-RO"/>
        </w:rPr>
        <w:t xml:space="preserve">–  </w:t>
      </w:r>
      <w:r w:rsidRPr="00927BF9">
        <w:rPr>
          <w:lang w:val="ro-RO"/>
        </w:rPr>
        <w:t xml:space="preserve">Furnizorii </w:t>
      </w:r>
      <w:r w:rsidR="004564F3" w:rsidRPr="00927BF9">
        <w:rPr>
          <w:lang w:val="ro-RO"/>
        </w:rPr>
        <w:t>de energie electrică</w:t>
      </w:r>
      <w:r w:rsidR="00F72A39">
        <w:rPr>
          <w:lang w:val="ro-RO"/>
        </w:rPr>
        <w:t>/</w:t>
      </w:r>
      <w:r w:rsidR="004564F3" w:rsidRPr="00927BF9">
        <w:rPr>
          <w:lang w:val="ro-RO"/>
        </w:rPr>
        <w:t xml:space="preserve">gaze naturale </w:t>
      </w:r>
      <w:r w:rsidRPr="00927BF9">
        <w:rPr>
          <w:lang w:val="ro-RO"/>
        </w:rPr>
        <w:t xml:space="preserve">trebuie să poată face dovada că au depus toate diligențele pentru informarea clienților </w:t>
      </w:r>
      <w:r w:rsidR="006645F4" w:rsidRPr="00927BF9">
        <w:rPr>
          <w:lang w:val="ro-RO"/>
        </w:rPr>
        <w:t xml:space="preserve">finali </w:t>
      </w:r>
      <w:r w:rsidRPr="00927BF9">
        <w:rPr>
          <w:lang w:val="ro-RO"/>
        </w:rPr>
        <w:t xml:space="preserve">din portofoliu </w:t>
      </w:r>
      <w:r w:rsidR="00591FBA">
        <w:rPr>
          <w:lang w:val="ro-RO"/>
        </w:rPr>
        <w:t>în conformitate cu prevederile prezentului ordin.</w:t>
      </w:r>
    </w:p>
    <w:p w14:paraId="08BC32A9" w14:textId="77777777" w:rsidR="00B8696A" w:rsidRPr="00BC1096" w:rsidRDefault="00B8696A" w:rsidP="00B8696A">
      <w:pPr>
        <w:autoSpaceDE w:val="0"/>
        <w:autoSpaceDN w:val="0"/>
        <w:adjustRightInd w:val="0"/>
        <w:spacing w:line="360" w:lineRule="auto"/>
        <w:jc w:val="both"/>
        <w:rPr>
          <w:lang w:val="ro-RO"/>
        </w:rPr>
      </w:pPr>
    </w:p>
    <w:p w14:paraId="52465580" w14:textId="4A87B996" w:rsidR="0070023F" w:rsidRDefault="00B11CD1">
      <w:pPr>
        <w:numPr>
          <w:ilvl w:val="0"/>
          <w:numId w:val="35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lang w:val="ro-RO"/>
        </w:rPr>
      </w:pPr>
      <w:r w:rsidRPr="00BC1096">
        <w:rPr>
          <w:lang w:val="ro-RO"/>
        </w:rPr>
        <w:t>-</w:t>
      </w:r>
      <w:r w:rsidR="008113AD" w:rsidRPr="00BC1096">
        <w:rPr>
          <w:lang w:val="ro-RO"/>
        </w:rPr>
        <w:t xml:space="preserve"> </w:t>
      </w:r>
      <w:r w:rsidR="0070023F" w:rsidRPr="00BC1096">
        <w:rPr>
          <w:lang w:val="ro-RO"/>
        </w:rPr>
        <w:t xml:space="preserve">Furnizorii de </w:t>
      </w:r>
      <w:r w:rsidR="00B46122" w:rsidRPr="00BC1096">
        <w:rPr>
          <w:lang w:val="ro-RO"/>
        </w:rPr>
        <w:t>energie electric</w:t>
      </w:r>
      <w:r w:rsidR="00FC4815" w:rsidRPr="00BC1096">
        <w:rPr>
          <w:lang w:val="ro-RO"/>
        </w:rPr>
        <w:t>ă</w:t>
      </w:r>
      <w:r w:rsidR="003214C6" w:rsidRPr="00BC1096">
        <w:rPr>
          <w:lang w:val="ro-RO"/>
        </w:rPr>
        <w:t xml:space="preserve">, inclusiv operatorii de distribuţie neconcesionari care comercializează energie electrică la locurile de consum alimentate direct </w:t>
      </w:r>
      <w:r w:rsidR="00591FBA">
        <w:rPr>
          <w:lang w:val="ro-RO"/>
        </w:rPr>
        <w:t>d</w:t>
      </w:r>
      <w:r w:rsidR="00591FBA" w:rsidRPr="00591FBA">
        <w:rPr>
          <w:lang w:val="ro-RO"/>
        </w:rPr>
        <w:t>in reţelele electrice pe care aceştia le exploatează sau situaţi în proximitatea acestor rețele</w:t>
      </w:r>
      <w:r w:rsidR="00591FBA">
        <w:rPr>
          <w:lang w:val="ro-RO"/>
        </w:rPr>
        <w:t xml:space="preserve"> si </w:t>
      </w:r>
      <w:r w:rsidR="00591FBA" w:rsidRPr="00591FBA">
        <w:rPr>
          <w:lang w:val="ro-RO"/>
        </w:rPr>
        <w:t>persoan</w:t>
      </w:r>
      <w:r w:rsidR="00591FBA">
        <w:rPr>
          <w:lang w:val="ro-RO"/>
        </w:rPr>
        <w:t>ele</w:t>
      </w:r>
      <w:r w:rsidR="00591FBA" w:rsidRPr="00591FBA">
        <w:rPr>
          <w:lang w:val="ro-RO"/>
        </w:rPr>
        <w:t xml:space="preserve"> fizic</w:t>
      </w:r>
      <w:r w:rsidR="00591FBA">
        <w:rPr>
          <w:lang w:val="ro-RO"/>
        </w:rPr>
        <w:t>e</w:t>
      </w:r>
      <w:r w:rsidR="00591FBA" w:rsidRPr="00591FBA">
        <w:rPr>
          <w:lang w:val="ro-RO"/>
        </w:rPr>
        <w:t xml:space="preserve"> sau juridic</w:t>
      </w:r>
      <w:r w:rsidR="00591FBA">
        <w:rPr>
          <w:lang w:val="ro-RO"/>
        </w:rPr>
        <w:t>e</w:t>
      </w:r>
      <w:r w:rsidR="00591FBA" w:rsidRPr="00591FBA">
        <w:rPr>
          <w:lang w:val="ro-RO"/>
        </w:rPr>
        <w:t xml:space="preserve"> care deţin unităţi de producere a energiei electrice și </w:t>
      </w:r>
      <w:r w:rsidR="004346A6">
        <w:rPr>
          <w:lang w:val="ro-RO"/>
        </w:rPr>
        <w:t xml:space="preserve">comercializează </w:t>
      </w:r>
      <w:r w:rsidR="00591FBA">
        <w:rPr>
          <w:lang w:val="ro-RO"/>
        </w:rPr>
        <w:t xml:space="preserve">energie electrică </w:t>
      </w:r>
      <w:r w:rsidR="00591FBA" w:rsidRPr="00591FBA">
        <w:rPr>
          <w:lang w:val="ro-RO"/>
        </w:rPr>
        <w:t>clienţi</w:t>
      </w:r>
      <w:r w:rsidR="00591FBA">
        <w:rPr>
          <w:lang w:val="ro-RO"/>
        </w:rPr>
        <w:t>lor</w:t>
      </w:r>
      <w:r w:rsidR="00591FBA" w:rsidRPr="00591FBA">
        <w:rPr>
          <w:lang w:val="ro-RO"/>
        </w:rPr>
        <w:t xml:space="preserve"> alimentaţi direct din instalaţiile electrice aferente unităţilor de producere</w:t>
      </w:r>
      <w:r w:rsidR="003214C6" w:rsidRPr="00BC1096">
        <w:rPr>
          <w:lang w:val="ro-RO"/>
        </w:rPr>
        <w:t>, precum</w:t>
      </w:r>
      <w:r w:rsidR="00B46122" w:rsidRPr="00BC1096">
        <w:rPr>
          <w:lang w:val="ro-RO"/>
        </w:rPr>
        <w:t xml:space="preserve"> </w:t>
      </w:r>
      <w:r w:rsidR="00FC4815" w:rsidRPr="00BC1096">
        <w:rPr>
          <w:lang w:val="ro-RO"/>
        </w:rPr>
        <w:t>ş</w:t>
      </w:r>
      <w:r w:rsidR="00B46122" w:rsidRPr="00BC1096">
        <w:rPr>
          <w:lang w:val="ro-RO"/>
        </w:rPr>
        <w:t xml:space="preserve">i </w:t>
      </w:r>
      <w:r w:rsidR="003214C6" w:rsidRPr="00BC1096">
        <w:rPr>
          <w:lang w:val="ro-RO"/>
        </w:rPr>
        <w:t xml:space="preserve">furnizorii de </w:t>
      </w:r>
      <w:r w:rsidR="00B46122" w:rsidRPr="00BC1096">
        <w:rPr>
          <w:lang w:val="ro-RO"/>
        </w:rPr>
        <w:t>gaze naturale</w:t>
      </w:r>
      <w:r w:rsidR="0070023F" w:rsidRPr="00BC1096">
        <w:rPr>
          <w:lang w:val="ro-RO"/>
        </w:rPr>
        <w:t xml:space="preserve"> duc la îndeplinire prevederile prezentului ordin, iar direcțiile de specialitate din cadrul Autorității Naționale de Reglementare în Domeniul Energiei urmăresc respectarea acestuia.</w:t>
      </w:r>
    </w:p>
    <w:p w14:paraId="3AABE8DC" w14:textId="77777777" w:rsidR="00B8696A" w:rsidRPr="00BC1096" w:rsidRDefault="00B8696A" w:rsidP="00B8696A">
      <w:pPr>
        <w:autoSpaceDE w:val="0"/>
        <w:autoSpaceDN w:val="0"/>
        <w:adjustRightInd w:val="0"/>
        <w:spacing w:line="360" w:lineRule="auto"/>
        <w:jc w:val="both"/>
        <w:rPr>
          <w:lang w:val="ro-RO"/>
        </w:rPr>
      </w:pPr>
    </w:p>
    <w:p w14:paraId="6F4AEE6E" w14:textId="6D8B93ED" w:rsidR="008A3A94" w:rsidRPr="00BC1096" w:rsidRDefault="008A3A94" w:rsidP="00E01058">
      <w:pPr>
        <w:numPr>
          <w:ilvl w:val="0"/>
          <w:numId w:val="35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lang w:val="ro-RO"/>
        </w:rPr>
      </w:pPr>
      <w:r w:rsidRPr="00BC1096">
        <w:rPr>
          <w:lang w:val="ro-RO"/>
        </w:rPr>
        <w:t>– Prezentul ordin se publică în Monitorul Oficial al României, Partea I</w:t>
      </w:r>
      <w:r w:rsidR="007F0054" w:rsidRPr="00BC1096">
        <w:rPr>
          <w:lang w:val="ro-RO"/>
        </w:rPr>
        <w:t>.</w:t>
      </w:r>
    </w:p>
    <w:p w14:paraId="323A6507" w14:textId="77777777" w:rsidR="00FC4815" w:rsidRPr="00BC1096" w:rsidRDefault="00FC4815" w:rsidP="00CD38BB">
      <w:pPr>
        <w:autoSpaceDE w:val="0"/>
        <w:autoSpaceDN w:val="0"/>
        <w:adjustRightInd w:val="0"/>
        <w:spacing w:line="360" w:lineRule="auto"/>
        <w:jc w:val="center"/>
        <w:rPr>
          <w:b/>
          <w:lang w:val="ro-RO"/>
        </w:rPr>
      </w:pPr>
    </w:p>
    <w:p w14:paraId="35D8380A" w14:textId="1DCEE2A9" w:rsidR="00C65F13" w:rsidRPr="00BC1096" w:rsidRDefault="00CD38BB" w:rsidP="00372783">
      <w:pPr>
        <w:autoSpaceDE w:val="0"/>
        <w:autoSpaceDN w:val="0"/>
        <w:adjustRightInd w:val="0"/>
        <w:spacing w:line="360" w:lineRule="auto"/>
        <w:jc w:val="center"/>
        <w:rPr>
          <w:b/>
          <w:lang w:val="ro-RO"/>
        </w:rPr>
      </w:pPr>
      <w:r w:rsidRPr="00BC1096">
        <w:rPr>
          <w:b/>
          <w:lang w:val="ro-RO"/>
        </w:rPr>
        <w:t xml:space="preserve">Președintele  Autorității Naționale de Reglementare în </w:t>
      </w:r>
      <w:r w:rsidR="006A78B7" w:rsidRPr="00BC1096">
        <w:rPr>
          <w:b/>
          <w:lang w:val="ro-RO"/>
        </w:rPr>
        <w:t>Domeniul</w:t>
      </w:r>
      <w:r w:rsidRPr="00BC1096">
        <w:rPr>
          <w:b/>
          <w:lang w:val="ro-RO"/>
        </w:rPr>
        <w:t xml:space="preserve"> Energiei</w:t>
      </w:r>
    </w:p>
    <w:p w14:paraId="30D21A6B" w14:textId="563D1A54" w:rsidR="00194D61" w:rsidRDefault="00194D61" w:rsidP="00B8696A">
      <w:pPr>
        <w:autoSpaceDE w:val="0"/>
        <w:autoSpaceDN w:val="0"/>
        <w:adjustRightInd w:val="0"/>
        <w:spacing w:line="360" w:lineRule="auto"/>
        <w:jc w:val="both"/>
        <w:rPr>
          <w:b/>
          <w:lang w:val="ro-RO"/>
        </w:rPr>
      </w:pPr>
    </w:p>
    <w:p w14:paraId="0127E0DC" w14:textId="71EA1150" w:rsidR="002929B8" w:rsidRDefault="002929B8" w:rsidP="00B8696A">
      <w:pPr>
        <w:autoSpaceDE w:val="0"/>
        <w:autoSpaceDN w:val="0"/>
        <w:adjustRightInd w:val="0"/>
        <w:spacing w:line="360" w:lineRule="auto"/>
        <w:jc w:val="both"/>
        <w:rPr>
          <w:b/>
          <w:lang w:val="ro-RO"/>
        </w:rPr>
      </w:pPr>
    </w:p>
    <w:p w14:paraId="2F7E9F79" w14:textId="27B8B79B" w:rsidR="002929B8" w:rsidRDefault="002929B8" w:rsidP="00B8696A">
      <w:pPr>
        <w:autoSpaceDE w:val="0"/>
        <w:autoSpaceDN w:val="0"/>
        <w:adjustRightInd w:val="0"/>
        <w:spacing w:line="360" w:lineRule="auto"/>
        <w:jc w:val="both"/>
        <w:rPr>
          <w:b/>
          <w:lang w:val="ro-RO"/>
        </w:rPr>
      </w:pPr>
      <w:bookmarkStart w:id="5" w:name="_GoBack"/>
      <w:bookmarkEnd w:id="5"/>
    </w:p>
    <w:p w14:paraId="74687632" w14:textId="668B418A" w:rsidR="002929B8" w:rsidRDefault="002929B8" w:rsidP="00B8696A">
      <w:pPr>
        <w:autoSpaceDE w:val="0"/>
        <w:autoSpaceDN w:val="0"/>
        <w:adjustRightInd w:val="0"/>
        <w:spacing w:line="360" w:lineRule="auto"/>
        <w:jc w:val="both"/>
        <w:rPr>
          <w:b/>
          <w:lang w:val="ro-RO"/>
        </w:rPr>
      </w:pPr>
    </w:p>
    <w:p w14:paraId="075E4233" w14:textId="461E43B1" w:rsidR="002929B8" w:rsidRDefault="002929B8" w:rsidP="00B8696A">
      <w:pPr>
        <w:autoSpaceDE w:val="0"/>
        <w:autoSpaceDN w:val="0"/>
        <w:adjustRightInd w:val="0"/>
        <w:spacing w:line="360" w:lineRule="auto"/>
        <w:jc w:val="both"/>
        <w:rPr>
          <w:b/>
          <w:lang w:val="ro-RO"/>
        </w:rPr>
      </w:pPr>
    </w:p>
    <w:p w14:paraId="1217BABD" w14:textId="3363AB8B" w:rsidR="002929B8" w:rsidRDefault="002929B8" w:rsidP="00B8696A">
      <w:pPr>
        <w:autoSpaceDE w:val="0"/>
        <w:autoSpaceDN w:val="0"/>
        <w:adjustRightInd w:val="0"/>
        <w:spacing w:line="360" w:lineRule="auto"/>
        <w:jc w:val="both"/>
        <w:rPr>
          <w:b/>
          <w:lang w:val="ro-RO"/>
        </w:rPr>
      </w:pPr>
    </w:p>
    <w:p w14:paraId="11B8C6E5" w14:textId="78B2F908" w:rsidR="002929B8" w:rsidRDefault="002929B8" w:rsidP="00B8696A">
      <w:pPr>
        <w:autoSpaceDE w:val="0"/>
        <w:autoSpaceDN w:val="0"/>
        <w:adjustRightInd w:val="0"/>
        <w:spacing w:line="360" w:lineRule="auto"/>
        <w:jc w:val="both"/>
        <w:rPr>
          <w:b/>
          <w:lang w:val="ro-RO"/>
        </w:rPr>
      </w:pPr>
    </w:p>
    <w:p w14:paraId="0508B0CE" w14:textId="77777777" w:rsidR="002929B8" w:rsidRPr="00BC1096" w:rsidRDefault="002929B8" w:rsidP="00B8696A">
      <w:pPr>
        <w:autoSpaceDE w:val="0"/>
        <w:autoSpaceDN w:val="0"/>
        <w:adjustRightInd w:val="0"/>
        <w:spacing w:line="360" w:lineRule="auto"/>
        <w:jc w:val="both"/>
        <w:rPr>
          <w:b/>
          <w:lang w:val="ro-RO"/>
        </w:rPr>
      </w:pPr>
    </w:p>
    <w:sectPr w:rsidR="002929B8" w:rsidRPr="00BC1096" w:rsidSect="00B8696A">
      <w:footerReference w:type="even" r:id="rId8"/>
      <w:footerReference w:type="default" r:id="rId9"/>
      <w:pgSz w:w="12240" w:h="15840"/>
      <w:pgMar w:top="1135" w:right="1170" w:bottom="1440" w:left="126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368127" w14:textId="77777777" w:rsidR="008F5071" w:rsidRDefault="008F5071">
      <w:r>
        <w:separator/>
      </w:r>
    </w:p>
  </w:endnote>
  <w:endnote w:type="continuationSeparator" w:id="0">
    <w:p w14:paraId="0B1A031B" w14:textId="77777777" w:rsidR="008F5071" w:rsidRDefault="008F5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@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6BCD94" w14:textId="77777777" w:rsidR="00DD4825" w:rsidRDefault="00DD4825" w:rsidP="00BF5D2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2BA7AD6" w14:textId="77777777" w:rsidR="00DD4825" w:rsidRDefault="00DD4825" w:rsidP="00BF5D2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66582D" w14:textId="1D1AB074" w:rsidR="00DD4825" w:rsidRDefault="00DD4825" w:rsidP="000F263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D5D12">
      <w:rPr>
        <w:rStyle w:val="PageNumber"/>
        <w:noProof/>
      </w:rPr>
      <w:t>12</w:t>
    </w:r>
    <w:r>
      <w:rPr>
        <w:rStyle w:val="PageNumber"/>
      </w:rPr>
      <w:fldChar w:fldCharType="end"/>
    </w:r>
  </w:p>
  <w:p w14:paraId="5D51A52A" w14:textId="77777777" w:rsidR="00DD4825" w:rsidRDefault="00DD4825" w:rsidP="00BF5D2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AEFC23" w14:textId="77777777" w:rsidR="008F5071" w:rsidRDefault="008F5071">
      <w:r>
        <w:separator/>
      </w:r>
    </w:p>
  </w:footnote>
  <w:footnote w:type="continuationSeparator" w:id="0">
    <w:p w14:paraId="1BA36E09" w14:textId="77777777" w:rsidR="008F5071" w:rsidRDefault="008F50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C366F"/>
    <w:multiLevelType w:val="hybridMultilevel"/>
    <w:tmpl w:val="A124728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584090"/>
    <w:multiLevelType w:val="hybridMultilevel"/>
    <w:tmpl w:val="D81C2AF4"/>
    <w:lvl w:ilvl="0" w:tplc="4BFA0F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1970BE"/>
    <w:multiLevelType w:val="hybridMultilevel"/>
    <w:tmpl w:val="04E6360C"/>
    <w:lvl w:ilvl="0" w:tplc="04090017">
      <w:start w:val="1"/>
      <w:numFmt w:val="lowerLetter"/>
      <w:lvlText w:val="%1)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0B2949D2"/>
    <w:multiLevelType w:val="hybridMultilevel"/>
    <w:tmpl w:val="5C0CB778"/>
    <w:lvl w:ilvl="0" w:tplc="FC6AFBE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4FF3B67"/>
    <w:multiLevelType w:val="hybridMultilevel"/>
    <w:tmpl w:val="B51A51BC"/>
    <w:lvl w:ilvl="0" w:tplc="445248D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7A1410C"/>
    <w:multiLevelType w:val="hybridMultilevel"/>
    <w:tmpl w:val="0882D184"/>
    <w:lvl w:ilvl="0" w:tplc="67582DC8">
      <w:start w:val="1"/>
      <w:numFmt w:val="lowerLetter"/>
      <w:lvlText w:val="%1)"/>
      <w:lvlJc w:val="left"/>
      <w:pPr>
        <w:ind w:left="1080" w:hanging="72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D121EE"/>
    <w:multiLevelType w:val="hybridMultilevel"/>
    <w:tmpl w:val="E72ACDC8"/>
    <w:lvl w:ilvl="0" w:tplc="E12CE0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8F1BEE"/>
    <w:multiLevelType w:val="hybridMultilevel"/>
    <w:tmpl w:val="62B666EA"/>
    <w:lvl w:ilvl="0" w:tplc="6EBE0CA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F5B1821"/>
    <w:multiLevelType w:val="hybridMultilevel"/>
    <w:tmpl w:val="F9888822"/>
    <w:lvl w:ilvl="0" w:tplc="8BD2757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0FB07B6"/>
    <w:multiLevelType w:val="hybridMultilevel"/>
    <w:tmpl w:val="C4B4DFF0"/>
    <w:lvl w:ilvl="0" w:tplc="F42AB48A">
      <w:start w:val="1"/>
      <w:numFmt w:val="decimal"/>
      <w:lvlText w:val="(%1)"/>
      <w:lvlJc w:val="left"/>
      <w:pPr>
        <w:ind w:left="744" w:hanging="384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990FD7"/>
    <w:multiLevelType w:val="hybridMultilevel"/>
    <w:tmpl w:val="C6565C5E"/>
    <w:lvl w:ilvl="0" w:tplc="60CE45BC">
      <w:start w:val="1"/>
      <w:numFmt w:val="decimal"/>
      <w:lvlText w:val="Art. %1."/>
      <w:lvlJc w:val="left"/>
      <w:pPr>
        <w:ind w:left="927" w:hanging="360"/>
      </w:pPr>
      <w:rPr>
        <w:rFonts w:ascii="Times New Roman" w:eastAsia="@SimSun" w:hAnsi="Times New Roman" w:cs="Times New Roman" w:hint="default"/>
        <w:b/>
        <w:bCs/>
        <w:i w:val="0"/>
        <w:iCs w:val="0"/>
        <w:color w:val="auto"/>
        <w:sz w:val="24"/>
        <w:szCs w:val="24"/>
      </w:rPr>
    </w:lvl>
    <w:lvl w:ilvl="1" w:tplc="0418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1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2F37214"/>
    <w:multiLevelType w:val="hybridMultilevel"/>
    <w:tmpl w:val="43B61A54"/>
    <w:lvl w:ilvl="0" w:tplc="0142B72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860F4D"/>
    <w:multiLevelType w:val="hybridMultilevel"/>
    <w:tmpl w:val="7914874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DD16D5"/>
    <w:multiLevelType w:val="hybridMultilevel"/>
    <w:tmpl w:val="B9BCF5DC"/>
    <w:lvl w:ilvl="0" w:tplc="4BFA0F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4952134"/>
    <w:multiLevelType w:val="hybridMultilevel"/>
    <w:tmpl w:val="7F461D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ED4411"/>
    <w:multiLevelType w:val="hybridMultilevel"/>
    <w:tmpl w:val="F4121B1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AC614D"/>
    <w:multiLevelType w:val="hybridMultilevel"/>
    <w:tmpl w:val="194009E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78D1682"/>
    <w:multiLevelType w:val="hybridMultilevel"/>
    <w:tmpl w:val="7DC67D80"/>
    <w:lvl w:ilvl="0" w:tplc="041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B768BC"/>
    <w:multiLevelType w:val="hybridMultilevel"/>
    <w:tmpl w:val="12CC7B14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3D1835FC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 w:hint="default"/>
        <w:sz w:val="24"/>
        <w:szCs w:val="24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33584F"/>
    <w:multiLevelType w:val="hybridMultilevel"/>
    <w:tmpl w:val="46B8973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D5247C"/>
    <w:multiLevelType w:val="hybridMultilevel"/>
    <w:tmpl w:val="B82C0110"/>
    <w:lvl w:ilvl="0" w:tplc="4BFA0F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4E43CBA"/>
    <w:multiLevelType w:val="hybridMultilevel"/>
    <w:tmpl w:val="DF2E6802"/>
    <w:lvl w:ilvl="0" w:tplc="04180017">
      <w:start w:val="1"/>
      <w:numFmt w:val="lowerLetter"/>
      <w:lvlText w:val="%1)"/>
      <w:lvlJc w:val="left"/>
      <w:pPr>
        <w:ind w:left="1800" w:hanging="360"/>
      </w:pPr>
      <w:rPr>
        <w:rFonts w:hint="default"/>
        <w:b/>
        <w:bCs/>
        <w:i w:val="0"/>
        <w:iCs w:val="0"/>
        <w:color w:val="auto"/>
        <w:sz w:val="24"/>
        <w:szCs w:val="24"/>
      </w:rPr>
    </w:lvl>
    <w:lvl w:ilvl="1" w:tplc="04180019" w:tentative="1">
      <w:start w:val="1"/>
      <w:numFmt w:val="lowerLetter"/>
      <w:lvlText w:val="%2."/>
      <w:lvlJc w:val="left"/>
      <w:pPr>
        <w:ind w:left="2520" w:hanging="360"/>
      </w:pPr>
    </w:lvl>
    <w:lvl w:ilvl="2" w:tplc="0418001B" w:tentative="1">
      <w:start w:val="1"/>
      <w:numFmt w:val="lowerRoman"/>
      <w:lvlText w:val="%3."/>
      <w:lvlJc w:val="right"/>
      <w:pPr>
        <w:ind w:left="3240" w:hanging="180"/>
      </w:pPr>
    </w:lvl>
    <w:lvl w:ilvl="3" w:tplc="0418000F" w:tentative="1">
      <w:start w:val="1"/>
      <w:numFmt w:val="decimal"/>
      <w:lvlText w:val="%4."/>
      <w:lvlJc w:val="left"/>
      <w:pPr>
        <w:ind w:left="3960" w:hanging="360"/>
      </w:pPr>
    </w:lvl>
    <w:lvl w:ilvl="4" w:tplc="04180019" w:tentative="1">
      <w:start w:val="1"/>
      <w:numFmt w:val="lowerLetter"/>
      <w:lvlText w:val="%5."/>
      <w:lvlJc w:val="left"/>
      <w:pPr>
        <w:ind w:left="4680" w:hanging="360"/>
      </w:pPr>
    </w:lvl>
    <w:lvl w:ilvl="5" w:tplc="0418001B" w:tentative="1">
      <w:start w:val="1"/>
      <w:numFmt w:val="lowerRoman"/>
      <w:lvlText w:val="%6."/>
      <w:lvlJc w:val="right"/>
      <w:pPr>
        <w:ind w:left="5400" w:hanging="180"/>
      </w:pPr>
    </w:lvl>
    <w:lvl w:ilvl="6" w:tplc="0418000F" w:tentative="1">
      <w:start w:val="1"/>
      <w:numFmt w:val="decimal"/>
      <w:lvlText w:val="%7."/>
      <w:lvlJc w:val="left"/>
      <w:pPr>
        <w:ind w:left="6120" w:hanging="360"/>
      </w:pPr>
    </w:lvl>
    <w:lvl w:ilvl="7" w:tplc="04180019" w:tentative="1">
      <w:start w:val="1"/>
      <w:numFmt w:val="lowerLetter"/>
      <w:lvlText w:val="%8."/>
      <w:lvlJc w:val="left"/>
      <w:pPr>
        <w:ind w:left="6840" w:hanging="360"/>
      </w:pPr>
    </w:lvl>
    <w:lvl w:ilvl="8" w:tplc="041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357461A4"/>
    <w:multiLevelType w:val="hybridMultilevel"/>
    <w:tmpl w:val="4F20D948"/>
    <w:lvl w:ilvl="0" w:tplc="1B027BC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37DE0E19"/>
    <w:multiLevelType w:val="hybridMultilevel"/>
    <w:tmpl w:val="FF96DA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97265C"/>
    <w:multiLevelType w:val="hybridMultilevel"/>
    <w:tmpl w:val="5302DD98"/>
    <w:lvl w:ilvl="0" w:tplc="4BFA0F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65D1AF6"/>
    <w:multiLevelType w:val="hybridMultilevel"/>
    <w:tmpl w:val="F1CCAEAC"/>
    <w:lvl w:ilvl="0" w:tplc="0418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9EE7A58"/>
    <w:multiLevelType w:val="hybridMultilevel"/>
    <w:tmpl w:val="2BB668FE"/>
    <w:lvl w:ilvl="0" w:tplc="9EFC98B0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7" w15:restartNumberingAfterBreak="0">
    <w:nsid w:val="4D0D27EB"/>
    <w:multiLevelType w:val="hybridMultilevel"/>
    <w:tmpl w:val="7B1AF412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A8EDF1E">
      <w:start w:val="1"/>
      <w:numFmt w:val="decimal"/>
      <w:lvlText w:val="%2."/>
      <w:lvlJc w:val="left"/>
      <w:pPr>
        <w:tabs>
          <w:tab w:val="num" w:pos="1420"/>
        </w:tabs>
        <w:ind w:left="1420" w:hanging="34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D31134B"/>
    <w:multiLevelType w:val="hybridMultilevel"/>
    <w:tmpl w:val="41443C9A"/>
    <w:lvl w:ilvl="0" w:tplc="2486710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E2E7C2A"/>
    <w:multiLevelType w:val="hybridMultilevel"/>
    <w:tmpl w:val="7D580C28"/>
    <w:lvl w:ilvl="0" w:tplc="04180017">
      <w:start w:val="1"/>
      <w:numFmt w:val="lowerLetter"/>
      <w:lvlText w:val="%1)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4F303B3E"/>
    <w:multiLevelType w:val="hybridMultilevel"/>
    <w:tmpl w:val="3FD057F2"/>
    <w:lvl w:ilvl="0" w:tplc="8A9AC35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0866445"/>
    <w:multiLevelType w:val="hybridMultilevel"/>
    <w:tmpl w:val="DD22240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421131"/>
    <w:multiLevelType w:val="hybridMultilevel"/>
    <w:tmpl w:val="E95052B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4A63ED0"/>
    <w:multiLevelType w:val="hybridMultilevel"/>
    <w:tmpl w:val="9D66F680"/>
    <w:lvl w:ilvl="0" w:tplc="F93E607C">
      <w:start w:val="1"/>
      <w:numFmt w:val="decimal"/>
      <w:lvlText w:val="Art. %1."/>
      <w:lvlJc w:val="left"/>
      <w:pPr>
        <w:ind w:left="990" w:hanging="360"/>
      </w:pPr>
      <w:rPr>
        <w:rFonts w:cs="Times New Roman" w:hint="default"/>
        <w:b/>
        <w:bCs/>
      </w:rPr>
    </w:lvl>
    <w:lvl w:ilvl="1" w:tplc="A1FE3174">
      <w:start w:val="1"/>
      <w:numFmt w:val="lowerLetter"/>
      <w:lvlText w:val="%2)"/>
      <w:lvlJc w:val="left"/>
      <w:pPr>
        <w:ind w:left="1710" w:hanging="360"/>
      </w:pPr>
      <w:rPr>
        <w:rFonts w:cs="Times New Roman" w:hint="default"/>
      </w:rPr>
    </w:lvl>
    <w:lvl w:ilvl="2" w:tplc="0418001B">
      <w:start w:val="1"/>
      <w:numFmt w:val="lowerRoman"/>
      <w:lvlText w:val="%3."/>
      <w:lvlJc w:val="right"/>
      <w:pPr>
        <w:ind w:left="2430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ind w:left="3150" w:hanging="360"/>
      </w:pPr>
      <w:rPr>
        <w:rFonts w:cs="Times New Roman"/>
      </w:rPr>
    </w:lvl>
    <w:lvl w:ilvl="4" w:tplc="04180019">
      <w:start w:val="1"/>
      <w:numFmt w:val="lowerLetter"/>
      <w:lvlText w:val="%5."/>
      <w:lvlJc w:val="left"/>
      <w:pPr>
        <w:ind w:left="3870" w:hanging="360"/>
      </w:pPr>
      <w:rPr>
        <w:rFonts w:cs="Times New Roman"/>
      </w:rPr>
    </w:lvl>
    <w:lvl w:ilvl="5" w:tplc="0418001B">
      <w:start w:val="1"/>
      <w:numFmt w:val="lowerRoman"/>
      <w:lvlText w:val="%6."/>
      <w:lvlJc w:val="right"/>
      <w:pPr>
        <w:ind w:left="4590" w:hanging="18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ind w:left="5310" w:hanging="360"/>
      </w:pPr>
      <w:rPr>
        <w:rFonts w:cs="Times New Roman"/>
      </w:rPr>
    </w:lvl>
    <w:lvl w:ilvl="7" w:tplc="04180019">
      <w:start w:val="1"/>
      <w:numFmt w:val="lowerLetter"/>
      <w:lvlText w:val="%8."/>
      <w:lvlJc w:val="left"/>
      <w:pPr>
        <w:ind w:left="6030" w:hanging="360"/>
      </w:pPr>
      <w:rPr>
        <w:rFonts w:cs="Times New Roman"/>
      </w:rPr>
    </w:lvl>
    <w:lvl w:ilvl="8" w:tplc="0418001B">
      <w:start w:val="1"/>
      <w:numFmt w:val="lowerRoman"/>
      <w:lvlText w:val="%9."/>
      <w:lvlJc w:val="right"/>
      <w:pPr>
        <w:ind w:left="6750" w:hanging="180"/>
      </w:pPr>
      <w:rPr>
        <w:rFonts w:cs="Times New Roman"/>
      </w:rPr>
    </w:lvl>
  </w:abstractNum>
  <w:abstractNum w:abstractNumId="34" w15:restartNumberingAfterBreak="0">
    <w:nsid w:val="55817574"/>
    <w:multiLevelType w:val="hybridMultilevel"/>
    <w:tmpl w:val="34C6FFEC"/>
    <w:lvl w:ilvl="0" w:tplc="B8FE5C7C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8F035A4"/>
    <w:multiLevelType w:val="hybridMultilevel"/>
    <w:tmpl w:val="E1D8CA80"/>
    <w:lvl w:ilvl="0" w:tplc="0804BE1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9735A48"/>
    <w:multiLevelType w:val="hybridMultilevel"/>
    <w:tmpl w:val="EB3CE8BA"/>
    <w:lvl w:ilvl="0" w:tplc="C4D6D62E">
      <w:start w:val="1"/>
      <w:numFmt w:val="upperRoman"/>
      <w:lvlText w:val="%1."/>
      <w:lvlJc w:val="right"/>
      <w:pPr>
        <w:ind w:left="720" w:hanging="360"/>
      </w:pPr>
      <w:rPr>
        <w:rFonts w:ascii="Times New Roman" w:eastAsia="Times New Roman" w:hAnsi="Times New Roman" w:cs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513D83"/>
    <w:multiLevelType w:val="hybridMultilevel"/>
    <w:tmpl w:val="B7722D6C"/>
    <w:lvl w:ilvl="0" w:tplc="5B761D6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5B92A4E"/>
    <w:multiLevelType w:val="hybridMultilevel"/>
    <w:tmpl w:val="853492C4"/>
    <w:lvl w:ilvl="0" w:tplc="EBD4E35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925057E"/>
    <w:multiLevelType w:val="hybridMultilevel"/>
    <w:tmpl w:val="34C6FFEC"/>
    <w:lvl w:ilvl="0" w:tplc="B8FE5C7C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93E4776"/>
    <w:multiLevelType w:val="hybridMultilevel"/>
    <w:tmpl w:val="71729E8C"/>
    <w:lvl w:ilvl="0" w:tplc="8A8EDF1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A7268DF"/>
    <w:multiLevelType w:val="hybridMultilevel"/>
    <w:tmpl w:val="34C6FFEC"/>
    <w:lvl w:ilvl="0" w:tplc="B8FE5C7C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6CE30C10"/>
    <w:multiLevelType w:val="hybridMultilevel"/>
    <w:tmpl w:val="D6006B90"/>
    <w:lvl w:ilvl="0" w:tplc="81D8AD02">
      <w:start w:val="4"/>
      <w:numFmt w:val="decimal"/>
      <w:lvlText w:val="Art. %1."/>
      <w:lvlJc w:val="left"/>
      <w:pPr>
        <w:ind w:left="1170" w:hanging="360"/>
      </w:pPr>
      <w:rPr>
        <w:rFonts w:ascii="Times New Roman" w:eastAsia="@SimSun" w:hAnsi="Times New Roman" w:cs="Times New Roman" w:hint="default"/>
        <w:b/>
        <w:bCs/>
        <w:i w:val="0"/>
        <w:iCs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CF1194A"/>
    <w:multiLevelType w:val="hybridMultilevel"/>
    <w:tmpl w:val="906ADEDC"/>
    <w:lvl w:ilvl="0" w:tplc="BF28E66E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6EEB098B"/>
    <w:multiLevelType w:val="hybridMultilevel"/>
    <w:tmpl w:val="5532B526"/>
    <w:lvl w:ilvl="0" w:tplc="11AE90B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25A2518"/>
    <w:multiLevelType w:val="hybridMultilevel"/>
    <w:tmpl w:val="E2D80DA2"/>
    <w:lvl w:ilvl="0" w:tplc="4BFA0F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2CF525B"/>
    <w:multiLevelType w:val="hybridMultilevel"/>
    <w:tmpl w:val="D5B2C7E0"/>
    <w:lvl w:ilvl="0" w:tplc="AD4CAE30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47" w15:restartNumberingAfterBreak="0">
    <w:nsid w:val="7510257F"/>
    <w:multiLevelType w:val="hybridMultilevel"/>
    <w:tmpl w:val="0AF6D45E"/>
    <w:lvl w:ilvl="0" w:tplc="60CE45BC">
      <w:start w:val="1"/>
      <w:numFmt w:val="decimal"/>
      <w:lvlText w:val="Art. %1."/>
      <w:lvlJc w:val="left"/>
      <w:pPr>
        <w:ind w:left="8190" w:hanging="360"/>
      </w:pPr>
      <w:rPr>
        <w:rFonts w:ascii="Times New Roman" w:eastAsia="@SimSun" w:hAnsi="Times New Roman" w:cs="Times New Roman" w:hint="default"/>
        <w:b/>
        <w:bCs/>
        <w:i w:val="0"/>
        <w:iCs w:val="0"/>
        <w:color w:val="auto"/>
        <w:sz w:val="24"/>
        <w:szCs w:val="24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ABE10D5"/>
    <w:multiLevelType w:val="hybridMultilevel"/>
    <w:tmpl w:val="5EB47F9A"/>
    <w:lvl w:ilvl="0" w:tplc="4BFA0F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BCE68B7"/>
    <w:multiLevelType w:val="hybridMultilevel"/>
    <w:tmpl w:val="1C6A5988"/>
    <w:lvl w:ilvl="0" w:tplc="65FE5744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FE3058B"/>
    <w:multiLevelType w:val="hybridMultilevel"/>
    <w:tmpl w:val="7D580C28"/>
    <w:lvl w:ilvl="0" w:tplc="04180017">
      <w:start w:val="1"/>
      <w:numFmt w:val="lowerLetter"/>
      <w:lvlText w:val="%1)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7"/>
  </w:num>
  <w:num w:numId="2">
    <w:abstractNumId w:val="24"/>
  </w:num>
  <w:num w:numId="3">
    <w:abstractNumId w:val="32"/>
  </w:num>
  <w:num w:numId="4">
    <w:abstractNumId w:val="48"/>
  </w:num>
  <w:num w:numId="5">
    <w:abstractNumId w:val="40"/>
  </w:num>
  <w:num w:numId="6">
    <w:abstractNumId w:val="13"/>
  </w:num>
  <w:num w:numId="7">
    <w:abstractNumId w:val="45"/>
  </w:num>
  <w:num w:numId="8">
    <w:abstractNumId w:val="20"/>
  </w:num>
  <w:num w:numId="9">
    <w:abstractNumId w:val="37"/>
  </w:num>
  <w:num w:numId="10">
    <w:abstractNumId w:val="1"/>
  </w:num>
  <w:num w:numId="11">
    <w:abstractNumId w:val="26"/>
  </w:num>
  <w:num w:numId="12">
    <w:abstractNumId w:val="46"/>
  </w:num>
  <w:num w:numId="13">
    <w:abstractNumId w:val="35"/>
  </w:num>
  <w:num w:numId="14">
    <w:abstractNumId w:val="44"/>
  </w:num>
  <w:num w:numId="15">
    <w:abstractNumId w:val="38"/>
  </w:num>
  <w:num w:numId="16">
    <w:abstractNumId w:val="30"/>
  </w:num>
  <w:num w:numId="17">
    <w:abstractNumId w:val="22"/>
  </w:num>
  <w:num w:numId="18">
    <w:abstractNumId w:val="4"/>
  </w:num>
  <w:num w:numId="19">
    <w:abstractNumId w:val="8"/>
  </w:num>
  <w:num w:numId="20">
    <w:abstractNumId w:val="28"/>
  </w:num>
  <w:num w:numId="2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6"/>
  </w:num>
  <w:num w:numId="23">
    <w:abstractNumId w:val="16"/>
  </w:num>
  <w:num w:numId="24">
    <w:abstractNumId w:val="14"/>
  </w:num>
  <w:num w:numId="25">
    <w:abstractNumId w:val="23"/>
  </w:num>
  <w:num w:numId="26">
    <w:abstractNumId w:val="12"/>
  </w:num>
  <w:num w:numId="27">
    <w:abstractNumId w:val="19"/>
  </w:num>
  <w:num w:numId="28">
    <w:abstractNumId w:val="49"/>
  </w:num>
  <w:num w:numId="29">
    <w:abstractNumId w:val="6"/>
  </w:num>
  <w:num w:numId="30">
    <w:abstractNumId w:val="33"/>
  </w:num>
  <w:num w:numId="31">
    <w:abstractNumId w:val="3"/>
  </w:num>
  <w:num w:numId="32">
    <w:abstractNumId w:val="10"/>
  </w:num>
  <w:num w:numId="3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9"/>
  </w:num>
  <w:num w:numId="35">
    <w:abstractNumId w:val="47"/>
  </w:num>
  <w:num w:numId="36">
    <w:abstractNumId w:val="21"/>
  </w:num>
  <w:num w:numId="37">
    <w:abstractNumId w:val="50"/>
  </w:num>
  <w:num w:numId="38">
    <w:abstractNumId w:val="34"/>
  </w:num>
  <w:num w:numId="39">
    <w:abstractNumId w:val="43"/>
  </w:num>
  <w:num w:numId="40">
    <w:abstractNumId w:val="18"/>
  </w:num>
  <w:num w:numId="41">
    <w:abstractNumId w:val="17"/>
  </w:num>
  <w:num w:numId="42">
    <w:abstractNumId w:val="25"/>
  </w:num>
  <w:num w:numId="43">
    <w:abstractNumId w:val="9"/>
  </w:num>
  <w:num w:numId="44">
    <w:abstractNumId w:val="41"/>
  </w:num>
  <w:num w:numId="45">
    <w:abstractNumId w:val="39"/>
  </w:num>
  <w:num w:numId="46">
    <w:abstractNumId w:val="0"/>
  </w:num>
  <w:num w:numId="47">
    <w:abstractNumId w:val="7"/>
  </w:num>
  <w:num w:numId="48">
    <w:abstractNumId w:val="11"/>
  </w:num>
  <w:num w:numId="49">
    <w:abstractNumId w:val="5"/>
  </w:num>
  <w:num w:numId="50">
    <w:abstractNumId w:val="42"/>
  </w:num>
  <w:num w:numId="51">
    <w:abstractNumId w:val="15"/>
  </w:num>
  <w:num w:numId="52">
    <w:abstractNumId w:val="2"/>
  </w:num>
  <w:num w:numId="53">
    <w:abstractNumId w:val="31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541"/>
    <w:rsid w:val="00002E55"/>
    <w:rsid w:val="0000431A"/>
    <w:rsid w:val="00005F16"/>
    <w:rsid w:val="000067A9"/>
    <w:rsid w:val="00007873"/>
    <w:rsid w:val="00013133"/>
    <w:rsid w:val="000136D1"/>
    <w:rsid w:val="000139D3"/>
    <w:rsid w:val="00013F32"/>
    <w:rsid w:val="00015D40"/>
    <w:rsid w:val="00016378"/>
    <w:rsid w:val="00016D13"/>
    <w:rsid w:val="0001728C"/>
    <w:rsid w:val="000172EC"/>
    <w:rsid w:val="00017C3B"/>
    <w:rsid w:val="00017F95"/>
    <w:rsid w:val="00017FAD"/>
    <w:rsid w:val="00020BED"/>
    <w:rsid w:val="00020D36"/>
    <w:rsid w:val="000217FD"/>
    <w:rsid w:val="00021AA9"/>
    <w:rsid w:val="00021D09"/>
    <w:rsid w:val="00025C97"/>
    <w:rsid w:val="000264B1"/>
    <w:rsid w:val="00026774"/>
    <w:rsid w:val="00026BB0"/>
    <w:rsid w:val="00026EF2"/>
    <w:rsid w:val="00026F05"/>
    <w:rsid w:val="00032E7C"/>
    <w:rsid w:val="00033762"/>
    <w:rsid w:val="00035A28"/>
    <w:rsid w:val="00035CCE"/>
    <w:rsid w:val="00036A15"/>
    <w:rsid w:val="000408A2"/>
    <w:rsid w:val="00040D60"/>
    <w:rsid w:val="00041AF3"/>
    <w:rsid w:val="00042018"/>
    <w:rsid w:val="00043B9B"/>
    <w:rsid w:val="00044A16"/>
    <w:rsid w:val="00044B79"/>
    <w:rsid w:val="00046949"/>
    <w:rsid w:val="000510CC"/>
    <w:rsid w:val="0005112A"/>
    <w:rsid w:val="00051730"/>
    <w:rsid w:val="0005220D"/>
    <w:rsid w:val="00053731"/>
    <w:rsid w:val="00053DAA"/>
    <w:rsid w:val="000563A3"/>
    <w:rsid w:val="000569A9"/>
    <w:rsid w:val="000626E3"/>
    <w:rsid w:val="00064244"/>
    <w:rsid w:val="00064712"/>
    <w:rsid w:val="00065225"/>
    <w:rsid w:val="000661FC"/>
    <w:rsid w:val="00066ADF"/>
    <w:rsid w:val="00067DB4"/>
    <w:rsid w:val="000709EF"/>
    <w:rsid w:val="00070AAE"/>
    <w:rsid w:val="000734E3"/>
    <w:rsid w:val="00074814"/>
    <w:rsid w:val="000750AA"/>
    <w:rsid w:val="00076BD1"/>
    <w:rsid w:val="00076ED4"/>
    <w:rsid w:val="00080E5E"/>
    <w:rsid w:val="00081155"/>
    <w:rsid w:val="00081A15"/>
    <w:rsid w:val="00081A3F"/>
    <w:rsid w:val="00081E00"/>
    <w:rsid w:val="00084DAD"/>
    <w:rsid w:val="00085B74"/>
    <w:rsid w:val="0008761D"/>
    <w:rsid w:val="00094E5B"/>
    <w:rsid w:val="0009670A"/>
    <w:rsid w:val="00097AF0"/>
    <w:rsid w:val="000A0736"/>
    <w:rsid w:val="000A1B9D"/>
    <w:rsid w:val="000A286E"/>
    <w:rsid w:val="000A455D"/>
    <w:rsid w:val="000A60C0"/>
    <w:rsid w:val="000B33CF"/>
    <w:rsid w:val="000B46F4"/>
    <w:rsid w:val="000B5220"/>
    <w:rsid w:val="000B5B1E"/>
    <w:rsid w:val="000B5E2E"/>
    <w:rsid w:val="000C0037"/>
    <w:rsid w:val="000C0A22"/>
    <w:rsid w:val="000C0C23"/>
    <w:rsid w:val="000C3CFC"/>
    <w:rsid w:val="000C3E64"/>
    <w:rsid w:val="000C468D"/>
    <w:rsid w:val="000C6ADD"/>
    <w:rsid w:val="000C7F2C"/>
    <w:rsid w:val="000D04EA"/>
    <w:rsid w:val="000D0A69"/>
    <w:rsid w:val="000D18DE"/>
    <w:rsid w:val="000D2C7E"/>
    <w:rsid w:val="000D4202"/>
    <w:rsid w:val="000D4508"/>
    <w:rsid w:val="000D649B"/>
    <w:rsid w:val="000D7A35"/>
    <w:rsid w:val="000E0A57"/>
    <w:rsid w:val="000E2917"/>
    <w:rsid w:val="000E4882"/>
    <w:rsid w:val="000E5FF4"/>
    <w:rsid w:val="000E6341"/>
    <w:rsid w:val="000E64D4"/>
    <w:rsid w:val="000F0CAF"/>
    <w:rsid w:val="000F2630"/>
    <w:rsid w:val="000F3404"/>
    <w:rsid w:val="000F3E9F"/>
    <w:rsid w:val="000F4ABD"/>
    <w:rsid w:val="000F5184"/>
    <w:rsid w:val="000F5534"/>
    <w:rsid w:val="000F6112"/>
    <w:rsid w:val="000F6C74"/>
    <w:rsid w:val="00101DF1"/>
    <w:rsid w:val="00101E55"/>
    <w:rsid w:val="00102470"/>
    <w:rsid w:val="001024AD"/>
    <w:rsid w:val="001024BB"/>
    <w:rsid w:val="001047CF"/>
    <w:rsid w:val="00106A0A"/>
    <w:rsid w:val="001079DA"/>
    <w:rsid w:val="0011009A"/>
    <w:rsid w:val="001115D9"/>
    <w:rsid w:val="001118D6"/>
    <w:rsid w:val="00111DFA"/>
    <w:rsid w:val="00113AD1"/>
    <w:rsid w:val="0011470B"/>
    <w:rsid w:val="001149ED"/>
    <w:rsid w:val="00115F7C"/>
    <w:rsid w:val="00116507"/>
    <w:rsid w:val="00117CC6"/>
    <w:rsid w:val="00117DBD"/>
    <w:rsid w:val="001219C9"/>
    <w:rsid w:val="00121DA6"/>
    <w:rsid w:val="00122304"/>
    <w:rsid w:val="0012495D"/>
    <w:rsid w:val="00124C5A"/>
    <w:rsid w:val="0012769D"/>
    <w:rsid w:val="00127EEE"/>
    <w:rsid w:val="00130A19"/>
    <w:rsid w:val="0013170B"/>
    <w:rsid w:val="00133C04"/>
    <w:rsid w:val="00133DA3"/>
    <w:rsid w:val="00134889"/>
    <w:rsid w:val="00134938"/>
    <w:rsid w:val="00135919"/>
    <w:rsid w:val="001379B9"/>
    <w:rsid w:val="00137AC6"/>
    <w:rsid w:val="00141B3F"/>
    <w:rsid w:val="001427F5"/>
    <w:rsid w:val="001429D1"/>
    <w:rsid w:val="00143DC4"/>
    <w:rsid w:val="001446EF"/>
    <w:rsid w:val="001455BA"/>
    <w:rsid w:val="0015243F"/>
    <w:rsid w:val="0015336A"/>
    <w:rsid w:val="00155230"/>
    <w:rsid w:val="00156174"/>
    <w:rsid w:val="001616D6"/>
    <w:rsid w:val="001616E4"/>
    <w:rsid w:val="00161E23"/>
    <w:rsid w:val="001630D4"/>
    <w:rsid w:val="001633E1"/>
    <w:rsid w:val="00163458"/>
    <w:rsid w:val="0016459B"/>
    <w:rsid w:val="00165473"/>
    <w:rsid w:val="001659F5"/>
    <w:rsid w:val="00166A42"/>
    <w:rsid w:val="00167FE5"/>
    <w:rsid w:val="00170957"/>
    <w:rsid w:val="00171420"/>
    <w:rsid w:val="001722C8"/>
    <w:rsid w:val="00172D6B"/>
    <w:rsid w:val="00172EBA"/>
    <w:rsid w:val="00174347"/>
    <w:rsid w:val="00174452"/>
    <w:rsid w:val="00174F4F"/>
    <w:rsid w:val="00175430"/>
    <w:rsid w:val="00177B96"/>
    <w:rsid w:val="00180764"/>
    <w:rsid w:val="00181062"/>
    <w:rsid w:val="00181467"/>
    <w:rsid w:val="00181EDD"/>
    <w:rsid w:val="001832A9"/>
    <w:rsid w:val="00184882"/>
    <w:rsid w:val="00185112"/>
    <w:rsid w:val="00185D62"/>
    <w:rsid w:val="0018680C"/>
    <w:rsid w:val="00186D37"/>
    <w:rsid w:val="00186DC6"/>
    <w:rsid w:val="0018736A"/>
    <w:rsid w:val="0018780C"/>
    <w:rsid w:val="001902A2"/>
    <w:rsid w:val="001908F7"/>
    <w:rsid w:val="00190B11"/>
    <w:rsid w:val="001925F5"/>
    <w:rsid w:val="00193224"/>
    <w:rsid w:val="00193886"/>
    <w:rsid w:val="00194D61"/>
    <w:rsid w:val="001952F8"/>
    <w:rsid w:val="0019619D"/>
    <w:rsid w:val="001965ED"/>
    <w:rsid w:val="001972CD"/>
    <w:rsid w:val="00197C72"/>
    <w:rsid w:val="001A00DB"/>
    <w:rsid w:val="001A2C75"/>
    <w:rsid w:val="001A4232"/>
    <w:rsid w:val="001A4EC8"/>
    <w:rsid w:val="001A6213"/>
    <w:rsid w:val="001A626E"/>
    <w:rsid w:val="001A7224"/>
    <w:rsid w:val="001B0086"/>
    <w:rsid w:val="001B0426"/>
    <w:rsid w:val="001B0FAE"/>
    <w:rsid w:val="001B30C6"/>
    <w:rsid w:val="001B5C11"/>
    <w:rsid w:val="001C0541"/>
    <w:rsid w:val="001C37C8"/>
    <w:rsid w:val="001C3A93"/>
    <w:rsid w:val="001C3E5C"/>
    <w:rsid w:val="001C6604"/>
    <w:rsid w:val="001C7BAD"/>
    <w:rsid w:val="001D17AB"/>
    <w:rsid w:val="001D2ED9"/>
    <w:rsid w:val="001D3DB4"/>
    <w:rsid w:val="001D3EF4"/>
    <w:rsid w:val="001D46B5"/>
    <w:rsid w:val="001D73B3"/>
    <w:rsid w:val="001E008D"/>
    <w:rsid w:val="001E1780"/>
    <w:rsid w:val="001E5E77"/>
    <w:rsid w:val="001E6DC6"/>
    <w:rsid w:val="001E6E36"/>
    <w:rsid w:val="001F1B04"/>
    <w:rsid w:val="001F23AB"/>
    <w:rsid w:val="001F3AC1"/>
    <w:rsid w:val="001F3F24"/>
    <w:rsid w:val="001F682F"/>
    <w:rsid w:val="001F7582"/>
    <w:rsid w:val="001F7712"/>
    <w:rsid w:val="00201162"/>
    <w:rsid w:val="00201E13"/>
    <w:rsid w:val="0020313A"/>
    <w:rsid w:val="00206068"/>
    <w:rsid w:val="002077E4"/>
    <w:rsid w:val="0021105B"/>
    <w:rsid w:val="002136E9"/>
    <w:rsid w:val="00214E53"/>
    <w:rsid w:val="002162EA"/>
    <w:rsid w:val="00216621"/>
    <w:rsid w:val="0021678E"/>
    <w:rsid w:val="002178A0"/>
    <w:rsid w:val="0022039A"/>
    <w:rsid w:val="002215B9"/>
    <w:rsid w:val="002226F0"/>
    <w:rsid w:val="00223A41"/>
    <w:rsid w:val="0022486B"/>
    <w:rsid w:val="00225489"/>
    <w:rsid w:val="002272D1"/>
    <w:rsid w:val="00232145"/>
    <w:rsid w:val="00232CC8"/>
    <w:rsid w:val="00233BC0"/>
    <w:rsid w:val="00236FE9"/>
    <w:rsid w:val="00237DA7"/>
    <w:rsid w:val="00237FBE"/>
    <w:rsid w:val="00240FE5"/>
    <w:rsid w:val="0024141D"/>
    <w:rsid w:val="00241782"/>
    <w:rsid w:val="00241850"/>
    <w:rsid w:val="00242013"/>
    <w:rsid w:val="00242CD3"/>
    <w:rsid w:val="0024460C"/>
    <w:rsid w:val="00244D1A"/>
    <w:rsid w:val="00245E04"/>
    <w:rsid w:val="002461CD"/>
    <w:rsid w:val="002467AB"/>
    <w:rsid w:val="00253335"/>
    <w:rsid w:val="00254166"/>
    <w:rsid w:val="00254788"/>
    <w:rsid w:val="002548CF"/>
    <w:rsid w:val="002555FC"/>
    <w:rsid w:val="00260044"/>
    <w:rsid w:val="00260728"/>
    <w:rsid w:val="00264658"/>
    <w:rsid w:val="00264869"/>
    <w:rsid w:val="002652E0"/>
    <w:rsid w:val="002660C1"/>
    <w:rsid w:val="00266893"/>
    <w:rsid w:val="0026689E"/>
    <w:rsid w:val="002672ED"/>
    <w:rsid w:val="002676C0"/>
    <w:rsid w:val="00271976"/>
    <w:rsid w:val="0027278B"/>
    <w:rsid w:val="0027313E"/>
    <w:rsid w:val="0027359B"/>
    <w:rsid w:val="00274A12"/>
    <w:rsid w:val="002762B1"/>
    <w:rsid w:val="00277EF8"/>
    <w:rsid w:val="0028204A"/>
    <w:rsid w:val="002825E5"/>
    <w:rsid w:val="0028560D"/>
    <w:rsid w:val="00286114"/>
    <w:rsid w:val="0028616B"/>
    <w:rsid w:val="00286D31"/>
    <w:rsid w:val="00290D14"/>
    <w:rsid w:val="00292098"/>
    <w:rsid w:val="002929B8"/>
    <w:rsid w:val="00292B78"/>
    <w:rsid w:val="002939A4"/>
    <w:rsid w:val="00293A02"/>
    <w:rsid w:val="0029423B"/>
    <w:rsid w:val="00297C10"/>
    <w:rsid w:val="002A09BC"/>
    <w:rsid w:val="002A0E72"/>
    <w:rsid w:val="002A332F"/>
    <w:rsid w:val="002A403D"/>
    <w:rsid w:val="002A40CD"/>
    <w:rsid w:val="002A5A8E"/>
    <w:rsid w:val="002B0671"/>
    <w:rsid w:val="002B557E"/>
    <w:rsid w:val="002B7115"/>
    <w:rsid w:val="002B7F10"/>
    <w:rsid w:val="002C0A4E"/>
    <w:rsid w:val="002C1A73"/>
    <w:rsid w:val="002C223D"/>
    <w:rsid w:val="002C36C4"/>
    <w:rsid w:val="002C37FC"/>
    <w:rsid w:val="002C3C0D"/>
    <w:rsid w:val="002C42C9"/>
    <w:rsid w:val="002C5623"/>
    <w:rsid w:val="002D0AA1"/>
    <w:rsid w:val="002D1ED5"/>
    <w:rsid w:val="002D34E7"/>
    <w:rsid w:val="002D5013"/>
    <w:rsid w:val="002D505A"/>
    <w:rsid w:val="002D59D4"/>
    <w:rsid w:val="002D5D16"/>
    <w:rsid w:val="002D753A"/>
    <w:rsid w:val="002E0DB9"/>
    <w:rsid w:val="002E1561"/>
    <w:rsid w:val="002E2442"/>
    <w:rsid w:val="002E2F91"/>
    <w:rsid w:val="002E3082"/>
    <w:rsid w:val="002E3A82"/>
    <w:rsid w:val="002E69EE"/>
    <w:rsid w:val="002E78E5"/>
    <w:rsid w:val="002F00AD"/>
    <w:rsid w:val="002F10CB"/>
    <w:rsid w:val="002F13BF"/>
    <w:rsid w:val="002F1D3E"/>
    <w:rsid w:val="002F3788"/>
    <w:rsid w:val="002F525E"/>
    <w:rsid w:val="002F5DB2"/>
    <w:rsid w:val="002F5F0C"/>
    <w:rsid w:val="002F7B60"/>
    <w:rsid w:val="00300082"/>
    <w:rsid w:val="003000E3"/>
    <w:rsid w:val="00300C6D"/>
    <w:rsid w:val="003010A7"/>
    <w:rsid w:val="0030115B"/>
    <w:rsid w:val="00301B86"/>
    <w:rsid w:val="0030229C"/>
    <w:rsid w:val="003032F3"/>
    <w:rsid w:val="003039F7"/>
    <w:rsid w:val="00303D50"/>
    <w:rsid w:val="003042EC"/>
    <w:rsid w:val="00310807"/>
    <w:rsid w:val="00310F45"/>
    <w:rsid w:val="00314867"/>
    <w:rsid w:val="00314F48"/>
    <w:rsid w:val="003155D1"/>
    <w:rsid w:val="00315C28"/>
    <w:rsid w:val="00317221"/>
    <w:rsid w:val="003174AA"/>
    <w:rsid w:val="00320321"/>
    <w:rsid w:val="003211E6"/>
    <w:rsid w:val="003214C6"/>
    <w:rsid w:val="00322C1B"/>
    <w:rsid w:val="003234E1"/>
    <w:rsid w:val="00323BB2"/>
    <w:rsid w:val="003243EF"/>
    <w:rsid w:val="00325F6C"/>
    <w:rsid w:val="00325FBB"/>
    <w:rsid w:val="003273E0"/>
    <w:rsid w:val="003277C3"/>
    <w:rsid w:val="00330535"/>
    <w:rsid w:val="00330FC0"/>
    <w:rsid w:val="00331D9B"/>
    <w:rsid w:val="00332198"/>
    <w:rsid w:val="00332882"/>
    <w:rsid w:val="00333E1A"/>
    <w:rsid w:val="00333E3F"/>
    <w:rsid w:val="00334D55"/>
    <w:rsid w:val="0033548A"/>
    <w:rsid w:val="003366E8"/>
    <w:rsid w:val="00343341"/>
    <w:rsid w:val="00344261"/>
    <w:rsid w:val="003445FE"/>
    <w:rsid w:val="0034492B"/>
    <w:rsid w:val="0034533E"/>
    <w:rsid w:val="0034552D"/>
    <w:rsid w:val="00346348"/>
    <w:rsid w:val="00346E91"/>
    <w:rsid w:val="003470D4"/>
    <w:rsid w:val="00351191"/>
    <w:rsid w:val="00351480"/>
    <w:rsid w:val="00353C47"/>
    <w:rsid w:val="0035498D"/>
    <w:rsid w:val="00354C0D"/>
    <w:rsid w:val="003553FC"/>
    <w:rsid w:val="003558BA"/>
    <w:rsid w:val="003566C2"/>
    <w:rsid w:val="00356EB5"/>
    <w:rsid w:val="003573CA"/>
    <w:rsid w:val="00360034"/>
    <w:rsid w:val="00364828"/>
    <w:rsid w:val="00365372"/>
    <w:rsid w:val="00365E7E"/>
    <w:rsid w:val="00366C45"/>
    <w:rsid w:val="0037020E"/>
    <w:rsid w:val="0037063D"/>
    <w:rsid w:val="00370B68"/>
    <w:rsid w:val="0037243A"/>
    <w:rsid w:val="00372783"/>
    <w:rsid w:val="003757B9"/>
    <w:rsid w:val="0037626A"/>
    <w:rsid w:val="003766FE"/>
    <w:rsid w:val="00380379"/>
    <w:rsid w:val="00380FC1"/>
    <w:rsid w:val="003816CE"/>
    <w:rsid w:val="0038196D"/>
    <w:rsid w:val="00381E9A"/>
    <w:rsid w:val="00382E29"/>
    <w:rsid w:val="00384844"/>
    <w:rsid w:val="003859FB"/>
    <w:rsid w:val="0039077B"/>
    <w:rsid w:val="00390C1C"/>
    <w:rsid w:val="0039159F"/>
    <w:rsid w:val="0039493E"/>
    <w:rsid w:val="003954C0"/>
    <w:rsid w:val="0039554B"/>
    <w:rsid w:val="00395C5D"/>
    <w:rsid w:val="00395EE2"/>
    <w:rsid w:val="0039747C"/>
    <w:rsid w:val="003977A0"/>
    <w:rsid w:val="003A07C8"/>
    <w:rsid w:val="003A10F2"/>
    <w:rsid w:val="003A143A"/>
    <w:rsid w:val="003A1620"/>
    <w:rsid w:val="003A22DB"/>
    <w:rsid w:val="003A3B08"/>
    <w:rsid w:val="003A3BAA"/>
    <w:rsid w:val="003A3DA9"/>
    <w:rsid w:val="003A5C6B"/>
    <w:rsid w:val="003A7AF9"/>
    <w:rsid w:val="003A7B83"/>
    <w:rsid w:val="003B0CD2"/>
    <w:rsid w:val="003B1062"/>
    <w:rsid w:val="003B1AE3"/>
    <w:rsid w:val="003B1D9B"/>
    <w:rsid w:val="003B2214"/>
    <w:rsid w:val="003B2654"/>
    <w:rsid w:val="003B3220"/>
    <w:rsid w:val="003B3D6D"/>
    <w:rsid w:val="003B43C4"/>
    <w:rsid w:val="003B441F"/>
    <w:rsid w:val="003B4EA1"/>
    <w:rsid w:val="003C26A5"/>
    <w:rsid w:val="003C711B"/>
    <w:rsid w:val="003C7E13"/>
    <w:rsid w:val="003D0049"/>
    <w:rsid w:val="003D55D1"/>
    <w:rsid w:val="003D5EC7"/>
    <w:rsid w:val="003D6655"/>
    <w:rsid w:val="003D777C"/>
    <w:rsid w:val="003E09A0"/>
    <w:rsid w:val="003E1B85"/>
    <w:rsid w:val="003E3195"/>
    <w:rsid w:val="003E3BAD"/>
    <w:rsid w:val="003E4B6D"/>
    <w:rsid w:val="003E51A5"/>
    <w:rsid w:val="003E54AA"/>
    <w:rsid w:val="003E7228"/>
    <w:rsid w:val="003E758A"/>
    <w:rsid w:val="003E7A5C"/>
    <w:rsid w:val="003E7E71"/>
    <w:rsid w:val="003F0014"/>
    <w:rsid w:val="003F18F4"/>
    <w:rsid w:val="003F19F6"/>
    <w:rsid w:val="003F32BB"/>
    <w:rsid w:val="003F3774"/>
    <w:rsid w:val="003F4755"/>
    <w:rsid w:val="003F4AB5"/>
    <w:rsid w:val="003F53DC"/>
    <w:rsid w:val="003F5620"/>
    <w:rsid w:val="003F6042"/>
    <w:rsid w:val="003F721C"/>
    <w:rsid w:val="003F76A9"/>
    <w:rsid w:val="004000E3"/>
    <w:rsid w:val="0040098C"/>
    <w:rsid w:val="00400E56"/>
    <w:rsid w:val="004015BA"/>
    <w:rsid w:val="00401ED8"/>
    <w:rsid w:val="004030C1"/>
    <w:rsid w:val="0040328A"/>
    <w:rsid w:val="004035DF"/>
    <w:rsid w:val="00404F93"/>
    <w:rsid w:val="00406943"/>
    <w:rsid w:val="00406C26"/>
    <w:rsid w:val="00406FFB"/>
    <w:rsid w:val="004079A0"/>
    <w:rsid w:val="00411FB3"/>
    <w:rsid w:val="00412E9D"/>
    <w:rsid w:val="00413759"/>
    <w:rsid w:val="004144A6"/>
    <w:rsid w:val="004152B4"/>
    <w:rsid w:val="00415B8D"/>
    <w:rsid w:val="00416360"/>
    <w:rsid w:val="00416EAC"/>
    <w:rsid w:val="004179A4"/>
    <w:rsid w:val="00420B7C"/>
    <w:rsid w:val="004225B4"/>
    <w:rsid w:val="00424A04"/>
    <w:rsid w:val="004257F3"/>
    <w:rsid w:val="004269E8"/>
    <w:rsid w:val="00426DE4"/>
    <w:rsid w:val="00427B6C"/>
    <w:rsid w:val="00427FF2"/>
    <w:rsid w:val="004316C4"/>
    <w:rsid w:val="00431F0A"/>
    <w:rsid w:val="00431FA9"/>
    <w:rsid w:val="004323F9"/>
    <w:rsid w:val="0043264F"/>
    <w:rsid w:val="00432B40"/>
    <w:rsid w:val="0043308A"/>
    <w:rsid w:val="00433C03"/>
    <w:rsid w:val="004346A6"/>
    <w:rsid w:val="004349D3"/>
    <w:rsid w:val="00435522"/>
    <w:rsid w:val="0043643C"/>
    <w:rsid w:val="00440B5E"/>
    <w:rsid w:val="00440F89"/>
    <w:rsid w:val="004415B9"/>
    <w:rsid w:val="00442E99"/>
    <w:rsid w:val="00443BF2"/>
    <w:rsid w:val="00444FA5"/>
    <w:rsid w:val="00445BA5"/>
    <w:rsid w:val="00446A06"/>
    <w:rsid w:val="00446AB7"/>
    <w:rsid w:val="00447B6A"/>
    <w:rsid w:val="00451409"/>
    <w:rsid w:val="00452A32"/>
    <w:rsid w:val="00453C5C"/>
    <w:rsid w:val="004556E7"/>
    <w:rsid w:val="004564F3"/>
    <w:rsid w:val="00460429"/>
    <w:rsid w:val="00461FB0"/>
    <w:rsid w:val="004621E9"/>
    <w:rsid w:val="00464B1C"/>
    <w:rsid w:val="00467307"/>
    <w:rsid w:val="0047105D"/>
    <w:rsid w:val="004712CF"/>
    <w:rsid w:val="00472EF7"/>
    <w:rsid w:val="00474164"/>
    <w:rsid w:val="00480451"/>
    <w:rsid w:val="00480DC5"/>
    <w:rsid w:val="00481FBB"/>
    <w:rsid w:val="004828A4"/>
    <w:rsid w:val="00482AAB"/>
    <w:rsid w:val="00485246"/>
    <w:rsid w:val="00485EFF"/>
    <w:rsid w:val="00486A2C"/>
    <w:rsid w:val="00490671"/>
    <w:rsid w:val="00491615"/>
    <w:rsid w:val="00491C30"/>
    <w:rsid w:val="00492C63"/>
    <w:rsid w:val="00492FEA"/>
    <w:rsid w:val="00493372"/>
    <w:rsid w:val="00494279"/>
    <w:rsid w:val="004953A2"/>
    <w:rsid w:val="00496B5B"/>
    <w:rsid w:val="0049740A"/>
    <w:rsid w:val="004A053B"/>
    <w:rsid w:val="004A097B"/>
    <w:rsid w:val="004A1FF1"/>
    <w:rsid w:val="004A25A2"/>
    <w:rsid w:val="004A292D"/>
    <w:rsid w:val="004A466B"/>
    <w:rsid w:val="004A5B74"/>
    <w:rsid w:val="004B0CA9"/>
    <w:rsid w:val="004B3CAF"/>
    <w:rsid w:val="004B6D3B"/>
    <w:rsid w:val="004B6EED"/>
    <w:rsid w:val="004C3CD1"/>
    <w:rsid w:val="004C438C"/>
    <w:rsid w:val="004C44BC"/>
    <w:rsid w:val="004C4B91"/>
    <w:rsid w:val="004C5B53"/>
    <w:rsid w:val="004D1F88"/>
    <w:rsid w:val="004D20A9"/>
    <w:rsid w:val="004D23E2"/>
    <w:rsid w:val="004D29DC"/>
    <w:rsid w:val="004D2E2D"/>
    <w:rsid w:val="004D327C"/>
    <w:rsid w:val="004D469A"/>
    <w:rsid w:val="004D4F6F"/>
    <w:rsid w:val="004D4FB2"/>
    <w:rsid w:val="004E0581"/>
    <w:rsid w:val="004E1F7B"/>
    <w:rsid w:val="004E2791"/>
    <w:rsid w:val="004E3B90"/>
    <w:rsid w:val="004E43E4"/>
    <w:rsid w:val="004E4CE4"/>
    <w:rsid w:val="004E4E1E"/>
    <w:rsid w:val="004E6008"/>
    <w:rsid w:val="004E74AC"/>
    <w:rsid w:val="004F128D"/>
    <w:rsid w:val="004F1AF9"/>
    <w:rsid w:val="004F1E3F"/>
    <w:rsid w:val="004F2F09"/>
    <w:rsid w:val="004F71FC"/>
    <w:rsid w:val="004F73A0"/>
    <w:rsid w:val="0050083C"/>
    <w:rsid w:val="00501D21"/>
    <w:rsid w:val="00502450"/>
    <w:rsid w:val="00504196"/>
    <w:rsid w:val="005043DA"/>
    <w:rsid w:val="005057A8"/>
    <w:rsid w:val="00505895"/>
    <w:rsid w:val="005062B6"/>
    <w:rsid w:val="005069DF"/>
    <w:rsid w:val="00506AF0"/>
    <w:rsid w:val="00510F41"/>
    <w:rsid w:val="00511AAF"/>
    <w:rsid w:val="005120FA"/>
    <w:rsid w:val="00512178"/>
    <w:rsid w:val="005125B6"/>
    <w:rsid w:val="005126D4"/>
    <w:rsid w:val="0051512B"/>
    <w:rsid w:val="0051586C"/>
    <w:rsid w:val="00516C8E"/>
    <w:rsid w:val="00522157"/>
    <w:rsid w:val="0052265B"/>
    <w:rsid w:val="00524541"/>
    <w:rsid w:val="0053088E"/>
    <w:rsid w:val="00530B2C"/>
    <w:rsid w:val="00530CF0"/>
    <w:rsid w:val="00531585"/>
    <w:rsid w:val="00533E89"/>
    <w:rsid w:val="005372A0"/>
    <w:rsid w:val="00537FC7"/>
    <w:rsid w:val="00540AA0"/>
    <w:rsid w:val="00545935"/>
    <w:rsid w:val="00545D94"/>
    <w:rsid w:val="005460DD"/>
    <w:rsid w:val="00546959"/>
    <w:rsid w:val="00551704"/>
    <w:rsid w:val="00552437"/>
    <w:rsid w:val="00552BCF"/>
    <w:rsid w:val="0055562A"/>
    <w:rsid w:val="00556478"/>
    <w:rsid w:val="0055711F"/>
    <w:rsid w:val="00560676"/>
    <w:rsid w:val="005636A4"/>
    <w:rsid w:val="00563988"/>
    <w:rsid w:val="00564B16"/>
    <w:rsid w:val="005650F6"/>
    <w:rsid w:val="00566FBF"/>
    <w:rsid w:val="00567736"/>
    <w:rsid w:val="00570DC3"/>
    <w:rsid w:val="005724AD"/>
    <w:rsid w:val="005726D6"/>
    <w:rsid w:val="005727B8"/>
    <w:rsid w:val="00572B1E"/>
    <w:rsid w:val="005732BC"/>
    <w:rsid w:val="005744C0"/>
    <w:rsid w:val="00576396"/>
    <w:rsid w:val="005771F6"/>
    <w:rsid w:val="005778C3"/>
    <w:rsid w:val="005814C0"/>
    <w:rsid w:val="0058175D"/>
    <w:rsid w:val="00582250"/>
    <w:rsid w:val="00583D65"/>
    <w:rsid w:val="005841E4"/>
    <w:rsid w:val="0058785C"/>
    <w:rsid w:val="00587AC3"/>
    <w:rsid w:val="0059041D"/>
    <w:rsid w:val="005904D9"/>
    <w:rsid w:val="005907DD"/>
    <w:rsid w:val="00590B32"/>
    <w:rsid w:val="00591FBA"/>
    <w:rsid w:val="0059241F"/>
    <w:rsid w:val="00592487"/>
    <w:rsid w:val="00592FE9"/>
    <w:rsid w:val="00595C3B"/>
    <w:rsid w:val="00596672"/>
    <w:rsid w:val="00596DC0"/>
    <w:rsid w:val="00597944"/>
    <w:rsid w:val="005A1619"/>
    <w:rsid w:val="005A22D1"/>
    <w:rsid w:val="005A2F06"/>
    <w:rsid w:val="005A4B72"/>
    <w:rsid w:val="005A56E6"/>
    <w:rsid w:val="005A5F86"/>
    <w:rsid w:val="005A654A"/>
    <w:rsid w:val="005A70F7"/>
    <w:rsid w:val="005B1303"/>
    <w:rsid w:val="005B1F77"/>
    <w:rsid w:val="005B2D64"/>
    <w:rsid w:val="005B30CC"/>
    <w:rsid w:val="005B3DC2"/>
    <w:rsid w:val="005B513F"/>
    <w:rsid w:val="005B57B9"/>
    <w:rsid w:val="005B6DBF"/>
    <w:rsid w:val="005B7076"/>
    <w:rsid w:val="005B7434"/>
    <w:rsid w:val="005C232A"/>
    <w:rsid w:val="005C79D9"/>
    <w:rsid w:val="005D00FD"/>
    <w:rsid w:val="005D0FE8"/>
    <w:rsid w:val="005D1568"/>
    <w:rsid w:val="005D29EB"/>
    <w:rsid w:val="005D36A4"/>
    <w:rsid w:val="005D3A1C"/>
    <w:rsid w:val="005D4DF5"/>
    <w:rsid w:val="005E016E"/>
    <w:rsid w:val="005E06CE"/>
    <w:rsid w:val="005E1BE1"/>
    <w:rsid w:val="005E1D29"/>
    <w:rsid w:val="005E4553"/>
    <w:rsid w:val="005E50E9"/>
    <w:rsid w:val="005E5310"/>
    <w:rsid w:val="005E726D"/>
    <w:rsid w:val="005E744D"/>
    <w:rsid w:val="005E77D7"/>
    <w:rsid w:val="005E7CDB"/>
    <w:rsid w:val="005F083B"/>
    <w:rsid w:val="005F1F89"/>
    <w:rsid w:val="005F2DBD"/>
    <w:rsid w:val="005F3BC9"/>
    <w:rsid w:val="005F49F3"/>
    <w:rsid w:val="005F4EFF"/>
    <w:rsid w:val="005F51EC"/>
    <w:rsid w:val="005F610F"/>
    <w:rsid w:val="005F692F"/>
    <w:rsid w:val="005F6C02"/>
    <w:rsid w:val="006009CE"/>
    <w:rsid w:val="0060432C"/>
    <w:rsid w:val="006113FD"/>
    <w:rsid w:val="00611A5F"/>
    <w:rsid w:val="00612DD2"/>
    <w:rsid w:val="00613B10"/>
    <w:rsid w:val="00613B5F"/>
    <w:rsid w:val="00613DF0"/>
    <w:rsid w:val="00613F09"/>
    <w:rsid w:val="0061634A"/>
    <w:rsid w:val="00616890"/>
    <w:rsid w:val="0061798D"/>
    <w:rsid w:val="00617F6E"/>
    <w:rsid w:val="00622632"/>
    <w:rsid w:val="006248C6"/>
    <w:rsid w:val="00624B66"/>
    <w:rsid w:val="00624C7D"/>
    <w:rsid w:val="0062555C"/>
    <w:rsid w:val="00626092"/>
    <w:rsid w:val="00626725"/>
    <w:rsid w:val="00630038"/>
    <w:rsid w:val="00631BD8"/>
    <w:rsid w:val="00632204"/>
    <w:rsid w:val="00634707"/>
    <w:rsid w:val="00634EFE"/>
    <w:rsid w:val="00636A5E"/>
    <w:rsid w:val="00636B98"/>
    <w:rsid w:val="0063785B"/>
    <w:rsid w:val="00637D12"/>
    <w:rsid w:val="00641288"/>
    <w:rsid w:val="0064168D"/>
    <w:rsid w:val="006428C7"/>
    <w:rsid w:val="00642A84"/>
    <w:rsid w:val="006434F1"/>
    <w:rsid w:val="0064366F"/>
    <w:rsid w:val="00645580"/>
    <w:rsid w:val="006456B1"/>
    <w:rsid w:val="00646D15"/>
    <w:rsid w:val="00647912"/>
    <w:rsid w:val="00647B9F"/>
    <w:rsid w:val="0065089F"/>
    <w:rsid w:val="0065124D"/>
    <w:rsid w:val="0065155C"/>
    <w:rsid w:val="0065291C"/>
    <w:rsid w:val="006568E6"/>
    <w:rsid w:val="006636AC"/>
    <w:rsid w:val="006641F7"/>
    <w:rsid w:val="00664242"/>
    <w:rsid w:val="006642A2"/>
    <w:rsid w:val="006645F4"/>
    <w:rsid w:val="006655BB"/>
    <w:rsid w:val="00667C66"/>
    <w:rsid w:val="00672971"/>
    <w:rsid w:val="00673052"/>
    <w:rsid w:val="006733F1"/>
    <w:rsid w:val="00673974"/>
    <w:rsid w:val="00673F89"/>
    <w:rsid w:val="00674D9E"/>
    <w:rsid w:val="00675DA8"/>
    <w:rsid w:val="00676703"/>
    <w:rsid w:val="0068081A"/>
    <w:rsid w:val="00681E4D"/>
    <w:rsid w:val="00683685"/>
    <w:rsid w:val="00683F78"/>
    <w:rsid w:val="006843B0"/>
    <w:rsid w:val="006848DD"/>
    <w:rsid w:val="00685304"/>
    <w:rsid w:val="00685B92"/>
    <w:rsid w:val="00686844"/>
    <w:rsid w:val="006872B1"/>
    <w:rsid w:val="00690FB2"/>
    <w:rsid w:val="0069176F"/>
    <w:rsid w:val="00693311"/>
    <w:rsid w:val="006940EF"/>
    <w:rsid w:val="00694BEC"/>
    <w:rsid w:val="006966AC"/>
    <w:rsid w:val="00696FF9"/>
    <w:rsid w:val="006A066C"/>
    <w:rsid w:val="006A18A3"/>
    <w:rsid w:val="006A234A"/>
    <w:rsid w:val="006A24F0"/>
    <w:rsid w:val="006A3918"/>
    <w:rsid w:val="006A3A59"/>
    <w:rsid w:val="006A54CE"/>
    <w:rsid w:val="006A5577"/>
    <w:rsid w:val="006A78B7"/>
    <w:rsid w:val="006B0042"/>
    <w:rsid w:val="006B1105"/>
    <w:rsid w:val="006B1223"/>
    <w:rsid w:val="006B1FF0"/>
    <w:rsid w:val="006B62AE"/>
    <w:rsid w:val="006B6CAA"/>
    <w:rsid w:val="006C0233"/>
    <w:rsid w:val="006C1620"/>
    <w:rsid w:val="006C3071"/>
    <w:rsid w:val="006C63DD"/>
    <w:rsid w:val="006C64FF"/>
    <w:rsid w:val="006C6A7A"/>
    <w:rsid w:val="006C7764"/>
    <w:rsid w:val="006D085D"/>
    <w:rsid w:val="006D0C57"/>
    <w:rsid w:val="006D1E9E"/>
    <w:rsid w:val="006D587B"/>
    <w:rsid w:val="006E15BF"/>
    <w:rsid w:val="006E29EB"/>
    <w:rsid w:val="006E2EA4"/>
    <w:rsid w:val="006E3310"/>
    <w:rsid w:val="006E4D75"/>
    <w:rsid w:val="006E6C51"/>
    <w:rsid w:val="006E6D82"/>
    <w:rsid w:val="006F16A7"/>
    <w:rsid w:val="006F172D"/>
    <w:rsid w:val="006F2F14"/>
    <w:rsid w:val="006F2FDF"/>
    <w:rsid w:val="006F3AF4"/>
    <w:rsid w:val="006F3CC9"/>
    <w:rsid w:val="006F507A"/>
    <w:rsid w:val="006F5AF3"/>
    <w:rsid w:val="006F77FF"/>
    <w:rsid w:val="0070023F"/>
    <w:rsid w:val="00700B58"/>
    <w:rsid w:val="00700F73"/>
    <w:rsid w:val="007012D3"/>
    <w:rsid w:val="007015D0"/>
    <w:rsid w:val="00701B8E"/>
    <w:rsid w:val="00702DA5"/>
    <w:rsid w:val="00703F81"/>
    <w:rsid w:val="007045EF"/>
    <w:rsid w:val="00704B9A"/>
    <w:rsid w:val="00705903"/>
    <w:rsid w:val="0070709E"/>
    <w:rsid w:val="00707A10"/>
    <w:rsid w:val="0071104D"/>
    <w:rsid w:val="007127CF"/>
    <w:rsid w:val="00714F20"/>
    <w:rsid w:val="00715856"/>
    <w:rsid w:val="00715AE8"/>
    <w:rsid w:val="00720ABE"/>
    <w:rsid w:val="007214E9"/>
    <w:rsid w:val="007219FD"/>
    <w:rsid w:val="0072495A"/>
    <w:rsid w:val="007269AB"/>
    <w:rsid w:val="00726D3A"/>
    <w:rsid w:val="007274D7"/>
    <w:rsid w:val="007307AD"/>
    <w:rsid w:val="00731B0C"/>
    <w:rsid w:val="0073301F"/>
    <w:rsid w:val="0073380F"/>
    <w:rsid w:val="00733E2A"/>
    <w:rsid w:val="00734A61"/>
    <w:rsid w:val="00734C21"/>
    <w:rsid w:val="0073661D"/>
    <w:rsid w:val="0073743A"/>
    <w:rsid w:val="007378CF"/>
    <w:rsid w:val="00737FFE"/>
    <w:rsid w:val="00740E5F"/>
    <w:rsid w:val="0074122A"/>
    <w:rsid w:val="007412C3"/>
    <w:rsid w:val="00742D32"/>
    <w:rsid w:val="00743552"/>
    <w:rsid w:val="00743589"/>
    <w:rsid w:val="00743C5E"/>
    <w:rsid w:val="00745664"/>
    <w:rsid w:val="00746ED1"/>
    <w:rsid w:val="00750036"/>
    <w:rsid w:val="00751A71"/>
    <w:rsid w:val="00751D01"/>
    <w:rsid w:val="00752618"/>
    <w:rsid w:val="0075459F"/>
    <w:rsid w:val="007577BA"/>
    <w:rsid w:val="00757CBE"/>
    <w:rsid w:val="00757DD9"/>
    <w:rsid w:val="007618C9"/>
    <w:rsid w:val="007619A0"/>
    <w:rsid w:val="00761EC1"/>
    <w:rsid w:val="007620C6"/>
    <w:rsid w:val="00763150"/>
    <w:rsid w:val="00763194"/>
    <w:rsid w:val="007672B7"/>
    <w:rsid w:val="007709C6"/>
    <w:rsid w:val="00771D63"/>
    <w:rsid w:val="0077215D"/>
    <w:rsid w:val="007729AE"/>
    <w:rsid w:val="007730A5"/>
    <w:rsid w:val="007730C0"/>
    <w:rsid w:val="00774138"/>
    <w:rsid w:val="00774BDF"/>
    <w:rsid w:val="007753AA"/>
    <w:rsid w:val="00776042"/>
    <w:rsid w:val="0078045D"/>
    <w:rsid w:val="00780F0A"/>
    <w:rsid w:val="00781180"/>
    <w:rsid w:val="00781BC3"/>
    <w:rsid w:val="00782C7D"/>
    <w:rsid w:val="00783B38"/>
    <w:rsid w:val="007867C9"/>
    <w:rsid w:val="00787DF4"/>
    <w:rsid w:val="00787FE2"/>
    <w:rsid w:val="00790312"/>
    <w:rsid w:val="0079071B"/>
    <w:rsid w:val="00791712"/>
    <w:rsid w:val="00791CC4"/>
    <w:rsid w:val="007934F0"/>
    <w:rsid w:val="00793A9F"/>
    <w:rsid w:val="0079456C"/>
    <w:rsid w:val="00795751"/>
    <w:rsid w:val="00796514"/>
    <w:rsid w:val="007A0511"/>
    <w:rsid w:val="007A23AC"/>
    <w:rsid w:val="007A2669"/>
    <w:rsid w:val="007A36B1"/>
    <w:rsid w:val="007A5332"/>
    <w:rsid w:val="007A567B"/>
    <w:rsid w:val="007A7264"/>
    <w:rsid w:val="007B0D25"/>
    <w:rsid w:val="007B2042"/>
    <w:rsid w:val="007B2567"/>
    <w:rsid w:val="007B2FEB"/>
    <w:rsid w:val="007B33FA"/>
    <w:rsid w:val="007B4897"/>
    <w:rsid w:val="007B5505"/>
    <w:rsid w:val="007B5772"/>
    <w:rsid w:val="007B583C"/>
    <w:rsid w:val="007B5F0F"/>
    <w:rsid w:val="007B60FD"/>
    <w:rsid w:val="007B6AC1"/>
    <w:rsid w:val="007C063D"/>
    <w:rsid w:val="007C1F93"/>
    <w:rsid w:val="007C2608"/>
    <w:rsid w:val="007C36EF"/>
    <w:rsid w:val="007C4CEB"/>
    <w:rsid w:val="007C7CA1"/>
    <w:rsid w:val="007D0C25"/>
    <w:rsid w:val="007D0E03"/>
    <w:rsid w:val="007D2AAF"/>
    <w:rsid w:val="007D3452"/>
    <w:rsid w:val="007D52D7"/>
    <w:rsid w:val="007D5770"/>
    <w:rsid w:val="007D6665"/>
    <w:rsid w:val="007D7455"/>
    <w:rsid w:val="007D7573"/>
    <w:rsid w:val="007D763E"/>
    <w:rsid w:val="007D7D35"/>
    <w:rsid w:val="007E0131"/>
    <w:rsid w:val="007E0AB3"/>
    <w:rsid w:val="007E1D69"/>
    <w:rsid w:val="007E2D19"/>
    <w:rsid w:val="007E4ACD"/>
    <w:rsid w:val="007E5187"/>
    <w:rsid w:val="007E6057"/>
    <w:rsid w:val="007E6392"/>
    <w:rsid w:val="007E6C3B"/>
    <w:rsid w:val="007E6F1E"/>
    <w:rsid w:val="007E723A"/>
    <w:rsid w:val="007E7287"/>
    <w:rsid w:val="007E7884"/>
    <w:rsid w:val="007F0054"/>
    <w:rsid w:val="007F0FF1"/>
    <w:rsid w:val="007F1D76"/>
    <w:rsid w:val="007F2199"/>
    <w:rsid w:val="007F2F02"/>
    <w:rsid w:val="007F69B9"/>
    <w:rsid w:val="008010AD"/>
    <w:rsid w:val="00802393"/>
    <w:rsid w:val="008043C4"/>
    <w:rsid w:val="00805B1B"/>
    <w:rsid w:val="00807280"/>
    <w:rsid w:val="008113AD"/>
    <w:rsid w:val="00811881"/>
    <w:rsid w:val="00812100"/>
    <w:rsid w:val="00812CC4"/>
    <w:rsid w:val="00816069"/>
    <w:rsid w:val="0081637E"/>
    <w:rsid w:val="008164CD"/>
    <w:rsid w:val="00817BF8"/>
    <w:rsid w:val="00821207"/>
    <w:rsid w:val="0082121A"/>
    <w:rsid w:val="008215A6"/>
    <w:rsid w:val="00822298"/>
    <w:rsid w:val="008225DF"/>
    <w:rsid w:val="00822A2C"/>
    <w:rsid w:val="00824EE1"/>
    <w:rsid w:val="00825E28"/>
    <w:rsid w:val="008261C9"/>
    <w:rsid w:val="00827002"/>
    <w:rsid w:val="0082738E"/>
    <w:rsid w:val="00827531"/>
    <w:rsid w:val="00832096"/>
    <w:rsid w:val="00835571"/>
    <w:rsid w:val="00836EB7"/>
    <w:rsid w:val="00836EEA"/>
    <w:rsid w:val="00837B22"/>
    <w:rsid w:val="0084028A"/>
    <w:rsid w:val="0084139B"/>
    <w:rsid w:val="00841EAD"/>
    <w:rsid w:val="00843224"/>
    <w:rsid w:val="00843E82"/>
    <w:rsid w:val="00843E89"/>
    <w:rsid w:val="00846EC4"/>
    <w:rsid w:val="00850B1D"/>
    <w:rsid w:val="00850DB0"/>
    <w:rsid w:val="008534F5"/>
    <w:rsid w:val="008538BF"/>
    <w:rsid w:val="00853BBB"/>
    <w:rsid w:val="00854311"/>
    <w:rsid w:val="0085738C"/>
    <w:rsid w:val="00857E2A"/>
    <w:rsid w:val="0086124A"/>
    <w:rsid w:val="008629B5"/>
    <w:rsid w:val="00863037"/>
    <w:rsid w:val="008633BF"/>
    <w:rsid w:val="00863736"/>
    <w:rsid w:val="00864F58"/>
    <w:rsid w:val="00867A37"/>
    <w:rsid w:val="00870737"/>
    <w:rsid w:val="00870B03"/>
    <w:rsid w:val="00870D8D"/>
    <w:rsid w:val="0087122B"/>
    <w:rsid w:val="008716D0"/>
    <w:rsid w:val="008719C3"/>
    <w:rsid w:val="00871D01"/>
    <w:rsid w:val="00871DD2"/>
    <w:rsid w:val="00871E7C"/>
    <w:rsid w:val="00872447"/>
    <w:rsid w:val="0087283D"/>
    <w:rsid w:val="0087350E"/>
    <w:rsid w:val="00873981"/>
    <w:rsid w:val="00874763"/>
    <w:rsid w:val="00874F83"/>
    <w:rsid w:val="008775FC"/>
    <w:rsid w:val="00877799"/>
    <w:rsid w:val="00880105"/>
    <w:rsid w:val="00880B93"/>
    <w:rsid w:val="00880C0B"/>
    <w:rsid w:val="00881622"/>
    <w:rsid w:val="00883169"/>
    <w:rsid w:val="008831F4"/>
    <w:rsid w:val="00883EE9"/>
    <w:rsid w:val="00886771"/>
    <w:rsid w:val="00887000"/>
    <w:rsid w:val="00887BAC"/>
    <w:rsid w:val="00887F4C"/>
    <w:rsid w:val="008906F8"/>
    <w:rsid w:val="0089076E"/>
    <w:rsid w:val="00890BFD"/>
    <w:rsid w:val="008938FB"/>
    <w:rsid w:val="008A1D08"/>
    <w:rsid w:val="008A23B8"/>
    <w:rsid w:val="008A3173"/>
    <w:rsid w:val="008A3A94"/>
    <w:rsid w:val="008A4B58"/>
    <w:rsid w:val="008A4C3A"/>
    <w:rsid w:val="008A607C"/>
    <w:rsid w:val="008A615C"/>
    <w:rsid w:val="008A6A50"/>
    <w:rsid w:val="008B1003"/>
    <w:rsid w:val="008B2BAE"/>
    <w:rsid w:val="008B3177"/>
    <w:rsid w:val="008B36E9"/>
    <w:rsid w:val="008B4425"/>
    <w:rsid w:val="008B44E6"/>
    <w:rsid w:val="008B5FCA"/>
    <w:rsid w:val="008B676D"/>
    <w:rsid w:val="008C1202"/>
    <w:rsid w:val="008C12BF"/>
    <w:rsid w:val="008C1977"/>
    <w:rsid w:val="008C2398"/>
    <w:rsid w:val="008C2F8A"/>
    <w:rsid w:val="008C46FF"/>
    <w:rsid w:val="008C51ED"/>
    <w:rsid w:val="008C55CF"/>
    <w:rsid w:val="008C5EF1"/>
    <w:rsid w:val="008C654A"/>
    <w:rsid w:val="008C6D7C"/>
    <w:rsid w:val="008C6F85"/>
    <w:rsid w:val="008C70E6"/>
    <w:rsid w:val="008D24DE"/>
    <w:rsid w:val="008D55A2"/>
    <w:rsid w:val="008D6426"/>
    <w:rsid w:val="008D6F9C"/>
    <w:rsid w:val="008E0148"/>
    <w:rsid w:val="008E0D0A"/>
    <w:rsid w:val="008E282B"/>
    <w:rsid w:val="008E2B77"/>
    <w:rsid w:val="008E2E64"/>
    <w:rsid w:val="008E37D5"/>
    <w:rsid w:val="008E3FD5"/>
    <w:rsid w:val="008E73D3"/>
    <w:rsid w:val="008F0756"/>
    <w:rsid w:val="008F1248"/>
    <w:rsid w:val="008F5071"/>
    <w:rsid w:val="008F546B"/>
    <w:rsid w:val="008F57F5"/>
    <w:rsid w:val="008F610C"/>
    <w:rsid w:val="008F6129"/>
    <w:rsid w:val="008F6309"/>
    <w:rsid w:val="00900EBB"/>
    <w:rsid w:val="00901025"/>
    <w:rsid w:val="00901EEB"/>
    <w:rsid w:val="009026A6"/>
    <w:rsid w:val="00902EED"/>
    <w:rsid w:val="0090310D"/>
    <w:rsid w:val="00903C7D"/>
    <w:rsid w:val="0090404E"/>
    <w:rsid w:val="009043AB"/>
    <w:rsid w:val="009045BD"/>
    <w:rsid w:val="00904A4F"/>
    <w:rsid w:val="00905362"/>
    <w:rsid w:val="00905BA8"/>
    <w:rsid w:val="009063DD"/>
    <w:rsid w:val="00907392"/>
    <w:rsid w:val="00910402"/>
    <w:rsid w:val="009108E4"/>
    <w:rsid w:val="00910B27"/>
    <w:rsid w:val="00910BE0"/>
    <w:rsid w:val="00913FA0"/>
    <w:rsid w:val="00913FE4"/>
    <w:rsid w:val="009148F6"/>
    <w:rsid w:val="00914BE9"/>
    <w:rsid w:val="00915481"/>
    <w:rsid w:val="009158F9"/>
    <w:rsid w:val="0092122A"/>
    <w:rsid w:val="00922C89"/>
    <w:rsid w:val="00926666"/>
    <w:rsid w:val="00926D84"/>
    <w:rsid w:val="00926E5D"/>
    <w:rsid w:val="00927552"/>
    <w:rsid w:val="0092773E"/>
    <w:rsid w:val="00927BF9"/>
    <w:rsid w:val="009309A3"/>
    <w:rsid w:val="00930F4D"/>
    <w:rsid w:val="009315ED"/>
    <w:rsid w:val="00931A40"/>
    <w:rsid w:val="00931B63"/>
    <w:rsid w:val="0093423E"/>
    <w:rsid w:val="00934BAE"/>
    <w:rsid w:val="00935CD7"/>
    <w:rsid w:val="00935F25"/>
    <w:rsid w:val="009378B1"/>
    <w:rsid w:val="00937FB2"/>
    <w:rsid w:val="009401F7"/>
    <w:rsid w:val="009411AA"/>
    <w:rsid w:val="00941791"/>
    <w:rsid w:val="00942797"/>
    <w:rsid w:val="0094408D"/>
    <w:rsid w:val="00944188"/>
    <w:rsid w:val="009449CB"/>
    <w:rsid w:val="0094602A"/>
    <w:rsid w:val="00946320"/>
    <w:rsid w:val="00947935"/>
    <w:rsid w:val="00950CD8"/>
    <w:rsid w:val="00951614"/>
    <w:rsid w:val="00951A7A"/>
    <w:rsid w:val="00953DCF"/>
    <w:rsid w:val="00955E4E"/>
    <w:rsid w:val="009561A6"/>
    <w:rsid w:val="00956D0E"/>
    <w:rsid w:val="00956D17"/>
    <w:rsid w:val="0096016C"/>
    <w:rsid w:val="00960285"/>
    <w:rsid w:val="00961C37"/>
    <w:rsid w:val="00963568"/>
    <w:rsid w:val="00963CA8"/>
    <w:rsid w:val="00963FB4"/>
    <w:rsid w:val="009665DC"/>
    <w:rsid w:val="00966737"/>
    <w:rsid w:val="00966EC2"/>
    <w:rsid w:val="00967460"/>
    <w:rsid w:val="009675EF"/>
    <w:rsid w:val="009678A0"/>
    <w:rsid w:val="00967EBC"/>
    <w:rsid w:val="00971C8A"/>
    <w:rsid w:val="00972F3D"/>
    <w:rsid w:val="0097312A"/>
    <w:rsid w:val="00973365"/>
    <w:rsid w:val="00973976"/>
    <w:rsid w:val="00973F81"/>
    <w:rsid w:val="00974C7E"/>
    <w:rsid w:val="009759B9"/>
    <w:rsid w:val="00976FF2"/>
    <w:rsid w:val="00980E5F"/>
    <w:rsid w:val="00981AB4"/>
    <w:rsid w:val="00981AE9"/>
    <w:rsid w:val="009822CD"/>
    <w:rsid w:val="00984849"/>
    <w:rsid w:val="00984879"/>
    <w:rsid w:val="00984CC0"/>
    <w:rsid w:val="009854E9"/>
    <w:rsid w:val="00987212"/>
    <w:rsid w:val="0099050E"/>
    <w:rsid w:val="00991DDC"/>
    <w:rsid w:val="00992D36"/>
    <w:rsid w:val="00994587"/>
    <w:rsid w:val="009946EB"/>
    <w:rsid w:val="00994732"/>
    <w:rsid w:val="00996395"/>
    <w:rsid w:val="009968BB"/>
    <w:rsid w:val="009970D2"/>
    <w:rsid w:val="00997FA7"/>
    <w:rsid w:val="009A1120"/>
    <w:rsid w:val="009A139A"/>
    <w:rsid w:val="009A32EF"/>
    <w:rsid w:val="009A4B3D"/>
    <w:rsid w:val="009A52D3"/>
    <w:rsid w:val="009A5FE5"/>
    <w:rsid w:val="009A6BAE"/>
    <w:rsid w:val="009A725D"/>
    <w:rsid w:val="009A758F"/>
    <w:rsid w:val="009B106F"/>
    <w:rsid w:val="009B1089"/>
    <w:rsid w:val="009B1678"/>
    <w:rsid w:val="009B16B7"/>
    <w:rsid w:val="009B3AA4"/>
    <w:rsid w:val="009B4259"/>
    <w:rsid w:val="009B42A6"/>
    <w:rsid w:val="009B58D1"/>
    <w:rsid w:val="009B7B15"/>
    <w:rsid w:val="009C1BD2"/>
    <w:rsid w:val="009C2F24"/>
    <w:rsid w:val="009C30DE"/>
    <w:rsid w:val="009C3A2F"/>
    <w:rsid w:val="009C3A83"/>
    <w:rsid w:val="009C4378"/>
    <w:rsid w:val="009C6205"/>
    <w:rsid w:val="009C6243"/>
    <w:rsid w:val="009C6DC9"/>
    <w:rsid w:val="009C6FC6"/>
    <w:rsid w:val="009D0661"/>
    <w:rsid w:val="009D2E54"/>
    <w:rsid w:val="009D48EB"/>
    <w:rsid w:val="009D4A8E"/>
    <w:rsid w:val="009D6401"/>
    <w:rsid w:val="009D6590"/>
    <w:rsid w:val="009D65E7"/>
    <w:rsid w:val="009D6CE8"/>
    <w:rsid w:val="009D6D98"/>
    <w:rsid w:val="009E0322"/>
    <w:rsid w:val="009E35AD"/>
    <w:rsid w:val="009E3BCD"/>
    <w:rsid w:val="009E3DE5"/>
    <w:rsid w:val="009E4D12"/>
    <w:rsid w:val="009E5525"/>
    <w:rsid w:val="009E599C"/>
    <w:rsid w:val="009E63A9"/>
    <w:rsid w:val="009E7C0D"/>
    <w:rsid w:val="009F0A08"/>
    <w:rsid w:val="009F0CA5"/>
    <w:rsid w:val="009F2365"/>
    <w:rsid w:val="009F25BD"/>
    <w:rsid w:val="009F2F3B"/>
    <w:rsid w:val="009F613B"/>
    <w:rsid w:val="009F63DE"/>
    <w:rsid w:val="009F72A5"/>
    <w:rsid w:val="009F7D72"/>
    <w:rsid w:val="00A00042"/>
    <w:rsid w:val="00A00074"/>
    <w:rsid w:val="00A001B0"/>
    <w:rsid w:val="00A00925"/>
    <w:rsid w:val="00A01C6D"/>
    <w:rsid w:val="00A02AFF"/>
    <w:rsid w:val="00A037FD"/>
    <w:rsid w:val="00A03D09"/>
    <w:rsid w:val="00A03E71"/>
    <w:rsid w:val="00A04266"/>
    <w:rsid w:val="00A04F7B"/>
    <w:rsid w:val="00A07CAE"/>
    <w:rsid w:val="00A11AE3"/>
    <w:rsid w:val="00A11DF2"/>
    <w:rsid w:val="00A12E3C"/>
    <w:rsid w:val="00A13ADF"/>
    <w:rsid w:val="00A15295"/>
    <w:rsid w:val="00A15634"/>
    <w:rsid w:val="00A1588F"/>
    <w:rsid w:val="00A167AF"/>
    <w:rsid w:val="00A169EB"/>
    <w:rsid w:val="00A16A34"/>
    <w:rsid w:val="00A16D67"/>
    <w:rsid w:val="00A23286"/>
    <w:rsid w:val="00A27CF8"/>
    <w:rsid w:val="00A27E57"/>
    <w:rsid w:val="00A301BF"/>
    <w:rsid w:val="00A308F7"/>
    <w:rsid w:val="00A33593"/>
    <w:rsid w:val="00A33B65"/>
    <w:rsid w:val="00A34A0B"/>
    <w:rsid w:val="00A35078"/>
    <w:rsid w:val="00A355F3"/>
    <w:rsid w:val="00A357C4"/>
    <w:rsid w:val="00A374B7"/>
    <w:rsid w:val="00A423A6"/>
    <w:rsid w:val="00A4418E"/>
    <w:rsid w:val="00A447EA"/>
    <w:rsid w:val="00A453F3"/>
    <w:rsid w:val="00A454BE"/>
    <w:rsid w:val="00A470D7"/>
    <w:rsid w:val="00A52E3E"/>
    <w:rsid w:val="00A54CD8"/>
    <w:rsid w:val="00A54DF8"/>
    <w:rsid w:val="00A559DB"/>
    <w:rsid w:val="00A55BB6"/>
    <w:rsid w:val="00A55D16"/>
    <w:rsid w:val="00A55D57"/>
    <w:rsid w:val="00A572C1"/>
    <w:rsid w:val="00A578D7"/>
    <w:rsid w:val="00A625FA"/>
    <w:rsid w:val="00A6353D"/>
    <w:rsid w:val="00A638A7"/>
    <w:rsid w:val="00A64307"/>
    <w:rsid w:val="00A65025"/>
    <w:rsid w:val="00A65AD0"/>
    <w:rsid w:val="00A665D2"/>
    <w:rsid w:val="00A67845"/>
    <w:rsid w:val="00A709F8"/>
    <w:rsid w:val="00A7128E"/>
    <w:rsid w:val="00A72F70"/>
    <w:rsid w:val="00A73CDC"/>
    <w:rsid w:val="00A769C2"/>
    <w:rsid w:val="00A770CB"/>
    <w:rsid w:val="00A77BCE"/>
    <w:rsid w:val="00A801BD"/>
    <w:rsid w:val="00A809EF"/>
    <w:rsid w:val="00A814FF"/>
    <w:rsid w:val="00A82532"/>
    <w:rsid w:val="00A827BF"/>
    <w:rsid w:val="00A83723"/>
    <w:rsid w:val="00A838A0"/>
    <w:rsid w:val="00A84477"/>
    <w:rsid w:val="00A8462A"/>
    <w:rsid w:val="00A857ED"/>
    <w:rsid w:val="00A8611D"/>
    <w:rsid w:val="00A86998"/>
    <w:rsid w:val="00A87965"/>
    <w:rsid w:val="00A91077"/>
    <w:rsid w:val="00A932FE"/>
    <w:rsid w:val="00A93C77"/>
    <w:rsid w:val="00A9440E"/>
    <w:rsid w:val="00A94793"/>
    <w:rsid w:val="00A95571"/>
    <w:rsid w:val="00AA057E"/>
    <w:rsid w:val="00AA0E16"/>
    <w:rsid w:val="00AA1254"/>
    <w:rsid w:val="00AA1275"/>
    <w:rsid w:val="00AA160D"/>
    <w:rsid w:val="00AA278F"/>
    <w:rsid w:val="00AA2BFD"/>
    <w:rsid w:val="00AA3229"/>
    <w:rsid w:val="00AA368E"/>
    <w:rsid w:val="00AA41F5"/>
    <w:rsid w:val="00AA75DE"/>
    <w:rsid w:val="00AB0BFC"/>
    <w:rsid w:val="00AB2616"/>
    <w:rsid w:val="00AB3208"/>
    <w:rsid w:val="00AB3243"/>
    <w:rsid w:val="00AB3F70"/>
    <w:rsid w:val="00AB456E"/>
    <w:rsid w:val="00AB4B80"/>
    <w:rsid w:val="00AB4FD7"/>
    <w:rsid w:val="00AB5EBA"/>
    <w:rsid w:val="00AB63BF"/>
    <w:rsid w:val="00AB71FC"/>
    <w:rsid w:val="00AB7707"/>
    <w:rsid w:val="00AB7E51"/>
    <w:rsid w:val="00AC1630"/>
    <w:rsid w:val="00AC1DD6"/>
    <w:rsid w:val="00AC25D4"/>
    <w:rsid w:val="00AC335E"/>
    <w:rsid w:val="00AC35FA"/>
    <w:rsid w:val="00AC3ADC"/>
    <w:rsid w:val="00AC450C"/>
    <w:rsid w:val="00AC5ED1"/>
    <w:rsid w:val="00AC71EB"/>
    <w:rsid w:val="00AC754D"/>
    <w:rsid w:val="00AC75E0"/>
    <w:rsid w:val="00AD1A0F"/>
    <w:rsid w:val="00AD3849"/>
    <w:rsid w:val="00AD3B6D"/>
    <w:rsid w:val="00AD46DA"/>
    <w:rsid w:val="00AD5D13"/>
    <w:rsid w:val="00AD694A"/>
    <w:rsid w:val="00AD6BFA"/>
    <w:rsid w:val="00AD7B07"/>
    <w:rsid w:val="00AE0116"/>
    <w:rsid w:val="00AE0A15"/>
    <w:rsid w:val="00AE1263"/>
    <w:rsid w:val="00AE1AE4"/>
    <w:rsid w:val="00AE1CFA"/>
    <w:rsid w:val="00AE20DF"/>
    <w:rsid w:val="00AE2130"/>
    <w:rsid w:val="00AE294B"/>
    <w:rsid w:val="00AE4EA1"/>
    <w:rsid w:val="00AE53B6"/>
    <w:rsid w:val="00AE73F2"/>
    <w:rsid w:val="00AF021B"/>
    <w:rsid w:val="00AF065D"/>
    <w:rsid w:val="00AF2744"/>
    <w:rsid w:val="00AF7D25"/>
    <w:rsid w:val="00B006E9"/>
    <w:rsid w:val="00B01822"/>
    <w:rsid w:val="00B01D58"/>
    <w:rsid w:val="00B05168"/>
    <w:rsid w:val="00B116E1"/>
    <w:rsid w:val="00B118DD"/>
    <w:rsid w:val="00B11CD1"/>
    <w:rsid w:val="00B124FB"/>
    <w:rsid w:val="00B133B3"/>
    <w:rsid w:val="00B133D5"/>
    <w:rsid w:val="00B137ED"/>
    <w:rsid w:val="00B13923"/>
    <w:rsid w:val="00B13A46"/>
    <w:rsid w:val="00B13C4F"/>
    <w:rsid w:val="00B13D86"/>
    <w:rsid w:val="00B143A3"/>
    <w:rsid w:val="00B147E1"/>
    <w:rsid w:val="00B14EAF"/>
    <w:rsid w:val="00B170CE"/>
    <w:rsid w:val="00B20BFF"/>
    <w:rsid w:val="00B2275C"/>
    <w:rsid w:val="00B22B89"/>
    <w:rsid w:val="00B22C5D"/>
    <w:rsid w:val="00B23C4D"/>
    <w:rsid w:val="00B23F79"/>
    <w:rsid w:val="00B2491D"/>
    <w:rsid w:val="00B27061"/>
    <w:rsid w:val="00B32907"/>
    <w:rsid w:val="00B33629"/>
    <w:rsid w:val="00B34973"/>
    <w:rsid w:val="00B35D55"/>
    <w:rsid w:val="00B36157"/>
    <w:rsid w:val="00B363EE"/>
    <w:rsid w:val="00B37789"/>
    <w:rsid w:val="00B37BAB"/>
    <w:rsid w:val="00B40908"/>
    <w:rsid w:val="00B40D82"/>
    <w:rsid w:val="00B4529F"/>
    <w:rsid w:val="00B46122"/>
    <w:rsid w:val="00B47344"/>
    <w:rsid w:val="00B52CA4"/>
    <w:rsid w:val="00B534A3"/>
    <w:rsid w:val="00B570E5"/>
    <w:rsid w:val="00B57858"/>
    <w:rsid w:val="00B6004B"/>
    <w:rsid w:val="00B602BF"/>
    <w:rsid w:val="00B61E9E"/>
    <w:rsid w:val="00B62091"/>
    <w:rsid w:val="00B62ADF"/>
    <w:rsid w:val="00B64F91"/>
    <w:rsid w:val="00B66756"/>
    <w:rsid w:val="00B67DB8"/>
    <w:rsid w:val="00B67E42"/>
    <w:rsid w:val="00B72437"/>
    <w:rsid w:val="00B72769"/>
    <w:rsid w:val="00B728B5"/>
    <w:rsid w:val="00B730C2"/>
    <w:rsid w:val="00B776DD"/>
    <w:rsid w:val="00B80557"/>
    <w:rsid w:val="00B81D5E"/>
    <w:rsid w:val="00B821F3"/>
    <w:rsid w:val="00B824CF"/>
    <w:rsid w:val="00B82B8F"/>
    <w:rsid w:val="00B82C18"/>
    <w:rsid w:val="00B83410"/>
    <w:rsid w:val="00B8696A"/>
    <w:rsid w:val="00B873E2"/>
    <w:rsid w:val="00B87688"/>
    <w:rsid w:val="00B9194D"/>
    <w:rsid w:val="00B92CBD"/>
    <w:rsid w:val="00B9301A"/>
    <w:rsid w:val="00B949F7"/>
    <w:rsid w:val="00B95E44"/>
    <w:rsid w:val="00B95FB6"/>
    <w:rsid w:val="00B964E7"/>
    <w:rsid w:val="00B97CC8"/>
    <w:rsid w:val="00BA04EF"/>
    <w:rsid w:val="00BA5287"/>
    <w:rsid w:val="00BA6224"/>
    <w:rsid w:val="00BA7C33"/>
    <w:rsid w:val="00BB2C38"/>
    <w:rsid w:val="00BB587A"/>
    <w:rsid w:val="00BB7F55"/>
    <w:rsid w:val="00BC1096"/>
    <w:rsid w:val="00BC1A23"/>
    <w:rsid w:val="00BC1B1D"/>
    <w:rsid w:val="00BC1FF9"/>
    <w:rsid w:val="00BC21F2"/>
    <w:rsid w:val="00BC373B"/>
    <w:rsid w:val="00BC3EAD"/>
    <w:rsid w:val="00BC4B22"/>
    <w:rsid w:val="00BC5FD7"/>
    <w:rsid w:val="00BC6103"/>
    <w:rsid w:val="00BC63DF"/>
    <w:rsid w:val="00BD0461"/>
    <w:rsid w:val="00BD19C9"/>
    <w:rsid w:val="00BD2BCE"/>
    <w:rsid w:val="00BD2C01"/>
    <w:rsid w:val="00BD30A5"/>
    <w:rsid w:val="00BD6EDF"/>
    <w:rsid w:val="00BD780E"/>
    <w:rsid w:val="00BE148B"/>
    <w:rsid w:val="00BE1E98"/>
    <w:rsid w:val="00BE2994"/>
    <w:rsid w:val="00BE39E8"/>
    <w:rsid w:val="00BE7244"/>
    <w:rsid w:val="00BE79E0"/>
    <w:rsid w:val="00BE7A4F"/>
    <w:rsid w:val="00BF1C38"/>
    <w:rsid w:val="00BF4F11"/>
    <w:rsid w:val="00BF5D29"/>
    <w:rsid w:val="00C00305"/>
    <w:rsid w:val="00C0034F"/>
    <w:rsid w:val="00C02518"/>
    <w:rsid w:val="00C02646"/>
    <w:rsid w:val="00C02947"/>
    <w:rsid w:val="00C03070"/>
    <w:rsid w:val="00C036DF"/>
    <w:rsid w:val="00C04AA0"/>
    <w:rsid w:val="00C05B12"/>
    <w:rsid w:val="00C07CC0"/>
    <w:rsid w:val="00C13546"/>
    <w:rsid w:val="00C14208"/>
    <w:rsid w:val="00C1437B"/>
    <w:rsid w:val="00C150BD"/>
    <w:rsid w:val="00C15B49"/>
    <w:rsid w:val="00C16367"/>
    <w:rsid w:val="00C1668D"/>
    <w:rsid w:val="00C16A5B"/>
    <w:rsid w:val="00C16EE3"/>
    <w:rsid w:val="00C17B9C"/>
    <w:rsid w:val="00C17E91"/>
    <w:rsid w:val="00C17FCA"/>
    <w:rsid w:val="00C22830"/>
    <w:rsid w:val="00C22967"/>
    <w:rsid w:val="00C23589"/>
    <w:rsid w:val="00C23A81"/>
    <w:rsid w:val="00C24143"/>
    <w:rsid w:val="00C24540"/>
    <w:rsid w:val="00C26724"/>
    <w:rsid w:val="00C30040"/>
    <w:rsid w:val="00C31DEB"/>
    <w:rsid w:val="00C32332"/>
    <w:rsid w:val="00C33648"/>
    <w:rsid w:val="00C35040"/>
    <w:rsid w:val="00C35828"/>
    <w:rsid w:val="00C362EA"/>
    <w:rsid w:val="00C36EDB"/>
    <w:rsid w:val="00C37022"/>
    <w:rsid w:val="00C37AC4"/>
    <w:rsid w:val="00C41F61"/>
    <w:rsid w:val="00C42933"/>
    <w:rsid w:val="00C43AEE"/>
    <w:rsid w:val="00C43CFA"/>
    <w:rsid w:val="00C44E87"/>
    <w:rsid w:val="00C465EF"/>
    <w:rsid w:val="00C47999"/>
    <w:rsid w:val="00C50812"/>
    <w:rsid w:val="00C508EC"/>
    <w:rsid w:val="00C50E94"/>
    <w:rsid w:val="00C50F22"/>
    <w:rsid w:val="00C5265A"/>
    <w:rsid w:val="00C548D5"/>
    <w:rsid w:val="00C54B1D"/>
    <w:rsid w:val="00C553E1"/>
    <w:rsid w:val="00C5541F"/>
    <w:rsid w:val="00C6131B"/>
    <w:rsid w:val="00C618AA"/>
    <w:rsid w:val="00C62473"/>
    <w:rsid w:val="00C62AC7"/>
    <w:rsid w:val="00C62FE3"/>
    <w:rsid w:val="00C63673"/>
    <w:rsid w:val="00C63E24"/>
    <w:rsid w:val="00C65F13"/>
    <w:rsid w:val="00C66335"/>
    <w:rsid w:val="00C67B22"/>
    <w:rsid w:val="00C729AE"/>
    <w:rsid w:val="00C7373D"/>
    <w:rsid w:val="00C739AD"/>
    <w:rsid w:val="00C73E8A"/>
    <w:rsid w:val="00C742D6"/>
    <w:rsid w:val="00C7448F"/>
    <w:rsid w:val="00C8026F"/>
    <w:rsid w:val="00C80B72"/>
    <w:rsid w:val="00C824AA"/>
    <w:rsid w:val="00C8290C"/>
    <w:rsid w:val="00C83634"/>
    <w:rsid w:val="00C83A37"/>
    <w:rsid w:val="00C84F1F"/>
    <w:rsid w:val="00C851D5"/>
    <w:rsid w:val="00C85A8A"/>
    <w:rsid w:val="00C85B20"/>
    <w:rsid w:val="00C912B0"/>
    <w:rsid w:val="00C9265D"/>
    <w:rsid w:val="00C9570D"/>
    <w:rsid w:val="00C95930"/>
    <w:rsid w:val="00CA074C"/>
    <w:rsid w:val="00CA1AA9"/>
    <w:rsid w:val="00CA1EE8"/>
    <w:rsid w:val="00CA235A"/>
    <w:rsid w:val="00CA30A9"/>
    <w:rsid w:val="00CA4F68"/>
    <w:rsid w:val="00CA5C40"/>
    <w:rsid w:val="00CA621C"/>
    <w:rsid w:val="00CA632D"/>
    <w:rsid w:val="00CA68A5"/>
    <w:rsid w:val="00CB0160"/>
    <w:rsid w:val="00CB0468"/>
    <w:rsid w:val="00CB11F1"/>
    <w:rsid w:val="00CB1EB9"/>
    <w:rsid w:val="00CB40D5"/>
    <w:rsid w:val="00CB540E"/>
    <w:rsid w:val="00CB7980"/>
    <w:rsid w:val="00CC017C"/>
    <w:rsid w:val="00CC14BA"/>
    <w:rsid w:val="00CC1B87"/>
    <w:rsid w:val="00CC326E"/>
    <w:rsid w:val="00CC3FEF"/>
    <w:rsid w:val="00CC4664"/>
    <w:rsid w:val="00CC4B79"/>
    <w:rsid w:val="00CC541A"/>
    <w:rsid w:val="00CC6193"/>
    <w:rsid w:val="00CC6C3A"/>
    <w:rsid w:val="00CD0FA9"/>
    <w:rsid w:val="00CD1C31"/>
    <w:rsid w:val="00CD201D"/>
    <w:rsid w:val="00CD25F2"/>
    <w:rsid w:val="00CD2983"/>
    <w:rsid w:val="00CD2B29"/>
    <w:rsid w:val="00CD3683"/>
    <w:rsid w:val="00CD38BB"/>
    <w:rsid w:val="00CD5D12"/>
    <w:rsid w:val="00CD60AC"/>
    <w:rsid w:val="00CD61E3"/>
    <w:rsid w:val="00CD66E0"/>
    <w:rsid w:val="00CD681E"/>
    <w:rsid w:val="00CE0802"/>
    <w:rsid w:val="00CE0FE9"/>
    <w:rsid w:val="00CE26E6"/>
    <w:rsid w:val="00CE27BA"/>
    <w:rsid w:val="00CE3404"/>
    <w:rsid w:val="00CE3762"/>
    <w:rsid w:val="00CE416F"/>
    <w:rsid w:val="00CE43D8"/>
    <w:rsid w:val="00CE43E4"/>
    <w:rsid w:val="00CE4911"/>
    <w:rsid w:val="00CE5AB8"/>
    <w:rsid w:val="00CE5BBD"/>
    <w:rsid w:val="00CE68A3"/>
    <w:rsid w:val="00CE6CB8"/>
    <w:rsid w:val="00CF03B3"/>
    <w:rsid w:val="00CF08CC"/>
    <w:rsid w:val="00CF1FC1"/>
    <w:rsid w:val="00CF2468"/>
    <w:rsid w:val="00CF3593"/>
    <w:rsid w:val="00CF6221"/>
    <w:rsid w:val="00CF7DDB"/>
    <w:rsid w:val="00D0044D"/>
    <w:rsid w:val="00D018D4"/>
    <w:rsid w:val="00D02B36"/>
    <w:rsid w:val="00D04B91"/>
    <w:rsid w:val="00D04E5B"/>
    <w:rsid w:val="00D0649A"/>
    <w:rsid w:val="00D068F3"/>
    <w:rsid w:val="00D06CDF"/>
    <w:rsid w:val="00D07053"/>
    <w:rsid w:val="00D07FF2"/>
    <w:rsid w:val="00D10760"/>
    <w:rsid w:val="00D13D68"/>
    <w:rsid w:val="00D166BF"/>
    <w:rsid w:val="00D17D6D"/>
    <w:rsid w:val="00D20926"/>
    <w:rsid w:val="00D21497"/>
    <w:rsid w:val="00D226BC"/>
    <w:rsid w:val="00D22DA9"/>
    <w:rsid w:val="00D25783"/>
    <w:rsid w:val="00D25C40"/>
    <w:rsid w:val="00D277AE"/>
    <w:rsid w:val="00D321BE"/>
    <w:rsid w:val="00D33FEF"/>
    <w:rsid w:val="00D34743"/>
    <w:rsid w:val="00D34779"/>
    <w:rsid w:val="00D350EA"/>
    <w:rsid w:val="00D36473"/>
    <w:rsid w:val="00D36641"/>
    <w:rsid w:val="00D36E4C"/>
    <w:rsid w:val="00D37202"/>
    <w:rsid w:val="00D41D90"/>
    <w:rsid w:val="00D41E7A"/>
    <w:rsid w:val="00D426EE"/>
    <w:rsid w:val="00D43058"/>
    <w:rsid w:val="00D45A3C"/>
    <w:rsid w:val="00D50BCA"/>
    <w:rsid w:val="00D51408"/>
    <w:rsid w:val="00D515CB"/>
    <w:rsid w:val="00D51933"/>
    <w:rsid w:val="00D521BC"/>
    <w:rsid w:val="00D52348"/>
    <w:rsid w:val="00D52643"/>
    <w:rsid w:val="00D5340D"/>
    <w:rsid w:val="00D54966"/>
    <w:rsid w:val="00D55F8B"/>
    <w:rsid w:val="00D570BC"/>
    <w:rsid w:val="00D63EDB"/>
    <w:rsid w:val="00D65DAA"/>
    <w:rsid w:val="00D66190"/>
    <w:rsid w:val="00D66F32"/>
    <w:rsid w:val="00D66F83"/>
    <w:rsid w:val="00D715CA"/>
    <w:rsid w:val="00D72FFC"/>
    <w:rsid w:val="00D74A44"/>
    <w:rsid w:val="00D75417"/>
    <w:rsid w:val="00D771D4"/>
    <w:rsid w:val="00D77833"/>
    <w:rsid w:val="00D779FB"/>
    <w:rsid w:val="00D80DD5"/>
    <w:rsid w:val="00D80F5C"/>
    <w:rsid w:val="00D8123E"/>
    <w:rsid w:val="00D8191B"/>
    <w:rsid w:val="00D85ABB"/>
    <w:rsid w:val="00D93FAA"/>
    <w:rsid w:val="00D944B2"/>
    <w:rsid w:val="00D9458E"/>
    <w:rsid w:val="00D94ADC"/>
    <w:rsid w:val="00D94D12"/>
    <w:rsid w:val="00D94F2D"/>
    <w:rsid w:val="00D95442"/>
    <w:rsid w:val="00D957EC"/>
    <w:rsid w:val="00DA0253"/>
    <w:rsid w:val="00DA06AF"/>
    <w:rsid w:val="00DA37DB"/>
    <w:rsid w:val="00DA5545"/>
    <w:rsid w:val="00DA5F91"/>
    <w:rsid w:val="00DA7676"/>
    <w:rsid w:val="00DA7893"/>
    <w:rsid w:val="00DB083F"/>
    <w:rsid w:val="00DB0F8B"/>
    <w:rsid w:val="00DB2018"/>
    <w:rsid w:val="00DB2597"/>
    <w:rsid w:val="00DB262A"/>
    <w:rsid w:val="00DB2FB7"/>
    <w:rsid w:val="00DB3567"/>
    <w:rsid w:val="00DB3619"/>
    <w:rsid w:val="00DB3EA6"/>
    <w:rsid w:val="00DB4B79"/>
    <w:rsid w:val="00DB521B"/>
    <w:rsid w:val="00DB59A7"/>
    <w:rsid w:val="00DB6800"/>
    <w:rsid w:val="00DB7AA7"/>
    <w:rsid w:val="00DC1174"/>
    <w:rsid w:val="00DC154C"/>
    <w:rsid w:val="00DC2861"/>
    <w:rsid w:val="00DC3274"/>
    <w:rsid w:val="00DC3798"/>
    <w:rsid w:val="00DC457B"/>
    <w:rsid w:val="00DC515B"/>
    <w:rsid w:val="00DC6262"/>
    <w:rsid w:val="00DC6691"/>
    <w:rsid w:val="00DC7124"/>
    <w:rsid w:val="00DC722C"/>
    <w:rsid w:val="00DC7712"/>
    <w:rsid w:val="00DC775E"/>
    <w:rsid w:val="00DD095E"/>
    <w:rsid w:val="00DD0CF4"/>
    <w:rsid w:val="00DD31E5"/>
    <w:rsid w:val="00DD3486"/>
    <w:rsid w:val="00DD4825"/>
    <w:rsid w:val="00DD582F"/>
    <w:rsid w:val="00DD5C20"/>
    <w:rsid w:val="00DD6D5C"/>
    <w:rsid w:val="00DD6DA8"/>
    <w:rsid w:val="00DD7244"/>
    <w:rsid w:val="00DE0468"/>
    <w:rsid w:val="00DE073A"/>
    <w:rsid w:val="00DE142F"/>
    <w:rsid w:val="00DE207C"/>
    <w:rsid w:val="00DE2447"/>
    <w:rsid w:val="00DE4619"/>
    <w:rsid w:val="00DE4E31"/>
    <w:rsid w:val="00DE5D43"/>
    <w:rsid w:val="00DE682D"/>
    <w:rsid w:val="00DE7543"/>
    <w:rsid w:val="00DF1BAD"/>
    <w:rsid w:val="00DF3C2A"/>
    <w:rsid w:val="00DF4E04"/>
    <w:rsid w:val="00DF5409"/>
    <w:rsid w:val="00DF643D"/>
    <w:rsid w:val="00E01058"/>
    <w:rsid w:val="00E020E0"/>
    <w:rsid w:val="00E034A2"/>
    <w:rsid w:val="00E04275"/>
    <w:rsid w:val="00E051D9"/>
    <w:rsid w:val="00E06F59"/>
    <w:rsid w:val="00E07305"/>
    <w:rsid w:val="00E10478"/>
    <w:rsid w:val="00E11168"/>
    <w:rsid w:val="00E12C11"/>
    <w:rsid w:val="00E133DD"/>
    <w:rsid w:val="00E14D85"/>
    <w:rsid w:val="00E1506D"/>
    <w:rsid w:val="00E1555C"/>
    <w:rsid w:val="00E158E4"/>
    <w:rsid w:val="00E15C35"/>
    <w:rsid w:val="00E15E58"/>
    <w:rsid w:val="00E16274"/>
    <w:rsid w:val="00E16B9F"/>
    <w:rsid w:val="00E17AC9"/>
    <w:rsid w:val="00E2066A"/>
    <w:rsid w:val="00E21861"/>
    <w:rsid w:val="00E21C65"/>
    <w:rsid w:val="00E23B97"/>
    <w:rsid w:val="00E2409D"/>
    <w:rsid w:val="00E303DA"/>
    <w:rsid w:val="00E30CE7"/>
    <w:rsid w:val="00E32A49"/>
    <w:rsid w:val="00E33574"/>
    <w:rsid w:val="00E33D3C"/>
    <w:rsid w:val="00E345CE"/>
    <w:rsid w:val="00E349F0"/>
    <w:rsid w:val="00E34F28"/>
    <w:rsid w:val="00E355C0"/>
    <w:rsid w:val="00E3726D"/>
    <w:rsid w:val="00E37910"/>
    <w:rsid w:val="00E40495"/>
    <w:rsid w:val="00E4188E"/>
    <w:rsid w:val="00E41938"/>
    <w:rsid w:val="00E43FBE"/>
    <w:rsid w:val="00E446AA"/>
    <w:rsid w:val="00E46E26"/>
    <w:rsid w:val="00E46FFD"/>
    <w:rsid w:val="00E47B9E"/>
    <w:rsid w:val="00E506D3"/>
    <w:rsid w:val="00E50A75"/>
    <w:rsid w:val="00E5498E"/>
    <w:rsid w:val="00E54A82"/>
    <w:rsid w:val="00E54CC4"/>
    <w:rsid w:val="00E55B30"/>
    <w:rsid w:val="00E57C91"/>
    <w:rsid w:val="00E601D3"/>
    <w:rsid w:val="00E604D1"/>
    <w:rsid w:val="00E62EED"/>
    <w:rsid w:val="00E62F28"/>
    <w:rsid w:val="00E64A92"/>
    <w:rsid w:val="00E64E45"/>
    <w:rsid w:val="00E66CAF"/>
    <w:rsid w:val="00E671D7"/>
    <w:rsid w:val="00E678B2"/>
    <w:rsid w:val="00E7050B"/>
    <w:rsid w:val="00E714F1"/>
    <w:rsid w:val="00E7222F"/>
    <w:rsid w:val="00E72E15"/>
    <w:rsid w:val="00E745A6"/>
    <w:rsid w:val="00E77DF6"/>
    <w:rsid w:val="00E80995"/>
    <w:rsid w:val="00E8143A"/>
    <w:rsid w:val="00E81624"/>
    <w:rsid w:val="00E82E3D"/>
    <w:rsid w:val="00E86AFE"/>
    <w:rsid w:val="00E86CBC"/>
    <w:rsid w:val="00E9014B"/>
    <w:rsid w:val="00E921A2"/>
    <w:rsid w:val="00E93A63"/>
    <w:rsid w:val="00E93D52"/>
    <w:rsid w:val="00E95A48"/>
    <w:rsid w:val="00E96D1A"/>
    <w:rsid w:val="00E97207"/>
    <w:rsid w:val="00EA37CE"/>
    <w:rsid w:val="00EA41CF"/>
    <w:rsid w:val="00EA44C2"/>
    <w:rsid w:val="00EA5493"/>
    <w:rsid w:val="00EA5EBC"/>
    <w:rsid w:val="00EA67B5"/>
    <w:rsid w:val="00EA6C67"/>
    <w:rsid w:val="00EA725A"/>
    <w:rsid w:val="00EB3469"/>
    <w:rsid w:val="00EB3B5F"/>
    <w:rsid w:val="00EB3EDF"/>
    <w:rsid w:val="00EB47A0"/>
    <w:rsid w:val="00EB484E"/>
    <w:rsid w:val="00EB4FD5"/>
    <w:rsid w:val="00EB52A6"/>
    <w:rsid w:val="00EB55B2"/>
    <w:rsid w:val="00EB5EE8"/>
    <w:rsid w:val="00EB6356"/>
    <w:rsid w:val="00EB6EEC"/>
    <w:rsid w:val="00EC0627"/>
    <w:rsid w:val="00EC0848"/>
    <w:rsid w:val="00EC0B8D"/>
    <w:rsid w:val="00EC297F"/>
    <w:rsid w:val="00EC3021"/>
    <w:rsid w:val="00EC32B9"/>
    <w:rsid w:val="00EC3809"/>
    <w:rsid w:val="00EC4138"/>
    <w:rsid w:val="00EC54D7"/>
    <w:rsid w:val="00EC65C3"/>
    <w:rsid w:val="00EC7030"/>
    <w:rsid w:val="00ED02DF"/>
    <w:rsid w:val="00ED0E32"/>
    <w:rsid w:val="00ED0EB4"/>
    <w:rsid w:val="00ED0FF3"/>
    <w:rsid w:val="00ED4736"/>
    <w:rsid w:val="00ED5055"/>
    <w:rsid w:val="00ED7D5D"/>
    <w:rsid w:val="00EE110F"/>
    <w:rsid w:val="00EE2496"/>
    <w:rsid w:val="00EE3D9F"/>
    <w:rsid w:val="00EE6703"/>
    <w:rsid w:val="00EE7474"/>
    <w:rsid w:val="00EE7EFD"/>
    <w:rsid w:val="00EF0B7B"/>
    <w:rsid w:val="00EF10E4"/>
    <w:rsid w:val="00EF37F5"/>
    <w:rsid w:val="00EF71AD"/>
    <w:rsid w:val="00F028FE"/>
    <w:rsid w:val="00F03242"/>
    <w:rsid w:val="00F039D7"/>
    <w:rsid w:val="00F06040"/>
    <w:rsid w:val="00F06A3B"/>
    <w:rsid w:val="00F07682"/>
    <w:rsid w:val="00F101E6"/>
    <w:rsid w:val="00F10D0A"/>
    <w:rsid w:val="00F10FCB"/>
    <w:rsid w:val="00F11E26"/>
    <w:rsid w:val="00F13739"/>
    <w:rsid w:val="00F13C0D"/>
    <w:rsid w:val="00F13FD7"/>
    <w:rsid w:val="00F15600"/>
    <w:rsid w:val="00F172A8"/>
    <w:rsid w:val="00F20702"/>
    <w:rsid w:val="00F20C85"/>
    <w:rsid w:val="00F226AB"/>
    <w:rsid w:val="00F23762"/>
    <w:rsid w:val="00F23C63"/>
    <w:rsid w:val="00F25F4E"/>
    <w:rsid w:val="00F30274"/>
    <w:rsid w:val="00F30BCA"/>
    <w:rsid w:val="00F311E1"/>
    <w:rsid w:val="00F314C9"/>
    <w:rsid w:val="00F316C5"/>
    <w:rsid w:val="00F31BF5"/>
    <w:rsid w:val="00F320E8"/>
    <w:rsid w:val="00F33293"/>
    <w:rsid w:val="00F3358E"/>
    <w:rsid w:val="00F35A58"/>
    <w:rsid w:val="00F35CE1"/>
    <w:rsid w:val="00F36EA0"/>
    <w:rsid w:val="00F4185B"/>
    <w:rsid w:val="00F42960"/>
    <w:rsid w:val="00F4391D"/>
    <w:rsid w:val="00F448F5"/>
    <w:rsid w:val="00F45815"/>
    <w:rsid w:val="00F459DA"/>
    <w:rsid w:val="00F45BDD"/>
    <w:rsid w:val="00F45FAA"/>
    <w:rsid w:val="00F46614"/>
    <w:rsid w:val="00F51A70"/>
    <w:rsid w:val="00F520F4"/>
    <w:rsid w:val="00F52ED0"/>
    <w:rsid w:val="00F52FCB"/>
    <w:rsid w:val="00F53A3D"/>
    <w:rsid w:val="00F53AD3"/>
    <w:rsid w:val="00F5486D"/>
    <w:rsid w:val="00F55823"/>
    <w:rsid w:val="00F56069"/>
    <w:rsid w:val="00F56802"/>
    <w:rsid w:val="00F609BF"/>
    <w:rsid w:val="00F63EAC"/>
    <w:rsid w:val="00F64065"/>
    <w:rsid w:val="00F64880"/>
    <w:rsid w:val="00F66729"/>
    <w:rsid w:val="00F66F63"/>
    <w:rsid w:val="00F72A39"/>
    <w:rsid w:val="00F73D9F"/>
    <w:rsid w:val="00F741D1"/>
    <w:rsid w:val="00F74369"/>
    <w:rsid w:val="00F75BDE"/>
    <w:rsid w:val="00F762CB"/>
    <w:rsid w:val="00F763D3"/>
    <w:rsid w:val="00F7669B"/>
    <w:rsid w:val="00F76990"/>
    <w:rsid w:val="00F76EC8"/>
    <w:rsid w:val="00F7737C"/>
    <w:rsid w:val="00F8059E"/>
    <w:rsid w:val="00F8088F"/>
    <w:rsid w:val="00F81DF7"/>
    <w:rsid w:val="00F84474"/>
    <w:rsid w:val="00F852EE"/>
    <w:rsid w:val="00F85A54"/>
    <w:rsid w:val="00F86100"/>
    <w:rsid w:val="00F90EB8"/>
    <w:rsid w:val="00F92098"/>
    <w:rsid w:val="00F922BB"/>
    <w:rsid w:val="00F92910"/>
    <w:rsid w:val="00F93EE3"/>
    <w:rsid w:val="00F94D1C"/>
    <w:rsid w:val="00F97C40"/>
    <w:rsid w:val="00FA19E1"/>
    <w:rsid w:val="00FA28F4"/>
    <w:rsid w:val="00FA480F"/>
    <w:rsid w:val="00FA5050"/>
    <w:rsid w:val="00FA555E"/>
    <w:rsid w:val="00FA5E05"/>
    <w:rsid w:val="00FA66AE"/>
    <w:rsid w:val="00FA6E1F"/>
    <w:rsid w:val="00FB2B99"/>
    <w:rsid w:val="00FB6C15"/>
    <w:rsid w:val="00FB7AA8"/>
    <w:rsid w:val="00FB7B82"/>
    <w:rsid w:val="00FC0E1E"/>
    <w:rsid w:val="00FC14FF"/>
    <w:rsid w:val="00FC1EE4"/>
    <w:rsid w:val="00FC2D84"/>
    <w:rsid w:val="00FC2DCA"/>
    <w:rsid w:val="00FC2F58"/>
    <w:rsid w:val="00FC4815"/>
    <w:rsid w:val="00FC5E5C"/>
    <w:rsid w:val="00FD00C4"/>
    <w:rsid w:val="00FD097A"/>
    <w:rsid w:val="00FD1490"/>
    <w:rsid w:val="00FD2196"/>
    <w:rsid w:val="00FD5ADC"/>
    <w:rsid w:val="00FD5C70"/>
    <w:rsid w:val="00FE0F47"/>
    <w:rsid w:val="00FE1397"/>
    <w:rsid w:val="00FE1D26"/>
    <w:rsid w:val="00FE26EE"/>
    <w:rsid w:val="00FE2A8D"/>
    <w:rsid w:val="00FE5803"/>
    <w:rsid w:val="00FE5F04"/>
    <w:rsid w:val="00FF01E0"/>
    <w:rsid w:val="00FF07F4"/>
    <w:rsid w:val="00FF25A0"/>
    <w:rsid w:val="00FF297C"/>
    <w:rsid w:val="00FF2C09"/>
    <w:rsid w:val="00FF33F1"/>
    <w:rsid w:val="00FF33F2"/>
    <w:rsid w:val="00FF4695"/>
    <w:rsid w:val="00FF5DB2"/>
    <w:rsid w:val="00FF7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5934854"/>
  <w15:docId w15:val="{AE5A0C86-A0A4-4F17-AEF6-CE1E31DD9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D1C31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C6131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6131B"/>
  </w:style>
  <w:style w:type="paragraph" w:customStyle="1" w:styleId="Default">
    <w:name w:val="Default"/>
    <w:rsid w:val="001E6E36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BodyTextIndent2">
    <w:name w:val="Body Text Indent 2"/>
    <w:basedOn w:val="Normal"/>
    <w:rsid w:val="00F448F5"/>
    <w:pPr>
      <w:autoSpaceDE w:val="0"/>
      <w:autoSpaceDN w:val="0"/>
      <w:adjustRightInd w:val="0"/>
      <w:ind w:firstLine="720"/>
      <w:jc w:val="both"/>
    </w:pPr>
    <w:rPr>
      <w:szCs w:val="23"/>
      <w:lang w:val="ro-RO"/>
    </w:rPr>
  </w:style>
  <w:style w:type="paragraph" w:styleId="BodyTextIndent3">
    <w:name w:val="Body Text Indent 3"/>
    <w:basedOn w:val="Normal"/>
    <w:rsid w:val="00F448F5"/>
    <w:pPr>
      <w:autoSpaceDE w:val="0"/>
      <w:autoSpaceDN w:val="0"/>
      <w:adjustRightInd w:val="0"/>
      <w:ind w:firstLine="720"/>
      <w:jc w:val="both"/>
    </w:pPr>
    <w:rPr>
      <w:b/>
      <w:bCs/>
      <w:szCs w:val="23"/>
      <w:lang w:val="ro-RO"/>
    </w:rPr>
  </w:style>
  <w:style w:type="paragraph" w:customStyle="1" w:styleId="Char">
    <w:name w:val="Char"/>
    <w:basedOn w:val="Normal"/>
    <w:rsid w:val="002660C1"/>
    <w:rPr>
      <w:lang w:val="pl-PL" w:eastAsia="pl-PL"/>
    </w:rPr>
  </w:style>
  <w:style w:type="paragraph" w:styleId="BalloonText">
    <w:name w:val="Balloon Text"/>
    <w:basedOn w:val="Normal"/>
    <w:semiHidden/>
    <w:rsid w:val="00734C21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7C260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C2608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C2608"/>
    <w:rPr>
      <w:b/>
      <w:bCs/>
    </w:rPr>
  </w:style>
  <w:style w:type="paragraph" w:styleId="Header">
    <w:name w:val="header"/>
    <w:basedOn w:val="Normal"/>
    <w:rsid w:val="001630D4"/>
    <w:pPr>
      <w:tabs>
        <w:tab w:val="center" w:pos="4320"/>
        <w:tab w:val="right" w:pos="8640"/>
      </w:tabs>
    </w:pPr>
  </w:style>
  <w:style w:type="paragraph" w:customStyle="1" w:styleId="CM1">
    <w:name w:val="CM1"/>
    <w:basedOn w:val="Default"/>
    <w:next w:val="Default"/>
    <w:rsid w:val="005B513F"/>
    <w:rPr>
      <w:rFonts w:ascii="EUAlbertina" w:hAnsi="EUAlbertina"/>
      <w:color w:val="auto"/>
    </w:rPr>
  </w:style>
  <w:style w:type="paragraph" w:customStyle="1" w:styleId="CM3">
    <w:name w:val="CM3"/>
    <w:basedOn w:val="Default"/>
    <w:next w:val="Default"/>
    <w:rsid w:val="005B513F"/>
    <w:rPr>
      <w:rFonts w:ascii="EUAlbertina" w:hAnsi="EUAlbertina"/>
      <w:color w:val="auto"/>
    </w:rPr>
  </w:style>
  <w:style w:type="paragraph" w:customStyle="1" w:styleId="CM4">
    <w:name w:val="CM4"/>
    <w:basedOn w:val="Default"/>
    <w:next w:val="Default"/>
    <w:rsid w:val="005B513F"/>
    <w:rPr>
      <w:rFonts w:ascii="EUAlbertina" w:hAnsi="EUAlbertina"/>
      <w:color w:val="auto"/>
    </w:rPr>
  </w:style>
  <w:style w:type="character" w:customStyle="1" w:styleId="salnbdy">
    <w:name w:val="s_aln_bdy"/>
    <w:rsid w:val="00254788"/>
  </w:style>
  <w:style w:type="character" w:customStyle="1" w:styleId="acttalineat">
    <w:name w:val="act_talineat"/>
    <w:rsid w:val="005A56E6"/>
  </w:style>
  <w:style w:type="character" w:styleId="Hyperlink">
    <w:name w:val="Hyperlink"/>
    <w:unhideWhenUsed/>
    <w:rsid w:val="001F7582"/>
    <w:rPr>
      <w:color w:val="0000FF"/>
      <w:u w:val="single"/>
    </w:rPr>
  </w:style>
  <w:style w:type="character" w:customStyle="1" w:styleId="slitbdy">
    <w:name w:val="s_lit_bdy"/>
    <w:rsid w:val="00613F09"/>
  </w:style>
  <w:style w:type="character" w:customStyle="1" w:styleId="saln">
    <w:name w:val="s_aln"/>
    <w:rsid w:val="001455BA"/>
  </w:style>
  <w:style w:type="character" w:customStyle="1" w:styleId="salnttl">
    <w:name w:val="s_aln_ttl"/>
    <w:rsid w:val="001455BA"/>
  </w:style>
  <w:style w:type="character" w:customStyle="1" w:styleId="highlightred">
    <w:name w:val="highlightred"/>
    <w:rsid w:val="00B363EE"/>
  </w:style>
  <w:style w:type="paragraph" w:customStyle="1" w:styleId="CharCharCharCharCharCharCharCharCharCharCharCharCharCharCharCharCharCharCharCharCharCharCharCharCharCharCharCharCharChar">
    <w:name w:val="Char Char Char Char Char Char Char Char Char Char Char Char Char Char Char Char Char Char Char Char Char Char Char Char Char Char Char Char Char Char"/>
    <w:basedOn w:val="Normal"/>
    <w:rsid w:val="00431FA9"/>
    <w:rPr>
      <w:noProof/>
      <w:lang w:val="pl-PL" w:eastAsia="pl-PL"/>
    </w:rPr>
  </w:style>
  <w:style w:type="paragraph" w:styleId="NormalWeb">
    <w:name w:val="Normal (Web)"/>
    <w:basedOn w:val="Normal"/>
    <w:uiPriority w:val="99"/>
    <w:rsid w:val="00431FA9"/>
    <w:pPr>
      <w:spacing w:before="100" w:beforeAutospacing="1" w:after="100" w:afterAutospacing="1"/>
    </w:pPr>
    <w:rPr>
      <w:lang w:val="en-GB"/>
    </w:rPr>
  </w:style>
  <w:style w:type="paragraph" w:styleId="ListParagraph">
    <w:name w:val="List Paragraph"/>
    <w:basedOn w:val="Normal"/>
    <w:uiPriority w:val="34"/>
    <w:qFormat/>
    <w:rsid w:val="00DB59A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  <w:style w:type="paragraph" w:styleId="Revision">
    <w:name w:val="Revision"/>
    <w:hidden/>
    <w:uiPriority w:val="99"/>
    <w:semiHidden/>
    <w:rsid w:val="00873981"/>
    <w:rPr>
      <w:sz w:val="24"/>
      <w:szCs w:val="24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C5541F"/>
    <w:rPr>
      <w:lang w:val="en-US" w:eastAsia="en-US"/>
    </w:rPr>
  </w:style>
  <w:style w:type="character" w:customStyle="1" w:styleId="ui-provider">
    <w:name w:val="ui-provider"/>
    <w:basedOn w:val="DefaultParagraphFont"/>
    <w:rsid w:val="003A3B08"/>
  </w:style>
  <w:style w:type="character" w:customStyle="1" w:styleId="slitttl">
    <w:name w:val="s_lit_ttl"/>
    <w:basedOn w:val="DefaultParagraphFont"/>
    <w:rsid w:val="00DB2F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9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00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32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13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7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4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8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6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69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78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77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174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55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5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1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6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2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32AFFF-1984-4C74-B5DD-B12BF867C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1263</Words>
  <Characters>7723</Characters>
  <DocSecurity>0</DocSecurity>
  <Lines>64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Ordin Regulament Furnizare 2013</vt:lpstr>
    </vt:vector>
  </TitlesOfParts>
  <Company/>
  <LinksUpToDate>false</LinksUpToDate>
  <CharactersWithSpaces>8969</CharactersWithSpaces>
  <SharedDoc>false</SharedDoc>
  <HLinks>
    <vt:vector size="12" baseType="variant">
      <vt:variant>
        <vt:i4>4456472</vt:i4>
      </vt:variant>
      <vt:variant>
        <vt:i4>18</vt:i4>
      </vt:variant>
      <vt:variant>
        <vt:i4>0</vt:i4>
      </vt:variant>
      <vt:variant>
        <vt:i4>5</vt:i4>
      </vt:variant>
      <vt:variant>
        <vt:lpwstr>https://www.anre.ro/ro/info-consumatori/comparator-de-tarife</vt:lpwstr>
      </vt:variant>
      <vt:variant>
        <vt:lpwstr/>
      </vt:variant>
      <vt:variant>
        <vt:i4>4456472</vt:i4>
      </vt:variant>
      <vt:variant>
        <vt:i4>15</vt:i4>
      </vt:variant>
      <vt:variant>
        <vt:i4>0</vt:i4>
      </vt:variant>
      <vt:variant>
        <vt:i4>5</vt:i4>
      </vt:variant>
      <vt:variant>
        <vt:lpwstr>https://www.anre.ro/ro/info-consumatori/comparator-de-tarife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2024-09-18T13:34:00Z</cp:lastPrinted>
  <dcterms:created xsi:type="dcterms:W3CDTF">2024-09-18T14:07:00Z</dcterms:created>
  <dcterms:modified xsi:type="dcterms:W3CDTF">2024-09-18T14:08:00Z</dcterms:modified>
</cp:coreProperties>
</file>