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FF2F8" w14:textId="38C91459" w:rsidR="002247C0" w:rsidRPr="002247C0" w:rsidRDefault="002247C0" w:rsidP="002247C0">
      <w:pPr>
        <w:autoSpaceDE/>
        <w:autoSpaceDN/>
        <w:spacing w:before="72" w:after="72" w:line="360" w:lineRule="auto"/>
        <w:ind w:left="72" w:right="72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ORDIN </w:t>
      </w:r>
    </w:p>
    <w:p w14:paraId="3048D38F" w14:textId="0BB93278" w:rsidR="002247C0" w:rsidRPr="002247C0" w:rsidRDefault="002247C0" w:rsidP="002247C0">
      <w:pPr>
        <w:autoSpaceDE/>
        <w:autoSpaceDN/>
        <w:spacing w:before="72" w:after="72" w:line="360" w:lineRule="auto"/>
        <w:ind w:left="72"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pentru modificarea </w:t>
      </w:r>
      <w:bookmarkStart w:id="0" w:name="_Hlk173847040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Contractului-cadru dintre </w:t>
      </w:r>
      <w:proofErr w:type="spellStart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contrapartea</w:t>
      </w:r>
      <w:proofErr w:type="spellEnd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CfD</w:t>
      </w:r>
      <w:proofErr w:type="spellEnd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</w:t>
      </w:r>
      <w:proofErr w:type="spellStart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şi</w:t>
      </w:r>
      <w:proofErr w:type="spellEnd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plătitorul de </w:t>
      </w:r>
      <w:proofErr w:type="spellStart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contribuţie</w:t>
      </w:r>
      <w:proofErr w:type="spellEnd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CfD</w:t>
      </w:r>
      <w:proofErr w:type="spellEnd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pentru colectarea </w:t>
      </w:r>
      <w:proofErr w:type="spellStart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contribuţiei</w:t>
      </w:r>
      <w:proofErr w:type="spellEnd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C5B9E"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CfD</w:t>
      </w:r>
      <w:proofErr w:type="spellEnd"/>
      <w:r w:rsidR="004731F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>şi</w:t>
      </w:r>
      <w:proofErr w:type="spellEnd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 xml:space="preserve"> a </w:t>
      </w:r>
      <w:bookmarkStart w:id="1" w:name="_Hlk189049692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 xml:space="preserve">Contractului-cadru dintre operatorul schemei </w:t>
      </w:r>
      <w:proofErr w:type="spellStart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>CfD</w:t>
      </w:r>
      <w:proofErr w:type="spellEnd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>şi</w:t>
      </w:r>
      <w:proofErr w:type="spellEnd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>contrapartea</w:t>
      </w:r>
      <w:proofErr w:type="spellEnd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hAnsi="Times New Roman"/>
          <w:b/>
          <w:bCs/>
          <w:sz w:val="24"/>
          <w:szCs w:val="24"/>
          <w:lang w:val="ro-RO"/>
        </w:rPr>
        <w:t>CfD</w:t>
      </w:r>
      <w:bookmarkEnd w:id="1"/>
      <w:proofErr w:type="spellEnd"/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 aprobat</w:t>
      </w:r>
      <w:r w:rsidR="004731F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</w:t>
      </w: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prin Ordinul președintelui Autorității Naționale de Reglementare în Domeniul Energiei nr. 52/2024</w:t>
      </w:r>
    </w:p>
    <w:bookmarkEnd w:id="0"/>
    <w:p w14:paraId="74E8E904" w14:textId="77777777" w:rsidR="002247C0" w:rsidRPr="002247C0" w:rsidRDefault="002247C0" w:rsidP="002247C0">
      <w:pPr>
        <w:autoSpaceDE/>
        <w:autoSpaceDN/>
        <w:spacing w:before="72" w:after="72"/>
        <w:ind w:left="72"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 </w:t>
      </w:r>
    </w:p>
    <w:p w14:paraId="42909C7B" w14:textId="77777777" w:rsidR="00EA5588" w:rsidRDefault="002247C0" w:rsidP="002247C0">
      <w:pPr>
        <w:autoSpaceDE/>
        <w:autoSpaceDN/>
        <w:spacing w:before="72" w:line="360" w:lineRule="auto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t>Având în vedere </w:t>
      </w:r>
      <w:bookmarkStart w:id="2" w:name="_Hlk162603682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prevederile</w:t>
      </w:r>
      <w:r w:rsidR="00EA5588"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14:paraId="26403704" w14:textId="74853355" w:rsidR="002247C0" w:rsidRDefault="00EA5588" w:rsidP="002247C0">
      <w:pPr>
        <w:autoSpaceDE/>
        <w:autoSpaceDN/>
        <w:spacing w:before="72" w:line="360" w:lineRule="auto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-</w:t>
      </w:r>
      <w:r w:rsidR="002247C0"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art. 72 alin. (1) din Legea energiei electrice </w:t>
      </w:r>
      <w:proofErr w:type="spellStart"/>
      <w:r w:rsidR="002247C0" w:rsidRPr="002247C0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2247C0"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a gazelor naturale nr. 123/2012, cu modificările </w:t>
      </w:r>
      <w:bookmarkEnd w:id="2"/>
      <w:r w:rsidR="002247C0" w:rsidRPr="002247C0">
        <w:rPr>
          <w:rFonts w:ascii="Times New Roman" w:eastAsia="Times New Roman" w:hAnsi="Times New Roman"/>
          <w:sz w:val="24"/>
          <w:szCs w:val="24"/>
          <w:lang w:val="ro-RO"/>
        </w:rPr>
        <w:t>și completările ulterioare și ale art. 7 lit. f) din Hotărârea Guvernului nr. 318/</w:t>
      </w:r>
      <w:bookmarkStart w:id="3" w:name="_Hlk144730441"/>
      <w:r w:rsidR="002247C0" w:rsidRPr="002247C0">
        <w:rPr>
          <w:rFonts w:ascii="Times New Roman" w:eastAsia="Times New Roman" w:hAnsi="Times New Roman"/>
          <w:sz w:val="24"/>
          <w:szCs w:val="24"/>
          <w:lang w:val="ro-RO"/>
        </w:rPr>
        <w:t>2024 privind aprobarea cadrului general pentru implementarea și funcționarea mecanismului de sprijin prin contracte pentru diferență pentru tehnologiile cu emisii reduse de carbon</w:t>
      </w:r>
      <w:bookmarkEnd w:id="3"/>
      <w:r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14:paraId="3759DE1E" w14:textId="225E7F9C" w:rsidR="00EA5588" w:rsidRPr="002247C0" w:rsidRDefault="00EA5588" w:rsidP="002247C0">
      <w:pPr>
        <w:autoSpaceDE/>
        <w:autoSpaceDN/>
        <w:spacing w:before="72" w:line="360" w:lineRule="auto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A5588">
        <w:rPr>
          <w:rFonts w:ascii="Times New Roman" w:eastAsia="Times New Roman" w:hAnsi="Times New Roman"/>
          <w:sz w:val="24"/>
          <w:szCs w:val="24"/>
          <w:lang w:val="ro-RO"/>
        </w:rPr>
        <w:t xml:space="preserve">- prevederile art. II și III din Ordonanța de urgență a Guvernului nr. 54/2024 privind modificarea </w:t>
      </w:r>
      <w:proofErr w:type="spellStart"/>
      <w:r w:rsidRPr="00EA5588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EA5588">
        <w:rPr>
          <w:rFonts w:ascii="Times New Roman" w:eastAsia="Times New Roman" w:hAnsi="Times New Roman"/>
          <w:sz w:val="24"/>
          <w:szCs w:val="24"/>
          <w:lang w:val="ro-RO"/>
        </w:rPr>
        <w:t xml:space="preserve"> completarea unor acte normative din domeniul energiei, publicată în Monitorul Oficial al României, Partea I, nr. 488 din 27 mai 2024, aprobată cu modificări și completări prin Legea nr. 312/2024</w:t>
      </w:r>
      <w:r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14:paraId="088B51F9" w14:textId="77777777" w:rsidR="002247C0" w:rsidRPr="002247C0" w:rsidRDefault="002247C0" w:rsidP="002247C0">
      <w:pPr>
        <w:autoSpaceDE/>
        <w:autoSpaceDN/>
        <w:spacing w:before="72" w:line="360" w:lineRule="auto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în temeiul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dispoziţiilor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art. 5 alin. (1) lit. c), alin. (2) și (5) și ale art. 9 alin. (1) lit. x) din Ordonanța de urgență a Guvernului nr. 33/2007 privind organizarea și funcționarea Autorității Naționale de Reglementare în Domeniul Energiei, aprobată cu modificări și completări prin Legea nr. 160/2012, cu modificările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</w:t>
      </w:r>
    </w:p>
    <w:p w14:paraId="63D475CD" w14:textId="77777777" w:rsidR="002247C0" w:rsidRPr="002247C0" w:rsidRDefault="002247C0" w:rsidP="002247C0">
      <w:pPr>
        <w:autoSpaceDE/>
        <w:autoSpaceDN/>
        <w:spacing w:before="72"/>
        <w:ind w:right="72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t> </w:t>
      </w:r>
    </w:p>
    <w:p w14:paraId="569B6A5C" w14:textId="77777777" w:rsidR="002247C0" w:rsidRDefault="002247C0" w:rsidP="002247C0">
      <w:pPr>
        <w:autoSpaceDE/>
        <w:autoSpaceDN/>
        <w:spacing w:line="360" w:lineRule="auto"/>
        <w:ind w:left="225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proofErr w:type="spellStart"/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preşedintele</w:t>
      </w:r>
      <w:proofErr w:type="spellEnd"/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Autorităţii</w:t>
      </w:r>
      <w:proofErr w:type="spellEnd"/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Naţionale</w:t>
      </w:r>
      <w:proofErr w:type="spellEnd"/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de Reglementare în Domeniul Energiei emite următorul </w:t>
      </w:r>
    </w:p>
    <w:p w14:paraId="68B82A16" w14:textId="345FB47A" w:rsidR="002247C0" w:rsidRPr="002247C0" w:rsidRDefault="002247C0" w:rsidP="002247C0">
      <w:pPr>
        <w:autoSpaceDE/>
        <w:autoSpaceDN/>
        <w:spacing w:line="36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ordin:</w:t>
      </w:r>
    </w:p>
    <w:p w14:paraId="7C338E6A" w14:textId="3BC30148" w:rsidR="002247C0" w:rsidRPr="002247C0" w:rsidRDefault="00FC5B9E" w:rsidP="002247C0">
      <w:pPr>
        <w:numPr>
          <w:ilvl w:val="0"/>
          <w:numId w:val="1"/>
        </w:numPr>
        <w:suppressAutoHyphens/>
        <w:autoSpaceDE/>
        <w:autoSpaceDN/>
        <w:spacing w:after="160" w:line="360" w:lineRule="auto"/>
        <w:ind w:left="426"/>
        <w:jc w:val="both"/>
        <w:textAlignment w:val="baseline"/>
        <w:rPr>
          <w:rFonts w:ascii="Times New Roman" w:eastAsia="Calibri" w:hAnsi="Times New Roman"/>
          <w:sz w:val="24"/>
          <w:szCs w:val="24"/>
          <w:lang w:val="ro-RO"/>
        </w:rPr>
      </w:pPr>
      <w:bookmarkStart w:id="4" w:name="_Hlk120109040"/>
      <w:r w:rsidRPr="00FC5B9E">
        <w:rPr>
          <w:rFonts w:ascii="Times New Roman" w:eastAsia="Calibri" w:hAnsi="Times New Roman"/>
          <w:sz w:val="24"/>
          <w:szCs w:val="24"/>
          <w:lang w:val="ro-RO"/>
        </w:rPr>
        <w:t xml:space="preserve">Contractul-cadru dintre </w:t>
      </w:r>
      <w:proofErr w:type="spellStart"/>
      <w:r w:rsidRPr="00FC5B9E">
        <w:rPr>
          <w:rFonts w:ascii="Times New Roman" w:eastAsia="Calibri" w:hAnsi="Times New Roman"/>
          <w:sz w:val="24"/>
          <w:szCs w:val="24"/>
          <w:lang w:val="ro-RO"/>
        </w:rPr>
        <w:t>contrapartea</w:t>
      </w:r>
      <w:proofErr w:type="spellEnd"/>
      <w:r w:rsidRPr="00FC5B9E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FC5B9E">
        <w:rPr>
          <w:rFonts w:ascii="Times New Roman" w:eastAsia="Calibri" w:hAnsi="Times New Roman"/>
          <w:sz w:val="24"/>
          <w:szCs w:val="24"/>
          <w:lang w:val="ro-RO"/>
        </w:rPr>
        <w:t>CfD</w:t>
      </w:r>
      <w:proofErr w:type="spellEnd"/>
      <w:r w:rsidRPr="00FC5B9E">
        <w:rPr>
          <w:rFonts w:ascii="Times New Roman" w:eastAsia="Calibri" w:hAnsi="Times New Roman"/>
          <w:sz w:val="24"/>
          <w:szCs w:val="24"/>
          <w:lang w:val="ro-RO"/>
        </w:rPr>
        <w:t xml:space="preserve">  </w:t>
      </w:r>
      <w:proofErr w:type="spellStart"/>
      <w:r w:rsidRPr="00FC5B9E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FC5B9E">
        <w:rPr>
          <w:rFonts w:ascii="Times New Roman" w:eastAsia="Calibri" w:hAnsi="Times New Roman"/>
          <w:sz w:val="24"/>
          <w:szCs w:val="24"/>
          <w:lang w:val="ro-RO"/>
        </w:rPr>
        <w:t xml:space="preserve"> plătitorul de </w:t>
      </w:r>
      <w:proofErr w:type="spellStart"/>
      <w:r w:rsidRPr="00FC5B9E">
        <w:rPr>
          <w:rFonts w:ascii="Times New Roman" w:eastAsia="Calibri" w:hAnsi="Times New Roman"/>
          <w:sz w:val="24"/>
          <w:szCs w:val="24"/>
          <w:lang w:val="ro-RO"/>
        </w:rPr>
        <w:t>contribuţie</w:t>
      </w:r>
      <w:proofErr w:type="spellEnd"/>
      <w:r w:rsidRPr="00FC5B9E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FC5B9E">
        <w:rPr>
          <w:rFonts w:ascii="Times New Roman" w:eastAsia="Calibri" w:hAnsi="Times New Roman"/>
          <w:sz w:val="24"/>
          <w:szCs w:val="24"/>
          <w:lang w:val="ro-RO"/>
        </w:rPr>
        <w:t>CfD</w:t>
      </w:r>
      <w:proofErr w:type="spellEnd"/>
      <w:r w:rsidRPr="00FC5B9E">
        <w:rPr>
          <w:rFonts w:ascii="Times New Roman" w:eastAsia="Calibri" w:hAnsi="Times New Roman"/>
          <w:sz w:val="24"/>
          <w:szCs w:val="24"/>
          <w:lang w:val="ro-RO"/>
        </w:rPr>
        <w:t xml:space="preserve"> pentru colectarea </w:t>
      </w:r>
      <w:proofErr w:type="spellStart"/>
      <w:r w:rsidRPr="00FC5B9E">
        <w:rPr>
          <w:rFonts w:ascii="Times New Roman" w:eastAsia="Calibri" w:hAnsi="Times New Roman"/>
          <w:sz w:val="24"/>
          <w:szCs w:val="24"/>
          <w:lang w:val="ro-RO"/>
        </w:rPr>
        <w:t>contribuţiei</w:t>
      </w:r>
      <w:proofErr w:type="spellEnd"/>
      <w:r w:rsidRPr="00FC5B9E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FC5B9E">
        <w:rPr>
          <w:rFonts w:ascii="Times New Roman" w:eastAsia="Calibri" w:hAnsi="Times New Roman"/>
          <w:sz w:val="24"/>
          <w:szCs w:val="24"/>
          <w:lang w:val="ro-RO"/>
        </w:rPr>
        <w:t>CfD</w:t>
      </w:r>
      <w:proofErr w:type="spellEnd"/>
      <w:r w:rsidR="002247C0" w:rsidRPr="002247C0">
        <w:rPr>
          <w:rFonts w:ascii="Times New Roman" w:eastAsia="Calibri" w:hAnsi="Times New Roman"/>
          <w:sz w:val="24"/>
          <w:szCs w:val="24"/>
          <w:lang w:val="ro-RO"/>
        </w:rPr>
        <w:t xml:space="preserve">, aprobat prin Ordinul președintelui Autorității Naționale de Reglementare în Domeniul Energiei nr. 52/2024, publicat în Monitorul Oficial al României, Partea I, nr. 734 din 26 iulie 2024, </w:t>
      </w:r>
      <w:r w:rsidR="004731F8">
        <w:rPr>
          <w:rFonts w:ascii="Times New Roman" w:eastAsia="Calibri" w:hAnsi="Times New Roman"/>
          <w:sz w:val="24"/>
          <w:szCs w:val="24"/>
          <w:lang w:val="ro-RO"/>
        </w:rPr>
        <w:t xml:space="preserve">cu modificările ulterioare, </w:t>
      </w:r>
      <w:r w:rsidR="002247C0" w:rsidRPr="002247C0">
        <w:rPr>
          <w:rFonts w:ascii="Times New Roman" w:eastAsia="Calibri" w:hAnsi="Times New Roman"/>
          <w:sz w:val="24"/>
          <w:szCs w:val="24"/>
          <w:lang w:val="ro-RO"/>
        </w:rPr>
        <w:t>se modifică după cum urmează</w:t>
      </w:r>
      <w:bookmarkEnd w:id="4"/>
      <w:r w:rsidR="002247C0" w:rsidRPr="002247C0">
        <w:rPr>
          <w:rFonts w:ascii="Times New Roman" w:eastAsia="Calibri" w:hAnsi="Times New Roman"/>
          <w:sz w:val="24"/>
          <w:szCs w:val="24"/>
          <w:lang w:val="ro-RO"/>
        </w:rPr>
        <w:t xml:space="preserve">: </w:t>
      </w:r>
    </w:p>
    <w:p w14:paraId="60EB8572" w14:textId="3D8D5BCD" w:rsidR="002247C0" w:rsidRPr="002247C0" w:rsidRDefault="002247C0" w:rsidP="002247C0">
      <w:pPr>
        <w:pStyle w:val="Listparagraf"/>
        <w:numPr>
          <w:ilvl w:val="0"/>
          <w:numId w:val="2"/>
        </w:numPr>
        <w:autoSpaceDE/>
        <w:autoSpaceDN/>
        <w:spacing w:after="72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La </w:t>
      </w:r>
      <w:r w:rsidR="000338D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Anexa nr. 1 </w:t>
      </w: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articolul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6</w:t>
      </w: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 litera b) se modifică și va avea următorul cuprins:</w:t>
      </w:r>
    </w:p>
    <w:p w14:paraId="466B59E1" w14:textId="746B31F0" w:rsidR="002247C0" w:rsidRDefault="002247C0" w:rsidP="002247C0">
      <w:pPr>
        <w:autoSpaceDE/>
        <w:autoSpaceDN/>
        <w:spacing w:after="72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t>„ b)</w:t>
      </w:r>
      <w:r w:rsidR="004731F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emite factura de plată a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contribuţiei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CfD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către plătitorul de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contribuţie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CfD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o transmite acestuia, cu respectarea prevederilor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legislaţiei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fiscale, până cel târziu în data 22 a fiecărei luni pentru luna calendaristică anterioară;”</w:t>
      </w:r>
    </w:p>
    <w:p w14:paraId="6176FB52" w14:textId="037CF180" w:rsidR="002247C0" w:rsidRDefault="002247C0" w:rsidP="002247C0">
      <w:pPr>
        <w:pStyle w:val="Listparagraf"/>
        <w:numPr>
          <w:ilvl w:val="0"/>
          <w:numId w:val="2"/>
        </w:numPr>
        <w:autoSpaceDE/>
        <w:autoSpaceDN/>
        <w:spacing w:after="72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La </w:t>
      </w:r>
      <w:r w:rsidR="000338D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Anexa nr. 1 </w:t>
      </w: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articolul 8, litera </w:t>
      </w:r>
      <w:r w:rsidR="000338D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) se modifică și va avea următorul cuprins:</w:t>
      </w:r>
    </w:p>
    <w:p w14:paraId="15310E32" w14:textId="36D25FC1" w:rsidR="002247C0" w:rsidRPr="002247C0" w:rsidRDefault="002247C0" w:rsidP="002247C0">
      <w:pPr>
        <w:autoSpaceDE/>
        <w:autoSpaceDN/>
        <w:spacing w:after="72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t>„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a) </w:t>
      </w:r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să transmită lunar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Contrapărţii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CfD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, în termen de 10 zile lucrătoare de la începutul  fiecărei luni, după caz:”</w:t>
      </w:r>
    </w:p>
    <w:p w14:paraId="50CC13F6" w14:textId="7A83D91A" w:rsidR="002247C0" w:rsidRPr="002247C0" w:rsidRDefault="002247C0" w:rsidP="002247C0">
      <w:pPr>
        <w:numPr>
          <w:ilvl w:val="0"/>
          <w:numId w:val="1"/>
        </w:numPr>
        <w:suppressAutoHyphens/>
        <w:autoSpaceDE/>
        <w:autoSpaceDN/>
        <w:spacing w:after="160" w:line="360" w:lineRule="auto"/>
        <w:ind w:lef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Contractul-cadru dintre operatorul schemei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CfD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contrapartea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CfD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Pr="002247C0">
        <w:rPr>
          <w:rFonts w:ascii="Times New Roman" w:eastAsia="Calibri" w:hAnsi="Times New Roman"/>
          <w:sz w:val="24"/>
          <w:szCs w:val="24"/>
          <w:lang w:val="ro-RO"/>
        </w:rPr>
        <w:t xml:space="preserve">aprobat prin Ordinul președintelui Autorității Naționale de Reglementare în Domeniul Energiei nr. 52/2024, publicat în Monitorul Oficial al României, Partea I, nr. 734 din 26 iulie 2024, </w:t>
      </w:r>
      <w:r w:rsidR="004731F8">
        <w:rPr>
          <w:rFonts w:ascii="Times New Roman" w:eastAsia="Calibri" w:hAnsi="Times New Roman"/>
          <w:sz w:val="24"/>
          <w:szCs w:val="24"/>
          <w:lang w:val="ro-RO"/>
        </w:rPr>
        <w:t xml:space="preserve">cu modificările ulterioare, </w:t>
      </w:r>
      <w:r w:rsidRPr="002247C0">
        <w:rPr>
          <w:rFonts w:ascii="Times New Roman" w:eastAsia="Calibri" w:hAnsi="Times New Roman"/>
          <w:sz w:val="24"/>
          <w:szCs w:val="24"/>
          <w:lang w:val="ro-RO"/>
        </w:rPr>
        <w:t>se modifică după cum urmează:</w:t>
      </w:r>
    </w:p>
    <w:p w14:paraId="42CE6DB5" w14:textId="04017601" w:rsidR="002247C0" w:rsidRPr="00FC5B9E" w:rsidRDefault="002247C0" w:rsidP="00490640">
      <w:pPr>
        <w:pStyle w:val="Listparagraf"/>
        <w:numPr>
          <w:ilvl w:val="0"/>
          <w:numId w:val="5"/>
        </w:numPr>
        <w:autoSpaceDE/>
        <w:autoSpaceDN/>
        <w:spacing w:after="72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La </w:t>
      </w:r>
      <w:r w:rsidR="000338D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Anexa nr. 2 </w:t>
      </w:r>
      <w:r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articolul 7</w:t>
      </w:r>
      <w:r w:rsidR="004731F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</w:t>
      </w:r>
      <w:r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literele b) și c) se modifică și vor avea următorul cuprins:</w:t>
      </w:r>
    </w:p>
    <w:p w14:paraId="19E76B5C" w14:textId="6B497CC3" w:rsidR="002247C0" w:rsidRPr="002247C0" w:rsidRDefault="002247C0" w:rsidP="002247C0">
      <w:pPr>
        <w:suppressAutoHyphens/>
        <w:autoSpaceDE/>
        <w:autoSpaceDN/>
        <w:spacing w:after="160" w:line="360" w:lineRule="auto"/>
        <w:ind w:lef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t>„b)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să transmită în termen de 12 zile lucrătoare </w:t>
      </w:r>
      <w:r w:rsidR="000338DA">
        <w:rPr>
          <w:rFonts w:ascii="Times New Roman" w:eastAsia="Times New Roman" w:hAnsi="Times New Roman"/>
          <w:sz w:val="24"/>
          <w:szCs w:val="24"/>
          <w:lang w:val="ro-RO"/>
        </w:rPr>
        <w:t xml:space="preserve">de la </w:t>
      </w:r>
      <w:proofErr w:type="spellStart"/>
      <w:r w:rsidR="000338DA">
        <w:rPr>
          <w:rFonts w:ascii="Times New Roman" w:eastAsia="Times New Roman" w:hAnsi="Times New Roman"/>
          <w:sz w:val="24"/>
          <w:szCs w:val="24"/>
          <w:lang w:val="ro-RO"/>
        </w:rPr>
        <w:t>inceputul</w:t>
      </w:r>
      <w:proofErr w:type="spellEnd"/>
      <w:r w:rsidR="000338D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fiecărei luni către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Contrapartea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CfD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datele primite de la plătitorii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CfD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, verificate, pentru luna calendaristică anterioară; formatul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modalitatea de transmitere a datelor vor fi stabilite printr-o procedură agreată de comun acord de C.N.T.E.E. Transelectrica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OPCOM;</w:t>
      </w:r>
    </w:p>
    <w:p w14:paraId="3418256B" w14:textId="4B0EFB42" w:rsidR="002247C0" w:rsidRDefault="002247C0" w:rsidP="002247C0">
      <w:pPr>
        <w:suppressAutoHyphens/>
        <w:autoSpaceDE/>
        <w:autoSpaceDN/>
        <w:spacing w:after="160" w:line="360" w:lineRule="auto"/>
        <w:ind w:lef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t>c)</w:t>
      </w:r>
      <w:r w:rsidR="000338D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să emită factura de plată a valorii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contribuţiei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Operatorului schemei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CfD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către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Contrapartea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CfD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247C0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2247C0">
        <w:rPr>
          <w:rFonts w:ascii="Times New Roman" w:eastAsia="Times New Roman" w:hAnsi="Times New Roman"/>
          <w:sz w:val="24"/>
          <w:szCs w:val="24"/>
          <w:lang w:val="ro-RO"/>
        </w:rPr>
        <w:t xml:space="preserve"> să o transmită acesteia până cel târziu în data de 22 a fiecărei luni pentru luna calendaristică anterioară. ”</w:t>
      </w:r>
    </w:p>
    <w:p w14:paraId="075E806F" w14:textId="7D4426B1" w:rsidR="00FC5B9E" w:rsidRDefault="00FC5B9E" w:rsidP="00490640">
      <w:pPr>
        <w:pStyle w:val="Listparagraf"/>
        <w:numPr>
          <w:ilvl w:val="0"/>
          <w:numId w:val="5"/>
        </w:numPr>
        <w:autoSpaceDE/>
        <w:autoSpaceDN/>
        <w:spacing w:after="72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La </w:t>
      </w:r>
      <w:r w:rsidR="000338D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Anexa nr. 2 </w:t>
      </w:r>
      <w:r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articolul 8</w:t>
      </w:r>
      <w:r w:rsidR="004731F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,</w:t>
      </w:r>
      <w:r w:rsidRPr="00FC5B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litera a) se abrogă.</w:t>
      </w:r>
    </w:p>
    <w:p w14:paraId="64AC80D2" w14:textId="423A6B37" w:rsidR="004731F8" w:rsidRPr="00EA5588" w:rsidRDefault="004731F8" w:rsidP="00EA5588">
      <w:pPr>
        <w:autoSpaceDE/>
        <w:autoSpaceDN/>
        <w:spacing w:after="72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1F63E30F" w14:textId="3E87A752" w:rsidR="002247C0" w:rsidRPr="002247C0" w:rsidRDefault="002247C0" w:rsidP="00FC5B9E">
      <w:pPr>
        <w:numPr>
          <w:ilvl w:val="0"/>
          <w:numId w:val="1"/>
        </w:numPr>
        <w:suppressAutoHyphens/>
        <w:autoSpaceDE/>
        <w:autoSpaceDN/>
        <w:spacing w:after="160" w:line="360" w:lineRule="auto"/>
        <w:ind w:left="426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Prezentul ordin se publică în Monitorul Oficial al României, Partea I.</w:t>
      </w:r>
    </w:p>
    <w:p w14:paraId="560A7384" w14:textId="77777777" w:rsidR="002247C0" w:rsidRPr="002247C0" w:rsidRDefault="002247C0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Președintele Autorității Naționale de Reglementare în Domeniul Energiei</w:t>
      </w:r>
    </w:p>
    <w:p w14:paraId="69FE6A37" w14:textId="77777777" w:rsidR="002247C0" w:rsidRDefault="002247C0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George-Sergiu Niculescu</w:t>
      </w:r>
    </w:p>
    <w:p w14:paraId="3D0B6B0D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530581E1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5845A05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6656F7B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4F026C2F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4EFDDEFC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15FA2823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52B67D0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59C28560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53C8CA25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B07FEBC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9D7EF1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D8BC18C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sectPr w:rsidR="00F239B2">
      <w:footerReference w:type="default" r:id="rId7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50A2" w14:textId="77777777" w:rsidR="008E68CC" w:rsidRDefault="008E68CC" w:rsidP="00490640">
      <w:r>
        <w:separator/>
      </w:r>
    </w:p>
  </w:endnote>
  <w:endnote w:type="continuationSeparator" w:id="0">
    <w:p w14:paraId="36DCA3A6" w14:textId="77777777" w:rsidR="008E68CC" w:rsidRDefault="008E68CC" w:rsidP="0049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472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5FF42" w14:textId="153FAFA3" w:rsidR="00490640" w:rsidRDefault="0049064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7DE1E" w14:textId="77777777" w:rsidR="00490640" w:rsidRDefault="0049064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4DA6" w14:textId="77777777" w:rsidR="008E68CC" w:rsidRDefault="008E68CC" w:rsidP="00490640">
      <w:r>
        <w:separator/>
      </w:r>
    </w:p>
  </w:footnote>
  <w:footnote w:type="continuationSeparator" w:id="0">
    <w:p w14:paraId="37A9C472" w14:textId="77777777" w:rsidR="008E68CC" w:rsidRDefault="008E68CC" w:rsidP="0049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AD1"/>
    <w:multiLevelType w:val="hybridMultilevel"/>
    <w:tmpl w:val="5FE0A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5C0E"/>
    <w:multiLevelType w:val="hybridMultilevel"/>
    <w:tmpl w:val="C3A069DA"/>
    <w:lvl w:ilvl="0" w:tplc="85E2A434">
      <w:start w:val="1"/>
      <w:numFmt w:val="upperRoman"/>
      <w:lvlText w:val="Art. %1. -"/>
      <w:lvlJc w:val="left"/>
      <w:pPr>
        <w:ind w:left="502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120BB"/>
    <w:multiLevelType w:val="hybridMultilevel"/>
    <w:tmpl w:val="5FE0A01C"/>
    <w:lvl w:ilvl="0" w:tplc="DDE07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70060"/>
    <w:multiLevelType w:val="hybridMultilevel"/>
    <w:tmpl w:val="03984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B4678"/>
    <w:multiLevelType w:val="hybridMultilevel"/>
    <w:tmpl w:val="520029B2"/>
    <w:lvl w:ilvl="0" w:tplc="F138991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6355502">
    <w:abstractNumId w:val="1"/>
  </w:num>
  <w:num w:numId="2" w16cid:durableId="378434646">
    <w:abstractNumId w:val="2"/>
  </w:num>
  <w:num w:numId="3" w16cid:durableId="1470512882">
    <w:abstractNumId w:val="3"/>
  </w:num>
  <w:num w:numId="4" w16cid:durableId="307318972">
    <w:abstractNumId w:val="4"/>
  </w:num>
  <w:num w:numId="5" w16cid:durableId="122548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2E"/>
    <w:rsid w:val="000338DA"/>
    <w:rsid w:val="00060925"/>
    <w:rsid w:val="002247C0"/>
    <w:rsid w:val="002D0AD8"/>
    <w:rsid w:val="002D3C6F"/>
    <w:rsid w:val="004731F8"/>
    <w:rsid w:val="00490640"/>
    <w:rsid w:val="00594E0B"/>
    <w:rsid w:val="0063531D"/>
    <w:rsid w:val="007C06D6"/>
    <w:rsid w:val="00843094"/>
    <w:rsid w:val="008E68CC"/>
    <w:rsid w:val="0091022E"/>
    <w:rsid w:val="00986DB2"/>
    <w:rsid w:val="00A82333"/>
    <w:rsid w:val="00A8771E"/>
    <w:rsid w:val="00B146BF"/>
    <w:rsid w:val="00B514F1"/>
    <w:rsid w:val="00CC32A5"/>
    <w:rsid w:val="00E35AA7"/>
    <w:rsid w:val="00EA5588"/>
    <w:rsid w:val="00F239B2"/>
    <w:rsid w:val="00F567C5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9D7E1"/>
  <w15:chartTrackingRefBased/>
  <w15:docId w15:val="{E7023FC9-6072-4B30-BBC7-8D06EEA8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CitareHTML">
    <w:name w:val="HTML Cite"/>
    <w:basedOn w:val="Fontdeparagrafimplici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Fontdeparagrafimplici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Fontdeparagrafimplici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Fontdeparagrafimplici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Fontdeparagrafimplici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Fontdeparagrafimplici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orbdy">
    <w:name w:val="s_por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Revizuire">
    <w:name w:val="Revision"/>
    <w:hidden/>
    <w:uiPriority w:val="99"/>
    <w:semiHidden/>
    <w:rsid w:val="00A82333"/>
    <w:rPr>
      <w:rFonts w:ascii="Verdana" w:eastAsia="Verdana" w:hAnsi="Verdana"/>
      <w:sz w:val="18"/>
      <w:szCs w:val="16"/>
    </w:rPr>
  </w:style>
  <w:style w:type="paragraph" w:styleId="Listparagraf">
    <w:name w:val="List Paragraph"/>
    <w:basedOn w:val="Normal"/>
    <w:uiPriority w:val="34"/>
    <w:qFormat/>
    <w:rsid w:val="002247C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9064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90640"/>
    <w:rPr>
      <w:rFonts w:ascii="Verdana" w:eastAsia="Verdana" w:hAnsi="Verdana"/>
      <w:sz w:val="18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49064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90640"/>
    <w:rPr>
      <w:rFonts w:ascii="Verdana" w:eastAsia="Verdana" w:hAnsi="Verdana"/>
      <w:sz w:val="18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31F8"/>
    <w:rPr>
      <w:rFonts w:ascii="Segoe UI" w:hAnsi="Segoe UI" w:cs="Segoe UI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31F8"/>
    <w:rPr>
      <w:rFonts w:ascii="Segoe UI" w:eastAsia="Verdana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CC32A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CC32A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CC32A5"/>
    <w:rPr>
      <w:rFonts w:ascii="Verdana" w:eastAsia="Verdana" w:hAnsi="Verdan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C32A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C32A5"/>
    <w:rPr>
      <w:rFonts w:ascii="Verdana" w:eastAsia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798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94465886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00875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70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9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55596400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1997760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46238659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7978007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0125977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69195009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75513073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70826555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0965582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2405567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9016636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81406218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9584934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0220476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8897310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53433909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237633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297404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0687377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825171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240567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59717899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43871978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024309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394158414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62391927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52412686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4158201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9873118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061276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194086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22133182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7619078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16539089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88999985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4675841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2229061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000082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92009221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41945189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97545265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79971624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420364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0443172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1950012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93613097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09852887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8035785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6676632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6192270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292657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701708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2051628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57909938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0427516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5210232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30790316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267434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313170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358081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396413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76835172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8184217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2427891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3157973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103344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820747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8354087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76631726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062108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309181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68643853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67076415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355037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80393095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081002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1889618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6630549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9524463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187821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429334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1994494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8786403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36918381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3011814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4039845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449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875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18824978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29397396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38721920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42580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37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93089436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17850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765467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645701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86058244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00755554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174609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451640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001345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11204980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78362036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5925663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8311420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5114679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3805735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357197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9086594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68494258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04440636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8198316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8393185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43316410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2946334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91596529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0230024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440549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075162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270044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553149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2982978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92106505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8720094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7175019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619051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322123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166825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0638143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15017761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2821495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436350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622161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911801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088746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10265073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1920659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107803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222135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39420866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678003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13143146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8136566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999722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250797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91720867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9053763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0774092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8936252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6007264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3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62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490833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57327808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ORDIN nr. 52 din 17 iulie 2024</vt:lpstr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2025-01-31T11:53:00Z</dcterms:created>
  <dcterms:modified xsi:type="dcterms:W3CDTF">2025-01-31T11:53:00Z</dcterms:modified>
</cp:coreProperties>
</file>