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C4207" w14:textId="0AFB190C" w:rsidR="00536659" w:rsidRPr="00C825E0" w:rsidRDefault="00536659"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C825E0">
        <w:rPr>
          <w:rFonts w:ascii="Times New Roman" w:eastAsia="Times New Roman" w:hAnsi="Times New Roman"/>
          <w:b/>
          <w:color w:val="000000"/>
          <w:sz w:val="24"/>
          <w:szCs w:val="24"/>
        </w:rPr>
        <w:t>O</w:t>
      </w:r>
      <w:r w:rsidR="00673131" w:rsidRPr="00C825E0">
        <w:rPr>
          <w:rFonts w:ascii="Times New Roman" w:eastAsia="Times New Roman" w:hAnsi="Times New Roman"/>
          <w:b/>
          <w:color w:val="000000"/>
          <w:sz w:val="24"/>
          <w:szCs w:val="24"/>
        </w:rPr>
        <w:t>rdin</w:t>
      </w:r>
      <w:r w:rsidRPr="00C825E0">
        <w:rPr>
          <w:rFonts w:ascii="Times New Roman" w:eastAsia="Times New Roman" w:hAnsi="Times New Roman"/>
          <w:b/>
          <w:color w:val="000000"/>
          <w:sz w:val="24"/>
          <w:szCs w:val="24"/>
        </w:rPr>
        <w:t xml:space="preserve"> nr. </w:t>
      </w:r>
      <w:r w:rsidR="00E14364" w:rsidRPr="00C825E0">
        <w:rPr>
          <w:rFonts w:ascii="Times New Roman" w:eastAsia="Times New Roman" w:hAnsi="Times New Roman"/>
          <w:b/>
          <w:color w:val="000000"/>
          <w:sz w:val="24"/>
          <w:szCs w:val="24"/>
        </w:rPr>
        <w:t xml:space="preserve">     </w:t>
      </w:r>
      <w:r w:rsidRPr="00C825E0">
        <w:rPr>
          <w:rFonts w:ascii="Times New Roman" w:eastAsia="Times New Roman" w:hAnsi="Times New Roman"/>
          <w:b/>
          <w:color w:val="000000"/>
          <w:sz w:val="24"/>
          <w:szCs w:val="24"/>
        </w:rPr>
        <w:t xml:space="preserve">din </w:t>
      </w:r>
    </w:p>
    <w:p w14:paraId="400A450E" w14:textId="523A3C96" w:rsidR="003D4564" w:rsidRPr="00C825E0" w:rsidRDefault="00E05985"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C825E0">
        <w:rPr>
          <w:rFonts w:ascii="Times New Roman" w:eastAsia="Times New Roman" w:hAnsi="Times New Roman"/>
          <w:b/>
          <w:color w:val="000000"/>
          <w:sz w:val="24"/>
          <w:szCs w:val="24"/>
        </w:rPr>
        <w:t>privind</w:t>
      </w:r>
      <w:r w:rsidR="00776339" w:rsidRPr="00C825E0">
        <w:rPr>
          <w:rFonts w:ascii="Times New Roman" w:eastAsia="Times New Roman" w:hAnsi="Times New Roman"/>
          <w:b/>
          <w:color w:val="000000"/>
          <w:sz w:val="24"/>
          <w:szCs w:val="24"/>
        </w:rPr>
        <w:t xml:space="preserve"> </w:t>
      </w:r>
      <w:bookmarkStart w:id="0" w:name="_Hlk166597402"/>
      <w:r w:rsidR="00C067AB" w:rsidRPr="00C825E0">
        <w:rPr>
          <w:rFonts w:ascii="Times New Roman" w:eastAsia="Times New Roman" w:hAnsi="Times New Roman"/>
          <w:b/>
          <w:color w:val="000000"/>
          <w:sz w:val="24"/>
          <w:szCs w:val="24"/>
        </w:rPr>
        <w:t xml:space="preserve">modificarea </w:t>
      </w:r>
      <w:bookmarkStart w:id="1" w:name="_Hlk163809700"/>
      <w:r w:rsidR="003D4564" w:rsidRPr="00C825E0">
        <w:rPr>
          <w:rFonts w:ascii="Times New Roman" w:eastAsia="Times New Roman" w:hAnsi="Times New Roman"/>
          <w:b/>
          <w:color w:val="000000"/>
          <w:sz w:val="24"/>
          <w:szCs w:val="24"/>
        </w:rPr>
        <w:t>Metodologiei de stabilire a preţurilor pentru energia termică livrată în SACET din centrale cu unități de cogenerare care nu beneficiază de scheme de sprijin pentru promovarea cogenerării de înaltă eficiență</w:t>
      </w:r>
      <w:r w:rsidR="00112200" w:rsidRPr="00C825E0">
        <w:rPr>
          <w:rFonts w:ascii="Times New Roman" w:eastAsia="Times New Roman" w:hAnsi="Times New Roman"/>
          <w:b/>
          <w:color w:val="000000"/>
          <w:sz w:val="24"/>
          <w:szCs w:val="24"/>
        </w:rPr>
        <w:t>,</w:t>
      </w:r>
      <w:r w:rsidR="00847B9E" w:rsidRPr="00C825E0">
        <w:rPr>
          <w:rFonts w:ascii="Times New Roman" w:eastAsia="Times New Roman" w:hAnsi="Times New Roman"/>
          <w:b/>
          <w:color w:val="000000"/>
          <w:sz w:val="24"/>
          <w:szCs w:val="24"/>
        </w:rPr>
        <w:t xml:space="preserve"> aprobată prin Ordinul preşedintelui Autorității Naționale de Reglementare în Domeniul Energiei nr. </w:t>
      </w:r>
      <w:r w:rsidR="00BF4A12" w:rsidRPr="00C825E0">
        <w:rPr>
          <w:rFonts w:ascii="Times New Roman" w:eastAsia="Times New Roman" w:hAnsi="Times New Roman"/>
          <w:b/>
          <w:color w:val="000000"/>
          <w:sz w:val="24"/>
          <w:szCs w:val="24"/>
        </w:rPr>
        <w:t>77</w:t>
      </w:r>
      <w:r w:rsidR="00847B9E" w:rsidRPr="00C825E0">
        <w:rPr>
          <w:rFonts w:ascii="Times New Roman" w:eastAsia="Times New Roman" w:hAnsi="Times New Roman"/>
          <w:b/>
          <w:color w:val="000000"/>
          <w:sz w:val="24"/>
          <w:szCs w:val="24"/>
        </w:rPr>
        <w:t>/20</w:t>
      </w:r>
      <w:r w:rsidR="00BF4A12" w:rsidRPr="00C825E0">
        <w:rPr>
          <w:rFonts w:ascii="Times New Roman" w:eastAsia="Times New Roman" w:hAnsi="Times New Roman"/>
          <w:b/>
          <w:color w:val="000000"/>
          <w:sz w:val="24"/>
          <w:szCs w:val="24"/>
        </w:rPr>
        <w:t>22</w:t>
      </w:r>
      <w:bookmarkEnd w:id="0"/>
      <w:bookmarkEnd w:id="1"/>
    </w:p>
    <w:p w14:paraId="5EF47A9C" w14:textId="77777777" w:rsidR="00DF09D5" w:rsidRPr="00C825E0" w:rsidRDefault="00DF09D5"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p>
    <w:p w14:paraId="016B772D" w14:textId="3EDEF6E1" w:rsidR="00F144B3" w:rsidRPr="00C825E0" w:rsidRDefault="005A35BE" w:rsidP="00B916A0">
      <w:pPr>
        <w:spacing w:before="240" w:after="0" w:line="360" w:lineRule="auto"/>
        <w:ind w:firstLine="720"/>
        <w:jc w:val="both"/>
        <w:rPr>
          <w:rFonts w:ascii="Times New Roman" w:hAnsi="Times New Roman"/>
          <w:sz w:val="24"/>
          <w:szCs w:val="24"/>
        </w:rPr>
      </w:pPr>
      <w:r w:rsidRPr="00C825E0">
        <w:rPr>
          <w:rFonts w:ascii="Times New Roman" w:hAnsi="Times New Roman"/>
          <w:sz w:val="24"/>
          <w:szCs w:val="24"/>
        </w:rPr>
        <w:t xml:space="preserve">Având în vedere prevederile art. 76 </w:t>
      </w:r>
      <w:r w:rsidR="00845BE6" w:rsidRPr="00C825E0">
        <w:rPr>
          <w:rFonts w:ascii="Times New Roman" w:hAnsi="Times New Roman"/>
          <w:sz w:val="24"/>
          <w:szCs w:val="24"/>
        </w:rPr>
        <w:t xml:space="preserve">alin. </w:t>
      </w:r>
      <w:r w:rsidR="00BF4A12" w:rsidRPr="00C825E0">
        <w:rPr>
          <w:rFonts w:ascii="Times New Roman" w:hAnsi="Times New Roman"/>
          <w:sz w:val="24"/>
          <w:szCs w:val="24"/>
        </w:rPr>
        <w:t xml:space="preserve">(1) și </w:t>
      </w:r>
      <w:r w:rsidR="00442915" w:rsidRPr="00C825E0">
        <w:rPr>
          <w:rFonts w:ascii="Times New Roman" w:hAnsi="Times New Roman"/>
          <w:sz w:val="24"/>
          <w:szCs w:val="24"/>
        </w:rPr>
        <w:t>(</w:t>
      </w:r>
      <w:r w:rsidR="008C0EBF" w:rsidRPr="00C825E0">
        <w:rPr>
          <w:rFonts w:ascii="Times New Roman" w:hAnsi="Times New Roman"/>
          <w:sz w:val="24"/>
          <w:szCs w:val="24"/>
        </w:rPr>
        <w:t>2</w:t>
      </w:r>
      <w:r w:rsidR="00442915" w:rsidRPr="00C825E0">
        <w:rPr>
          <w:rFonts w:ascii="Times New Roman" w:hAnsi="Times New Roman"/>
          <w:sz w:val="24"/>
          <w:szCs w:val="24"/>
        </w:rPr>
        <w:t xml:space="preserve">) </w:t>
      </w:r>
      <w:r w:rsidRPr="00C825E0">
        <w:rPr>
          <w:rFonts w:ascii="Times New Roman" w:hAnsi="Times New Roman"/>
          <w:sz w:val="24"/>
          <w:szCs w:val="24"/>
        </w:rPr>
        <w:t>din Legea energiei electrice și a gazelor naturale nr. 123/2012, cu modificările şi completările ulterioare</w:t>
      </w:r>
      <w:r w:rsidR="00144692" w:rsidRPr="00C825E0">
        <w:rPr>
          <w:rFonts w:ascii="Times New Roman" w:hAnsi="Times New Roman"/>
          <w:sz w:val="24"/>
          <w:szCs w:val="24"/>
        </w:rPr>
        <w:t xml:space="preserve">, </w:t>
      </w:r>
      <w:bookmarkStart w:id="2" w:name="_Hlk131670037"/>
      <w:r w:rsidR="00155428" w:rsidRPr="00C825E0">
        <w:rPr>
          <w:rFonts w:ascii="Times New Roman" w:hAnsi="Times New Roman"/>
          <w:sz w:val="24"/>
          <w:szCs w:val="24"/>
        </w:rPr>
        <w:t xml:space="preserve">ale art. </w:t>
      </w:r>
      <w:bookmarkEnd w:id="2"/>
      <w:r w:rsidR="00155428" w:rsidRPr="00C825E0">
        <w:rPr>
          <w:rFonts w:ascii="Times New Roman" w:hAnsi="Times New Roman"/>
          <w:sz w:val="24"/>
          <w:szCs w:val="24"/>
        </w:rPr>
        <w:t xml:space="preserve">1 alin. (3) lit. b), art. 4 alin. (2) şi ale art. 12 din </w:t>
      </w:r>
      <w:bookmarkStart w:id="3" w:name="_Hlk192489022"/>
      <w:r w:rsidR="00155428" w:rsidRPr="00C825E0">
        <w:rPr>
          <w:rFonts w:ascii="Times New Roman" w:hAnsi="Times New Roman"/>
          <w:sz w:val="24"/>
          <w:szCs w:val="24"/>
        </w:rPr>
        <w:t xml:space="preserve">Ordonanţa de urgenţă a Guvernului nr. 6/2025 </w:t>
      </w:r>
      <w:r w:rsidR="00155428" w:rsidRPr="00C825E0">
        <w:rPr>
          <w:rFonts w:ascii="Times New Roman" w:eastAsia="Times New Roman" w:hAnsi="Times New Roman"/>
          <w:sz w:val="24"/>
          <w:szCs w:val="24"/>
        </w:rPr>
        <w:t>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bookmarkEnd w:id="3"/>
      <w:r w:rsidR="005E377E" w:rsidRPr="00C825E0">
        <w:rPr>
          <w:rFonts w:ascii="Times New Roman" w:hAnsi="Times New Roman"/>
          <w:sz w:val="24"/>
          <w:szCs w:val="24"/>
        </w:rPr>
        <w:t>,</w:t>
      </w:r>
      <w:r w:rsidR="00336EA7">
        <w:rPr>
          <w:rFonts w:ascii="Times New Roman" w:hAnsi="Times New Roman"/>
          <w:sz w:val="24"/>
          <w:szCs w:val="24"/>
        </w:rPr>
        <w:t xml:space="preserve"> cu modificările și completările ulterioare,</w:t>
      </w:r>
      <w:r w:rsidR="005E377E" w:rsidRPr="00C825E0">
        <w:rPr>
          <w:rFonts w:ascii="Times New Roman" w:hAnsi="Times New Roman"/>
          <w:sz w:val="24"/>
          <w:szCs w:val="24"/>
        </w:rPr>
        <w:t xml:space="preserve"> precum și </w:t>
      </w:r>
      <w:r w:rsidR="00F144B3" w:rsidRPr="00C825E0">
        <w:rPr>
          <w:rFonts w:ascii="Times New Roman" w:hAnsi="Times New Roman"/>
          <w:sz w:val="24"/>
          <w:szCs w:val="24"/>
        </w:rPr>
        <w:t>ale</w:t>
      </w:r>
      <w:r w:rsidR="00BF4A12" w:rsidRPr="00C825E0">
        <w:rPr>
          <w:rFonts w:ascii="Times New Roman" w:hAnsi="Times New Roman"/>
          <w:sz w:val="24"/>
          <w:szCs w:val="24"/>
        </w:rPr>
        <w:t xml:space="preserve"> art. 1</w:t>
      </w:r>
      <w:r w:rsidR="00FF288D" w:rsidRPr="00C825E0">
        <w:rPr>
          <w:rFonts w:ascii="Times New Roman" w:hAnsi="Times New Roman"/>
          <w:sz w:val="24"/>
          <w:szCs w:val="24"/>
        </w:rPr>
        <w:t>5</w:t>
      </w:r>
      <w:r w:rsidR="00BF4A12" w:rsidRPr="00C825E0">
        <w:rPr>
          <w:rFonts w:ascii="Times New Roman" w:hAnsi="Times New Roman"/>
          <w:sz w:val="24"/>
          <w:szCs w:val="24"/>
        </w:rPr>
        <w:t xml:space="preserve"> alin. (2) lit. a) din Legea serviciului public de alimentare cu energie termică nr. 325/2006, </w:t>
      </w:r>
      <w:r w:rsidR="001327CD" w:rsidRPr="00C825E0">
        <w:rPr>
          <w:rFonts w:ascii="Times New Roman" w:hAnsi="Times New Roman"/>
          <w:sz w:val="24"/>
          <w:szCs w:val="24"/>
        </w:rPr>
        <w:t>republicată</w:t>
      </w:r>
      <w:r w:rsidR="00033AF5" w:rsidRPr="00C825E0">
        <w:rPr>
          <w:rFonts w:ascii="Times New Roman" w:hAnsi="Times New Roman"/>
          <w:sz w:val="24"/>
          <w:szCs w:val="24"/>
        </w:rPr>
        <w:t>,</w:t>
      </w:r>
      <w:r w:rsidR="00144692" w:rsidRPr="00C825E0">
        <w:rPr>
          <w:rFonts w:ascii="Times New Roman" w:hAnsi="Times New Roman"/>
          <w:sz w:val="24"/>
          <w:szCs w:val="24"/>
        </w:rPr>
        <w:t xml:space="preserve"> </w:t>
      </w:r>
      <w:r w:rsidR="00FD5F36" w:rsidRPr="00C825E0">
        <w:rPr>
          <w:rFonts w:ascii="Times New Roman" w:hAnsi="Times New Roman"/>
          <w:sz w:val="24"/>
          <w:szCs w:val="24"/>
        </w:rPr>
        <w:t>cu completările ulterioare,</w:t>
      </w:r>
    </w:p>
    <w:p w14:paraId="12C7AEB3" w14:textId="77777777" w:rsidR="005A35BE" w:rsidRPr="00C825E0" w:rsidRDefault="005A35BE" w:rsidP="00B916A0">
      <w:pPr>
        <w:spacing w:before="240" w:after="0" w:line="360" w:lineRule="auto"/>
        <w:jc w:val="both"/>
        <w:rPr>
          <w:rFonts w:ascii="Times New Roman" w:hAnsi="Times New Roman"/>
          <w:sz w:val="24"/>
          <w:szCs w:val="24"/>
        </w:rPr>
      </w:pPr>
      <w:r w:rsidRPr="00C825E0">
        <w:rPr>
          <w:rFonts w:ascii="Times New Roman" w:hAnsi="Times New Roman"/>
          <w:sz w:val="24"/>
          <w:szCs w:val="24"/>
        </w:rPr>
        <w:t>în temeiul dispoziţ</w:t>
      </w:r>
      <w:r w:rsidR="00623905" w:rsidRPr="00C825E0">
        <w:rPr>
          <w:rFonts w:ascii="Times New Roman" w:hAnsi="Times New Roman"/>
          <w:sz w:val="24"/>
          <w:szCs w:val="24"/>
        </w:rPr>
        <w:t xml:space="preserve">iilor art. 5 </w:t>
      </w:r>
      <w:r w:rsidR="00850E62" w:rsidRPr="00C825E0">
        <w:rPr>
          <w:rFonts w:ascii="Times New Roman" w:hAnsi="Times New Roman"/>
          <w:sz w:val="24"/>
          <w:szCs w:val="24"/>
        </w:rPr>
        <w:t xml:space="preserve">alin. (1) lit. b) şi </w:t>
      </w:r>
      <w:r w:rsidR="00623905" w:rsidRPr="00C825E0">
        <w:rPr>
          <w:rFonts w:ascii="Times New Roman" w:hAnsi="Times New Roman"/>
          <w:sz w:val="24"/>
          <w:szCs w:val="24"/>
        </w:rPr>
        <w:t xml:space="preserve">alin. </w:t>
      </w:r>
      <w:r w:rsidR="00850E62" w:rsidRPr="00C825E0">
        <w:rPr>
          <w:rFonts w:ascii="Times New Roman" w:hAnsi="Times New Roman"/>
          <w:sz w:val="24"/>
          <w:szCs w:val="24"/>
        </w:rPr>
        <w:t xml:space="preserve">(5) </w:t>
      </w:r>
      <w:r w:rsidRPr="00C825E0">
        <w:rPr>
          <w:rFonts w:ascii="Times New Roman" w:hAnsi="Times New Roman"/>
          <w:sz w:val="24"/>
          <w:szCs w:val="24"/>
        </w:rPr>
        <w:t xml:space="preserve">şi ale art. 9 alin. (1) lit. </w:t>
      </w:r>
      <w:r w:rsidR="00850E62" w:rsidRPr="00C825E0">
        <w:rPr>
          <w:rFonts w:ascii="Times New Roman" w:hAnsi="Times New Roman"/>
          <w:sz w:val="24"/>
          <w:szCs w:val="24"/>
        </w:rPr>
        <w:t xml:space="preserve">b) şi </w:t>
      </w:r>
      <w:r w:rsidRPr="00C825E0">
        <w:rPr>
          <w:rFonts w:ascii="Times New Roman" w:hAnsi="Times New Roman"/>
          <w:sz w:val="24"/>
          <w:szCs w:val="24"/>
        </w:rPr>
        <w:t>x) din Ordonanța de urgență a Guvernului nr. 33/2007 privind organizarea și funcționarea Autorității Naționale de Reglementare în Domeniul Energiei,</w:t>
      </w:r>
      <w:r w:rsidR="00583DA1" w:rsidRPr="00C825E0">
        <w:rPr>
          <w:rFonts w:ascii="Times New Roman" w:hAnsi="Times New Roman"/>
          <w:sz w:val="24"/>
          <w:szCs w:val="24"/>
        </w:rPr>
        <w:t xml:space="preserve"> </w:t>
      </w:r>
      <w:r w:rsidRPr="00C825E0">
        <w:rPr>
          <w:rFonts w:ascii="Times New Roman" w:hAnsi="Times New Roman"/>
          <w:sz w:val="24"/>
          <w:szCs w:val="24"/>
        </w:rPr>
        <w:t>aprobată cu modificări și completări prin Legea nr. 160/2012,</w:t>
      </w:r>
      <w:r w:rsidR="000D04E0" w:rsidRPr="00C825E0">
        <w:rPr>
          <w:rFonts w:ascii="Times New Roman" w:hAnsi="Times New Roman"/>
          <w:sz w:val="24"/>
          <w:szCs w:val="24"/>
        </w:rPr>
        <w:t xml:space="preserve"> cu modificările și completările ulterioare,</w:t>
      </w:r>
    </w:p>
    <w:p w14:paraId="5480684F" w14:textId="271EB0A9" w:rsidR="00CC7EB8" w:rsidRPr="00C825E0" w:rsidRDefault="005A35BE" w:rsidP="00B916A0">
      <w:pPr>
        <w:spacing w:before="240" w:after="0" w:line="360" w:lineRule="auto"/>
        <w:jc w:val="both"/>
        <w:rPr>
          <w:rFonts w:ascii="Times New Roman" w:eastAsia="Times New Roman" w:hAnsi="Times New Roman"/>
          <w:b/>
          <w:color w:val="000000"/>
          <w:sz w:val="24"/>
          <w:szCs w:val="24"/>
        </w:rPr>
      </w:pPr>
      <w:r w:rsidRPr="00C825E0">
        <w:rPr>
          <w:rFonts w:ascii="Times New Roman" w:eastAsia="Times New Roman" w:hAnsi="Times New Roman"/>
          <w:b/>
          <w:color w:val="000000"/>
          <w:sz w:val="24"/>
          <w:szCs w:val="24"/>
        </w:rPr>
        <w:t xml:space="preserve">preşedintele </w:t>
      </w:r>
      <w:bookmarkStart w:id="4" w:name="_Hlk483558621"/>
      <w:r w:rsidRPr="00C825E0">
        <w:rPr>
          <w:rFonts w:ascii="Times New Roman" w:eastAsia="Times New Roman" w:hAnsi="Times New Roman"/>
          <w:b/>
          <w:color w:val="000000"/>
          <w:sz w:val="24"/>
          <w:szCs w:val="24"/>
        </w:rPr>
        <w:t>Autorităţii Naţionale de Reglementare în Domeniul Energiei</w:t>
      </w:r>
      <w:bookmarkEnd w:id="4"/>
      <w:r w:rsidRPr="00C825E0">
        <w:rPr>
          <w:rFonts w:ascii="Times New Roman" w:eastAsia="Times New Roman" w:hAnsi="Times New Roman"/>
          <w:b/>
          <w:color w:val="000000"/>
          <w:sz w:val="24"/>
          <w:szCs w:val="24"/>
        </w:rPr>
        <w:t xml:space="preserve"> emite următorul ordin:</w:t>
      </w:r>
    </w:p>
    <w:p w14:paraId="4CFE646F" w14:textId="581E2614" w:rsidR="00BD7AA4" w:rsidRPr="00C825E0" w:rsidRDefault="005A35BE" w:rsidP="005171C2">
      <w:pPr>
        <w:spacing w:before="240" w:after="0" w:line="360" w:lineRule="auto"/>
        <w:jc w:val="both"/>
        <w:rPr>
          <w:rFonts w:ascii="Times New Roman" w:eastAsia="Times New Roman" w:hAnsi="Times New Roman"/>
          <w:color w:val="000000"/>
          <w:sz w:val="24"/>
          <w:szCs w:val="24"/>
        </w:rPr>
      </w:pPr>
      <w:r w:rsidRPr="00C825E0">
        <w:rPr>
          <w:rFonts w:ascii="Times New Roman" w:eastAsia="Times New Roman" w:hAnsi="Times New Roman"/>
          <w:b/>
          <w:bCs/>
          <w:color w:val="000000"/>
          <w:sz w:val="24"/>
          <w:szCs w:val="24"/>
        </w:rPr>
        <w:t>Art. I</w:t>
      </w:r>
      <w:r w:rsidRPr="00C825E0">
        <w:rPr>
          <w:rFonts w:ascii="Times New Roman" w:eastAsia="Times New Roman" w:hAnsi="Times New Roman"/>
          <w:color w:val="000000"/>
          <w:sz w:val="24"/>
          <w:szCs w:val="24"/>
        </w:rPr>
        <w:t xml:space="preserve"> </w:t>
      </w:r>
      <w:r w:rsidR="00D378D7">
        <w:rPr>
          <w:rFonts w:ascii="Times New Roman" w:eastAsia="Times New Roman" w:hAnsi="Times New Roman"/>
          <w:color w:val="000000"/>
          <w:sz w:val="24"/>
          <w:szCs w:val="24"/>
        </w:rPr>
        <w:t>-</w:t>
      </w:r>
      <w:r w:rsidR="00D378D7" w:rsidRPr="00C825E0">
        <w:t xml:space="preserve"> </w:t>
      </w:r>
      <w:r w:rsidR="00112200" w:rsidRPr="00C825E0">
        <w:rPr>
          <w:rFonts w:ascii="Times New Roman" w:eastAsia="Times New Roman" w:hAnsi="Times New Roman"/>
          <w:color w:val="000000"/>
          <w:sz w:val="24"/>
          <w:szCs w:val="24"/>
        </w:rPr>
        <w:t xml:space="preserve">Metodologia de stabilire a preţurilor pentru energia termică livrată în SACET din centrale cu unități de cogenerare care nu beneficiază de scheme de sprijin pentru promovarea cogenerării de înaltă eficiență, aprobată prin </w:t>
      </w:r>
      <w:r w:rsidR="00BC56CC" w:rsidRPr="00C825E0">
        <w:rPr>
          <w:rFonts w:ascii="Times New Roman" w:eastAsia="Times New Roman" w:hAnsi="Times New Roman"/>
          <w:color w:val="000000"/>
          <w:sz w:val="24"/>
          <w:szCs w:val="24"/>
        </w:rPr>
        <w:t xml:space="preserve">Ordinul preşedintelui Autorității Naționale de Reglementare în Domeniul Energiei nr. </w:t>
      </w:r>
      <w:r w:rsidR="00BF4A12" w:rsidRPr="00C825E0">
        <w:rPr>
          <w:rFonts w:ascii="Times New Roman" w:eastAsia="Times New Roman" w:hAnsi="Times New Roman"/>
          <w:color w:val="000000"/>
          <w:sz w:val="24"/>
          <w:szCs w:val="24"/>
        </w:rPr>
        <w:t>77</w:t>
      </w:r>
      <w:r w:rsidR="00BC56CC" w:rsidRPr="00C825E0">
        <w:rPr>
          <w:rFonts w:ascii="Times New Roman" w:eastAsia="Times New Roman" w:hAnsi="Times New Roman"/>
          <w:color w:val="000000"/>
          <w:sz w:val="24"/>
          <w:szCs w:val="24"/>
        </w:rPr>
        <w:t>/20</w:t>
      </w:r>
      <w:r w:rsidR="00BF4A12" w:rsidRPr="00C825E0">
        <w:rPr>
          <w:rFonts w:ascii="Times New Roman" w:eastAsia="Times New Roman" w:hAnsi="Times New Roman"/>
          <w:color w:val="000000"/>
          <w:sz w:val="24"/>
          <w:szCs w:val="24"/>
        </w:rPr>
        <w:t>22</w:t>
      </w:r>
      <w:r w:rsidR="00BC56CC" w:rsidRPr="00C825E0">
        <w:rPr>
          <w:rFonts w:ascii="Times New Roman" w:eastAsia="Times New Roman" w:hAnsi="Times New Roman"/>
          <w:color w:val="000000"/>
          <w:sz w:val="24"/>
          <w:szCs w:val="24"/>
        </w:rPr>
        <w:t xml:space="preserve">, publicat în Monitorul Oficial al României, Partea I, nr. </w:t>
      </w:r>
      <w:r w:rsidR="00BF4A12" w:rsidRPr="00C825E0">
        <w:rPr>
          <w:rFonts w:ascii="Times New Roman" w:eastAsia="Times New Roman" w:hAnsi="Times New Roman"/>
          <w:color w:val="000000"/>
          <w:sz w:val="24"/>
          <w:szCs w:val="24"/>
        </w:rPr>
        <w:t>569</w:t>
      </w:r>
      <w:r w:rsidR="00BC56CC" w:rsidRPr="00C825E0">
        <w:rPr>
          <w:rFonts w:ascii="Times New Roman" w:eastAsia="Times New Roman" w:hAnsi="Times New Roman"/>
          <w:color w:val="000000"/>
          <w:sz w:val="24"/>
          <w:szCs w:val="24"/>
        </w:rPr>
        <w:t xml:space="preserve"> din </w:t>
      </w:r>
      <w:r w:rsidR="00BF4A12" w:rsidRPr="00C825E0">
        <w:rPr>
          <w:rFonts w:ascii="Times New Roman" w:eastAsia="Times New Roman" w:hAnsi="Times New Roman"/>
          <w:color w:val="000000"/>
          <w:sz w:val="24"/>
          <w:szCs w:val="24"/>
        </w:rPr>
        <w:t>10</w:t>
      </w:r>
      <w:r w:rsidR="00BC56CC" w:rsidRPr="00C825E0">
        <w:rPr>
          <w:rFonts w:ascii="Times New Roman" w:eastAsia="Times New Roman" w:hAnsi="Times New Roman"/>
          <w:color w:val="000000"/>
          <w:sz w:val="24"/>
          <w:szCs w:val="24"/>
        </w:rPr>
        <w:t xml:space="preserve"> </w:t>
      </w:r>
      <w:r w:rsidR="00BF4A12" w:rsidRPr="00C825E0">
        <w:rPr>
          <w:rFonts w:ascii="Times New Roman" w:eastAsia="Times New Roman" w:hAnsi="Times New Roman"/>
          <w:color w:val="000000"/>
          <w:sz w:val="24"/>
          <w:szCs w:val="24"/>
        </w:rPr>
        <w:t>iunie</w:t>
      </w:r>
      <w:r w:rsidR="00BC56CC" w:rsidRPr="00C825E0">
        <w:rPr>
          <w:rFonts w:ascii="Times New Roman" w:eastAsia="Times New Roman" w:hAnsi="Times New Roman"/>
          <w:color w:val="000000"/>
          <w:sz w:val="24"/>
          <w:szCs w:val="24"/>
        </w:rPr>
        <w:t xml:space="preserve"> 20</w:t>
      </w:r>
      <w:r w:rsidR="00BF4A12" w:rsidRPr="00C825E0">
        <w:rPr>
          <w:rFonts w:ascii="Times New Roman" w:eastAsia="Times New Roman" w:hAnsi="Times New Roman"/>
          <w:color w:val="000000"/>
          <w:sz w:val="24"/>
          <w:szCs w:val="24"/>
        </w:rPr>
        <w:t>22</w:t>
      </w:r>
      <w:r w:rsidR="00BC56CC" w:rsidRPr="00C825E0">
        <w:rPr>
          <w:rFonts w:ascii="Times New Roman" w:eastAsia="Times New Roman" w:hAnsi="Times New Roman"/>
          <w:color w:val="000000"/>
          <w:sz w:val="24"/>
          <w:szCs w:val="24"/>
        </w:rPr>
        <w:t xml:space="preserve">, </w:t>
      </w:r>
      <w:r w:rsidR="00FF288D" w:rsidRPr="00C825E0">
        <w:rPr>
          <w:rFonts w:ascii="Times New Roman" w:eastAsia="Times New Roman" w:hAnsi="Times New Roman"/>
          <w:color w:val="000000"/>
          <w:sz w:val="24"/>
          <w:szCs w:val="24"/>
        </w:rPr>
        <w:t xml:space="preserve">cu </w:t>
      </w:r>
      <w:r w:rsidR="00FD5F36" w:rsidRPr="00C825E0">
        <w:rPr>
          <w:rFonts w:ascii="Times New Roman" w:eastAsia="Times New Roman" w:hAnsi="Times New Roman"/>
          <w:color w:val="000000"/>
          <w:sz w:val="24"/>
          <w:szCs w:val="24"/>
        </w:rPr>
        <w:t xml:space="preserve">modificările și </w:t>
      </w:r>
      <w:r w:rsidR="00FF288D" w:rsidRPr="00C825E0">
        <w:rPr>
          <w:rFonts w:ascii="Times New Roman" w:eastAsia="Times New Roman" w:hAnsi="Times New Roman"/>
          <w:color w:val="000000"/>
          <w:sz w:val="24"/>
          <w:szCs w:val="24"/>
        </w:rPr>
        <w:t xml:space="preserve">completările ulterioare, </w:t>
      </w:r>
      <w:r w:rsidR="00BC56CC" w:rsidRPr="00C825E0">
        <w:rPr>
          <w:rFonts w:ascii="Times New Roman" w:eastAsia="Times New Roman" w:hAnsi="Times New Roman"/>
          <w:color w:val="000000"/>
          <w:sz w:val="24"/>
          <w:szCs w:val="24"/>
        </w:rPr>
        <w:t xml:space="preserve">se </w:t>
      </w:r>
      <w:r w:rsidR="00C067AB" w:rsidRPr="00C825E0">
        <w:rPr>
          <w:rFonts w:ascii="Times New Roman" w:eastAsia="Times New Roman" w:hAnsi="Times New Roman"/>
          <w:color w:val="000000"/>
          <w:sz w:val="24"/>
          <w:szCs w:val="24"/>
        </w:rPr>
        <w:t xml:space="preserve">modifică </w:t>
      </w:r>
      <w:r w:rsidR="00BC56CC" w:rsidRPr="00C825E0">
        <w:rPr>
          <w:rFonts w:ascii="Times New Roman" w:eastAsia="Times New Roman" w:hAnsi="Times New Roman"/>
          <w:color w:val="000000"/>
          <w:sz w:val="24"/>
          <w:szCs w:val="24"/>
        </w:rPr>
        <w:t>după cum urmează:</w:t>
      </w:r>
    </w:p>
    <w:p w14:paraId="08E4E696" w14:textId="155DED03" w:rsidR="00327EF2" w:rsidRPr="00C825E0" w:rsidRDefault="00336EA7" w:rsidP="00B91EC9">
      <w:pPr>
        <w:pStyle w:val="ListParagraph"/>
        <w:spacing w:before="240"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327EF2" w:rsidRPr="00C825E0">
        <w:rPr>
          <w:rFonts w:ascii="Times New Roman" w:eastAsia="Times New Roman" w:hAnsi="Times New Roman"/>
          <w:color w:val="000000"/>
          <w:sz w:val="24"/>
          <w:szCs w:val="24"/>
        </w:rPr>
        <w:t xml:space="preserve"> La articolul</w:t>
      </w:r>
      <w:r w:rsidR="001C7C10" w:rsidRPr="00C825E0">
        <w:rPr>
          <w:rFonts w:ascii="Times New Roman" w:eastAsia="Times New Roman" w:hAnsi="Times New Roman"/>
          <w:color w:val="000000"/>
          <w:sz w:val="24"/>
          <w:szCs w:val="24"/>
        </w:rPr>
        <w:t xml:space="preserve"> 5</w:t>
      </w:r>
      <w:r>
        <w:rPr>
          <w:rFonts w:ascii="Times New Roman" w:eastAsia="Times New Roman" w:hAnsi="Times New Roman"/>
          <w:color w:val="000000"/>
          <w:sz w:val="24"/>
          <w:szCs w:val="24"/>
        </w:rPr>
        <w:t>,</w:t>
      </w:r>
      <w:r w:rsidR="001C7C10" w:rsidRPr="00C825E0">
        <w:rPr>
          <w:rFonts w:ascii="Times New Roman" w:eastAsia="Times New Roman" w:hAnsi="Times New Roman"/>
          <w:color w:val="000000"/>
          <w:sz w:val="24"/>
          <w:szCs w:val="24"/>
        </w:rPr>
        <w:t xml:space="preserve"> alineat</w:t>
      </w:r>
      <w:r>
        <w:rPr>
          <w:rFonts w:ascii="Times New Roman" w:eastAsia="Times New Roman" w:hAnsi="Times New Roman"/>
          <w:color w:val="000000"/>
          <w:sz w:val="24"/>
          <w:szCs w:val="24"/>
        </w:rPr>
        <w:t>ele</w:t>
      </w:r>
      <w:r w:rsidR="001C7C10" w:rsidRPr="00C825E0">
        <w:rPr>
          <w:rFonts w:ascii="Times New Roman" w:eastAsia="Times New Roman" w:hAnsi="Times New Roman"/>
          <w:color w:val="000000"/>
          <w:sz w:val="24"/>
          <w:szCs w:val="24"/>
        </w:rPr>
        <w:t xml:space="preserve"> (2) şi (3) se abrogă</w:t>
      </w:r>
      <w:r w:rsidR="00EE15FB" w:rsidRPr="00C825E0">
        <w:rPr>
          <w:rFonts w:ascii="Times New Roman" w:eastAsia="Times New Roman" w:hAnsi="Times New Roman"/>
          <w:color w:val="000000"/>
          <w:sz w:val="24"/>
          <w:szCs w:val="24"/>
        </w:rPr>
        <w:t>.</w:t>
      </w:r>
    </w:p>
    <w:p w14:paraId="63C91A54" w14:textId="4F5A35E6" w:rsidR="00374264" w:rsidRPr="00C825E0" w:rsidRDefault="00533C63" w:rsidP="00FD5F36">
      <w:pPr>
        <w:spacing w:before="240" w:after="0" w:line="360" w:lineRule="auto"/>
        <w:ind w:left="630"/>
        <w:jc w:val="both"/>
        <w:rPr>
          <w:rFonts w:ascii="Times New Roman" w:eastAsia="Times New Roman" w:hAnsi="Times New Roman"/>
          <w:color w:val="000000"/>
          <w:sz w:val="24"/>
          <w:szCs w:val="24"/>
        </w:rPr>
      </w:pPr>
      <w:r w:rsidRPr="00C825E0">
        <w:rPr>
          <w:rFonts w:ascii="Times New Roman" w:eastAsia="Times New Roman" w:hAnsi="Times New Roman"/>
          <w:color w:val="000000"/>
          <w:sz w:val="24"/>
          <w:szCs w:val="24"/>
        </w:rPr>
        <w:t xml:space="preserve"> </w:t>
      </w:r>
      <w:r w:rsidR="00336EA7">
        <w:rPr>
          <w:rFonts w:ascii="Times New Roman" w:eastAsia="Times New Roman" w:hAnsi="Times New Roman"/>
          <w:color w:val="000000"/>
          <w:sz w:val="24"/>
          <w:szCs w:val="24"/>
        </w:rPr>
        <w:t>2.</w:t>
      </w:r>
      <w:r w:rsidR="00FD5F36" w:rsidRPr="00C825E0">
        <w:rPr>
          <w:rFonts w:ascii="Times New Roman" w:eastAsia="Times New Roman" w:hAnsi="Times New Roman"/>
          <w:color w:val="000000"/>
          <w:sz w:val="24"/>
          <w:szCs w:val="24"/>
        </w:rPr>
        <w:t xml:space="preserve"> </w:t>
      </w:r>
      <w:r w:rsidR="00BD7AA4" w:rsidRPr="00C825E0">
        <w:rPr>
          <w:rFonts w:ascii="Times New Roman" w:eastAsia="Times New Roman" w:hAnsi="Times New Roman"/>
          <w:color w:val="000000"/>
          <w:sz w:val="24"/>
          <w:szCs w:val="24"/>
        </w:rPr>
        <w:t>La a</w:t>
      </w:r>
      <w:r w:rsidR="00374264" w:rsidRPr="00C825E0">
        <w:rPr>
          <w:rFonts w:ascii="Times New Roman" w:eastAsia="Times New Roman" w:hAnsi="Times New Roman"/>
          <w:color w:val="000000"/>
          <w:sz w:val="24"/>
          <w:szCs w:val="24"/>
        </w:rPr>
        <w:t xml:space="preserve">rticolul </w:t>
      </w:r>
      <w:r w:rsidR="00BD7AA4" w:rsidRPr="00C825E0">
        <w:rPr>
          <w:rFonts w:ascii="Times New Roman" w:eastAsia="Times New Roman" w:hAnsi="Times New Roman"/>
          <w:color w:val="000000"/>
          <w:sz w:val="24"/>
          <w:szCs w:val="24"/>
        </w:rPr>
        <w:t xml:space="preserve">27, </w:t>
      </w:r>
      <w:r w:rsidR="009B4865" w:rsidRPr="00C825E0">
        <w:rPr>
          <w:rFonts w:ascii="Times New Roman" w:eastAsia="Times New Roman" w:hAnsi="Times New Roman"/>
          <w:color w:val="000000"/>
          <w:sz w:val="24"/>
          <w:szCs w:val="24"/>
        </w:rPr>
        <w:t xml:space="preserve">alineatul </w:t>
      </w:r>
      <w:r w:rsidR="00BD7AA4" w:rsidRPr="00C825E0">
        <w:rPr>
          <w:rFonts w:ascii="Times New Roman" w:eastAsia="Times New Roman" w:hAnsi="Times New Roman"/>
          <w:color w:val="000000"/>
          <w:sz w:val="24"/>
          <w:szCs w:val="24"/>
        </w:rPr>
        <w:t>(4)</w:t>
      </w:r>
      <w:r w:rsidR="00962089" w:rsidRPr="00C825E0">
        <w:rPr>
          <w:rFonts w:ascii="Times New Roman" w:eastAsia="Times New Roman" w:hAnsi="Times New Roman"/>
          <w:color w:val="000000"/>
          <w:sz w:val="24"/>
          <w:szCs w:val="24"/>
        </w:rPr>
        <w:t xml:space="preserve"> se modifică și </w:t>
      </w:r>
      <w:r w:rsidR="00FF7522" w:rsidRPr="00C825E0">
        <w:rPr>
          <w:rFonts w:ascii="Times New Roman" w:eastAsia="Times New Roman" w:hAnsi="Times New Roman"/>
          <w:color w:val="000000"/>
          <w:sz w:val="24"/>
          <w:szCs w:val="24"/>
        </w:rPr>
        <w:t xml:space="preserve">va </w:t>
      </w:r>
      <w:r w:rsidR="00962089" w:rsidRPr="00C825E0">
        <w:rPr>
          <w:rFonts w:ascii="Times New Roman" w:eastAsia="Times New Roman" w:hAnsi="Times New Roman"/>
          <w:color w:val="000000"/>
          <w:sz w:val="24"/>
          <w:szCs w:val="24"/>
        </w:rPr>
        <w:t xml:space="preserve">avea </w:t>
      </w:r>
      <w:r w:rsidR="00CA4E96" w:rsidRPr="00C825E0">
        <w:rPr>
          <w:rFonts w:ascii="Times New Roman" w:eastAsia="Times New Roman" w:hAnsi="Times New Roman"/>
          <w:color w:val="000000"/>
          <w:sz w:val="24"/>
          <w:szCs w:val="24"/>
        </w:rPr>
        <w:t>următorul cuprins:</w:t>
      </w:r>
    </w:p>
    <w:p w14:paraId="14D6E858" w14:textId="1C2C3BBC" w:rsidR="00BD7AA4" w:rsidRPr="00C825E0" w:rsidRDefault="00BD7AA4" w:rsidP="00F53FA4">
      <w:pPr>
        <w:spacing w:after="0" w:line="360" w:lineRule="auto"/>
        <w:jc w:val="both"/>
        <w:rPr>
          <w:rFonts w:ascii="Times New Roman" w:eastAsia="Times New Roman" w:hAnsi="Times New Roman"/>
          <w:sz w:val="24"/>
          <w:szCs w:val="24"/>
        </w:rPr>
      </w:pPr>
      <w:r w:rsidRPr="00C825E0">
        <w:rPr>
          <w:rFonts w:ascii="Times New Roman" w:hAnsi="Times New Roman"/>
          <w:sz w:val="24"/>
          <w:szCs w:val="24"/>
        </w:rPr>
        <w:lastRenderedPageBreak/>
        <w:t>„(</w:t>
      </w:r>
      <w:r w:rsidRPr="00C825E0">
        <w:rPr>
          <w:rFonts w:ascii="Times New Roman" w:eastAsia="Times New Roman" w:hAnsi="Times New Roman"/>
          <w:sz w:val="24"/>
          <w:szCs w:val="24"/>
        </w:rPr>
        <w:t>4) Prin excepţie de la prevederile alin. (3),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w:t>
      </w:r>
      <w:r w:rsidR="00336EA7">
        <w:rPr>
          <w:rFonts w:ascii="Times New Roman" w:eastAsia="Times New Roman" w:hAnsi="Times New Roman"/>
          <w:sz w:val="24"/>
          <w:szCs w:val="24"/>
        </w:rPr>
        <w:t>tre</w:t>
      </w:r>
      <w:r w:rsidRPr="00C825E0">
        <w:rPr>
          <w:rFonts w:ascii="Times New Roman" w:eastAsia="Times New Roman" w:hAnsi="Times New Roman"/>
          <w:sz w:val="24"/>
          <w:szCs w:val="24"/>
        </w:rPr>
        <w:t xml:space="preserve"> situaţiile:</w:t>
      </w:r>
    </w:p>
    <w:p w14:paraId="139C2CCC" w14:textId="77777777" w:rsidR="00BD7AA4" w:rsidRPr="00C825E0" w:rsidRDefault="00BD7AA4" w:rsidP="00BD7AA4">
      <w:pPr>
        <w:spacing w:after="0" w:line="360" w:lineRule="auto"/>
        <w:jc w:val="both"/>
        <w:rPr>
          <w:rFonts w:ascii="Times New Roman" w:eastAsia="Times New Roman" w:hAnsi="Times New Roman"/>
          <w:sz w:val="24"/>
          <w:szCs w:val="24"/>
        </w:rPr>
      </w:pPr>
      <w:r w:rsidRPr="00C825E0">
        <w:rPr>
          <w:rFonts w:ascii="Times New Roman" w:eastAsia="Times New Roman" w:hAnsi="Times New Roman"/>
          <w:sz w:val="24"/>
          <w:szCs w:val="24"/>
        </w:rPr>
        <w:tab/>
      </w:r>
      <w:r w:rsidRPr="00C825E0">
        <w:rPr>
          <w:rFonts w:ascii="Times New Roman" w:eastAsia="Times New Roman" w:hAnsi="Times New Roman"/>
          <w:sz w:val="24"/>
          <w:szCs w:val="24"/>
        </w:rPr>
        <w:tab/>
        <w:t>a) preţ final al gazelor naturale mai mic de 200 lei/MWh;</w:t>
      </w:r>
    </w:p>
    <w:p w14:paraId="696F43C1" w14:textId="67CD587E" w:rsidR="00BD7AA4" w:rsidRPr="00C825E0" w:rsidRDefault="00BD7AA4" w:rsidP="00BD7AA4">
      <w:pPr>
        <w:spacing w:after="0" w:line="360" w:lineRule="auto"/>
        <w:jc w:val="both"/>
        <w:rPr>
          <w:rFonts w:ascii="Times New Roman" w:eastAsia="Times New Roman" w:hAnsi="Times New Roman"/>
          <w:sz w:val="24"/>
          <w:szCs w:val="24"/>
        </w:rPr>
      </w:pPr>
      <w:r w:rsidRPr="00C825E0">
        <w:rPr>
          <w:rFonts w:ascii="Times New Roman" w:eastAsia="Times New Roman" w:hAnsi="Times New Roman"/>
          <w:sz w:val="24"/>
          <w:szCs w:val="24"/>
        </w:rPr>
        <w:tab/>
      </w:r>
      <w:r w:rsidRPr="00C825E0">
        <w:rPr>
          <w:rFonts w:ascii="Times New Roman" w:eastAsia="Times New Roman" w:hAnsi="Times New Roman"/>
          <w:sz w:val="24"/>
          <w:szCs w:val="24"/>
        </w:rPr>
        <w:tab/>
        <w:t xml:space="preserve">b) preţ final al gazelor naturale mai mare de </w:t>
      </w:r>
      <w:r w:rsidR="00423FBF" w:rsidRPr="00C825E0">
        <w:rPr>
          <w:rFonts w:ascii="Times New Roman" w:eastAsia="Times New Roman" w:hAnsi="Times New Roman"/>
          <w:sz w:val="24"/>
          <w:szCs w:val="24"/>
        </w:rPr>
        <w:t xml:space="preserve">400 </w:t>
      </w:r>
      <w:r w:rsidRPr="00C825E0">
        <w:rPr>
          <w:rFonts w:ascii="Times New Roman" w:eastAsia="Times New Roman" w:hAnsi="Times New Roman"/>
          <w:sz w:val="24"/>
          <w:szCs w:val="24"/>
        </w:rPr>
        <w:t>lei/MWh,</w:t>
      </w:r>
    </w:p>
    <w:p w14:paraId="6C874569" w14:textId="545EFBBC" w:rsidR="00BD7AA4" w:rsidRPr="00C825E0" w:rsidRDefault="00BD7AA4" w:rsidP="00F53FA4">
      <w:pPr>
        <w:spacing w:after="0" w:line="360" w:lineRule="auto"/>
        <w:jc w:val="both"/>
        <w:rPr>
          <w:rFonts w:ascii="Times New Roman" w:hAnsi="Times New Roman"/>
          <w:sz w:val="24"/>
          <w:szCs w:val="24"/>
        </w:rPr>
      </w:pPr>
      <w:r w:rsidRPr="00C825E0">
        <w:rPr>
          <w:rFonts w:ascii="Times New Roman" w:eastAsia="Times New Roman" w:hAnsi="Times New Roman"/>
          <w:sz w:val="24"/>
          <w:szCs w:val="24"/>
        </w:rPr>
        <w:t>preţul mediu luat în considerare la analizele prevăzute la alin. (1) se determină separat pentru cele două situaţii, prezentate la lit. a) şi b).</w:t>
      </w:r>
      <w:r w:rsidRPr="00C825E0">
        <w:rPr>
          <w:rFonts w:ascii="Times New Roman" w:hAnsi="Times New Roman"/>
          <w:sz w:val="24"/>
          <w:szCs w:val="24"/>
        </w:rPr>
        <w:t>”</w:t>
      </w:r>
    </w:p>
    <w:p w14:paraId="127B05B2" w14:textId="712D876C" w:rsidR="00517CB7" w:rsidRPr="00C825E0" w:rsidRDefault="00517CB7" w:rsidP="00F53FA4">
      <w:pPr>
        <w:pStyle w:val="ListParagraph"/>
        <w:spacing w:after="0" w:line="360" w:lineRule="auto"/>
        <w:ind w:left="0"/>
        <w:jc w:val="both"/>
        <w:rPr>
          <w:rFonts w:ascii="Times New Roman" w:eastAsia="Times New Roman" w:hAnsi="Times New Roman"/>
          <w:color w:val="000000"/>
          <w:sz w:val="24"/>
          <w:szCs w:val="24"/>
        </w:rPr>
      </w:pPr>
      <w:r w:rsidRPr="00C825E0">
        <w:rPr>
          <w:rFonts w:ascii="Times New Roman" w:eastAsia="Times New Roman" w:hAnsi="Times New Roman"/>
          <w:b/>
          <w:bCs/>
          <w:color w:val="000000"/>
          <w:sz w:val="24"/>
          <w:szCs w:val="24"/>
        </w:rPr>
        <w:t xml:space="preserve">Art. II </w:t>
      </w:r>
      <w:r w:rsidR="00D378D7">
        <w:rPr>
          <w:rFonts w:ascii="Times New Roman" w:eastAsia="Times New Roman" w:hAnsi="Times New Roman"/>
          <w:color w:val="000000"/>
          <w:sz w:val="24"/>
          <w:szCs w:val="24"/>
        </w:rPr>
        <w:t>-</w:t>
      </w:r>
      <w:r w:rsidR="00661D3A">
        <w:rPr>
          <w:rFonts w:ascii="Times New Roman" w:eastAsia="Times New Roman" w:hAnsi="Times New Roman"/>
          <w:b/>
          <w:bCs/>
          <w:color w:val="000000"/>
          <w:sz w:val="24"/>
          <w:szCs w:val="24"/>
        </w:rPr>
        <w:t xml:space="preserve"> </w:t>
      </w:r>
      <w:r w:rsidRPr="00C825E0">
        <w:rPr>
          <w:rFonts w:ascii="Times New Roman" w:hAnsi="Times New Roman"/>
          <w:sz w:val="24"/>
          <w:szCs w:val="24"/>
        </w:rPr>
        <w:t xml:space="preserve">(1) La analizele prevăzute la art. </w:t>
      </w:r>
      <w:r w:rsidR="00986BD5" w:rsidRPr="00C825E0">
        <w:rPr>
          <w:rFonts w:ascii="Times New Roman" w:hAnsi="Times New Roman"/>
          <w:sz w:val="24"/>
          <w:szCs w:val="24"/>
        </w:rPr>
        <w:t>27</w:t>
      </w:r>
      <w:r w:rsidRPr="00C825E0">
        <w:rPr>
          <w:rFonts w:ascii="Times New Roman" w:hAnsi="Times New Roman"/>
          <w:sz w:val="24"/>
          <w:szCs w:val="24"/>
        </w:rPr>
        <w:t xml:space="preserve"> alin. (</w:t>
      </w:r>
      <w:r w:rsidR="00986BD5" w:rsidRPr="00C825E0">
        <w:rPr>
          <w:rFonts w:ascii="Times New Roman" w:hAnsi="Times New Roman"/>
          <w:sz w:val="24"/>
          <w:szCs w:val="24"/>
        </w:rPr>
        <w:t>1</w:t>
      </w:r>
      <w:r w:rsidRPr="00C825E0">
        <w:rPr>
          <w:rFonts w:ascii="Times New Roman" w:hAnsi="Times New Roman"/>
          <w:sz w:val="24"/>
          <w:szCs w:val="24"/>
        </w:rPr>
        <w:t>)</w:t>
      </w:r>
      <w:r w:rsidR="00986BD5" w:rsidRPr="00C825E0">
        <w:rPr>
          <w:rFonts w:ascii="Times New Roman" w:hAnsi="Times New Roman"/>
          <w:sz w:val="24"/>
          <w:szCs w:val="24"/>
        </w:rPr>
        <w:t xml:space="preserve"> </w:t>
      </w:r>
      <w:r w:rsidRPr="00C825E0">
        <w:rPr>
          <w:rFonts w:ascii="Times New Roman" w:hAnsi="Times New Roman"/>
          <w:sz w:val="24"/>
          <w:szCs w:val="24"/>
        </w:rPr>
        <w:t xml:space="preserve">din </w:t>
      </w:r>
      <w:r w:rsidR="00FD5F36" w:rsidRPr="00C825E0">
        <w:rPr>
          <w:rFonts w:ascii="Times New Roman" w:hAnsi="Times New Roman"/>
          <w:sz w:val="24"/>
          <w:szCs w:val="24"/>
        </w:rPr>
        <w:t>m</w:t>
      </w:r>
      <w:r w:rsidRPr="00C825E0">
        <w:rPr>
          <w:rFonts w:ascii="Times New Roman" w:hAnsi="Times New Roman"/>
          <w:sz w:val="24"/>
          <w:szCs w:val="24"/>
        </w:rPr>
        <w:t xml:space="preserve">etodologia </w:t>
      </w:r>
      <w:r w:rsidR="00FD5F36" w:rsidRPr="00C825E0">
        <w:rPr>
          <w:rFonts w:ascii="Times New Roman" w:hAnsi="Times New Roman"/>
          <w:sz w:val="24"/>
          <w:szCs w:val="24"/>
        </w:rPr>
        <w:t>prevăzută la art. I</w:t>
      </w:r>
      <w:r w:rsidRPr="00C825E0">
        <w:rPr>
          <w:rFonts w:ascii="Times New Roman" w:hAnsi="Times New Roman"/>
          <w:sz w:val="24"/>
          <w:szCs w:val="24"/>
        </w:rPr>
        <w:t xml:space="preserve">, </w:t>
      </w:r>
      <w:r w:rsidR="001A7408" w:rsidRPr="00C825E0">
        <w:rPr>
          <w:rFonts w:ascii="Times New Roman" w:hAnsi="Times New Roman"/>
          <w:sz w:val="24"/>
          <w:szCs w:val="24"/>
        </w:rPr>
        <w:t xml:space="preserve">astfel cum a fost modificată prin prezentul ordin, </w:t>
      </w:r>
      <w:r w:rsidRPr="00C825E0">
        <w:rPr>
          <w:rFonts w:ascii="Times New Roman" w:hAnsi="Times New Roman"/>
          <w:sz w:val="24"/>
          <w:szCs w:val="24"/>
        </w:rPr>
        <w:t xml:space="preserve">efectuate până la </w:t>
      </w:r>
      <w:r w:rsidR="004963E0" w:rsidRPr="00C825E0">
        <w:rPr>
          <w:rFonts w:ascii="Times New Roman" w:hAnsi="Times New Roman"/>
          <w:sz w:val="24"/>
          <w:szCs w:val="24"/>
        </w:rPr>
        <w:t xml:space="preserve">data de </w:t>
      </w:r>
      <w:r w:rsidRPr="00C825E0">
        <w:rPr>
          <w:rFonts w:ascii="Times New Roman" w:hAnsi="Times New Roman"/>
          <w:sz w:val="24"/>
          <w:szCs w:val="24"/>
        </w:rPr>
        <w:t xml:space="preserve">15 iunie </w:t>
      </w:r>
      <w:r w:rsidR="004963E0" w:rsidRPr="00C825E0">
        <w:rPr>
          <w:rFonts w:ascii="Times New Roman" w:hAnsi="Times New Roman"/>
          <w:sz w:val="24"/>
          <w:szCs w:val="24"/>
        </w:rPr>
        <w:t>2025</w:t>
      </w:r>
      <w:r w:rsidRPr="00C825E0">
        <w:rPr>
          <w:rFonts w:ascii="Times New Roman" w:hAnsi="Times New Roman"/>
          <w:sz w:val="24"/>
          <w:szCs w:val="24"/>
        </w:rPr>
        <w:t xml:space="preserve">, respectiv până la data de </w:t>
      </w:r>
      <w:r w:rsidR="00986BD5" w:rsidRPr="00C825E0">
        <w:rPr>
          <w:rFonts w:ascii="Times New Roman" w:hAnsi="Times New Roman"/>
          <w:sz w:val="24"/>
          <w:szCs w:val="24"/>
        </w:rPr>
        <w:t>31</w:t>
      </w:r>
      <w:r w:rsidRPr="00C825E0">
        <w:rPr>
          <w:rFonts w:ascii="Times New Roman" w:hAnsi="Times New Roman"/>
          <w:sz w:val="24"/>
          <w:szCs w:val="24"/>
        </w:rPr>
        <w:t xml:space="preserve"> octombrie </w:t>
      </w:r>
      <w:r w:rsidR="004963E0" w:rsidRPr="00C825E0">
        <w:rPr>
          <w:rFonts w:ascii="Times New Roman" w:hAnsi="Times New Roman"/>
          <w:sz w:val="24"/>
          <w:szCs w:val="24"/>
        </w:rPr>
        <w:t>2025</w:t>
      </w:r>
      <w:r w:rsidRPr="00C825E0">
        <w:rPr>
          <w:rFonts w:ascii="Times New Roman" w:hAnsi="Times New Roman"/>
          <w:sz w:val="24"/>
          <w:szCs w:val="24"/>
        </w:rPr>
        <w:t xml:space="preserve">, prin excepţie de la prevederile art. </w:t>
      </w:r>
      <w:r w:rsidR="00986BD5" w:rsidRPr="00C825E0">
        <w:rPr>
          <w:rFonts w:ascii="Times New Roman" w:hAnsi="Times New Roman"/>
          <w:sz w:val="24"/>
          <w:szCs w:val="24"/>
        </w:rPr>
        <w:t>4</w:t>
      </w:r>
      <w:r w:rsidRPr="00C825E0">
        <w:rPr>
          <w:rFonts w:ascii="Times New Roman" w:hAnsi="Times New Roman"/>
          <w:sz w:val="24"/>
          <w:szCs w:val="24"/>
        </w:rPr>
        <w:t xml:space="preserve"> alin. (</w:t>
      </w:r>
      <w:r w:rsidR="00986BD5" w:rsidRPr="00C825E0">
        <w:rPr>
          <w:rFonts w:ascii="Times New Roman" w:hAnsi="Times New Roman"/>
          <w:sz w:val="24"/>
          <w:szCs w:val="24"/>
        </w:rPr>
        <w:t>4</w:t>
      </w:r>
      <w:r w:rsidRPr="00C825E0">
        <w:rPr>
          <w:rFonts w:ascii="Times New Roman" w:hAnsi="Times New Roman"/>
          <w:sz w:val="24"/>
          <w:szCs w:val="24"/>
        </w:rPr>
        <w:t xml:space="preserve">) </w:t>
      </w:r>
      <w:r w:rsidR="00933549" w:rsidRPr="00C825E0">
        <w:rPr>
          <w:rFonts w:ascii="Times New Roman" w:hAnsi="Times New Roman"/>
          <w:sz w:val="24"/>
          <w:szCs w:val="24"/>
        </w:rPr>
        <w:t>lit. b)</w:t>
      </w:r>
      <w:r w:rsidR="001A7408" w:rsidRPr="00C825E0">
        <w:rPr>
          <w:rFonts w:ascii="Times New Roman" w:hAnsi="Times New Roman"/>
          <w:sz w:val="24"/>
          <w:szCs w:val="24"/>
        </w:rPr>
        <w:t>,</w:t>
      </w:r>
      <w:r w:rsidR="00933549" w:rsidRPr="00C825E0">
        <w:rPr>
          <w:rFonts w:ascii="Times New Roman" w:hAnsi="Times New Roman"/>
          <w:sz w:val="24"/>
          <w:szCs w:val="24"/>
        </w:rPr>
        <w:t xml:space="preserve"> c)</w:t>
      </w:r>
      <w:r w:rsidRPr="00C825E0">
        <w:rPr>
          <w:rFonts w:ascii="Times New Roman" w:hAnsi="Times New Roman"/>
          <w:sz w:val="24"/>
          <w:szCs w:val="24"/>
        </w:rPr>
        <w:t xml:space="preserve"> </w:t>
      </w:r>
      <w:r w:rsidR="001A7408" w:rsidRPr="00C825E0">
        <w:rPr>
          <w:rFonts w:ascii="Times New Roman" w:hAnsi="Times New Roman"/>
          <w:sz w:val="24"/>
          <w:szCs w:val="24"/>
        </w:rPr>
        <w:t>și e)</w:t>
      </w:r>
      <w:r w:rsidR="005052F6" w:rsidRPr="00C825E0">
        <w:rPr>
          <w:rFonts w:ascii="Times New Roman" w:hAnsi="Times New Roman"/>
          <w:sz w:val="24"/>
          <w:szCs w:val="24"/>
        </w:rPr>
        <w:t xml:space="preserve"> </w:t>
      </w:r>
      <w:r w:rsidRPr="00C825E0">
        <w:rPr>
          <w:rFonts w:ascii="Times New Roman" w:hAnsi="Times New Roman"/>
          <w:sz w:val="24"/>
          <w:szCs w:val="24"/>
        </w:rPr>
        <w:t xml:space="preserve">din aceeaşi metodologie, pentru </w:t>
      </w:r>
      <w:r w:rsidRPr="00C825E0">
        <w:rPr>
          <w:rFonts w:ascii="Times New Roman" w:eastAsia="Times New Roman" w:hAnsi="Times New Roman"/>
          <w:sz w:val="24"/>
          <w:szCs w:val="24"/>
        </w:rPr>
        <w:t>cantitățil</w:t>
      </w:r>
      <w:r w:rsidR="005052F6" w:rsidRPr="00C825E0">
        <w:rPr>
          <w:rFonts w:ascii="Times New Roman" w:eastAsia="Times New Roman" w:hAnsi="Times New Roman"/>
          <w:sz w:val="24"/>
          <w:szCs w:val="24"/>
        </w:rPr>
        <w:t>e</w:t>
      </w:r>
      <w:r w:rsidRPr="00C825E0">
        <w:rPr>
          <w:rFonts w:ascii="Times New Roman" w:eastAsia="Times New Roman" w:hAnsi="Times New Roman"/>
          <w:sz w:val="24"/>
          <w:szCs w:val="24"/>
        </w:rPr>
        <w:t xml:space="preserve"> de gaze naturale care nu sunt achiziționate în baza art. 12 </w:t>
      </w:r>
      <w:r w:rsidR="00281724" w:rsidRPr="00C825E0">
        <w:rPr>
          <w:rFonts w:ascii="Times New Roman" w:eastAsia="Times New Roman" w:hAnsi="Times New Roman"/>
          <w:sz w:val="24"/>
          <w:szCs w:val="24"/>
        </w:rPr>
        <w:t xml:space="preserve">din </w:t>
      </w:r>
      <w:r w:rsidR="00281724" w:rsidRPr="00C825E0">
        <w:rPr>
          <w:rFonts w:ascii="Times New Roman" w:hAnsi="Times New Roman"/>
          <w:sz w:val="24"/>
          <w:szCs w:val="24"/>
        </w:rPr>
        <w:t xml:space="preserve">Ordonanţa de urgenţă a Guvernului nr. 6/2025 </w:t>
      </w:r>
      <w:r w:rsidR="00281724" w:rsidRPr="00C825E0">
        <w:rPr>
          <w:rFonts w:ascii="Times New Roman" w:eastAsia="Times New Roman" w:hAnsi="Times New Roman"/>
          <w:sz w:val="24"/>
          <w:szCs w:val="24"/>
        </w:rPr>
        <w:t>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r w:rsidRPr="00C825E0">
        <w:rPr>
          <w:rFonts w:ascii="Times New Roman" w:eastAsia="Times New Roman" w:hAnsi="Times New Roman"/>
          <w:sz w:val="24"/>
          <w:szCs w:val="24"/>
        </w:rPr>
        <w:t xml:space="preserve">, </w:t>
      </w:r>
      <w:r w:rsidR="00336EA7" w:rsidRPr="00336EA7">
        <w:rPr>
          <w:rFonts w:ascii="Times New Roman" w:eastAsia="Times New Roman" w:hAnsi="Times New Roman"/>
          <w:sz w:val="24"/>
          <w:szCs w:val="24"/>
        </w:rPr>
        <w:t>cu modificările și completările ulterioare</w:t>
      </w:r>
      <w:r w:rsidR="00201DE8">
        <w:rPr>
          <w:rFonts w:ascii="Times New Roman" w:eastAsia="Times New Roman" w:hAnsi="Times New Roman"/>
          <w:sz w:val="24"/>
          <w:szCs w:val="24"/>
        </w:rPr>
        <w:t>,</w:t>
      </w:r>
      <w:r w:rsidR="00336EA7" w:rsidRPr="00336EA7">
        <w:rPr>
          <w:rFonts w:ascii="Times New Roman" w:eastAsia="Times New Roman" w:hAnsi="Times New Roman"/>
          <w:sz w:val="24"/>
          <w:szCs w:val="24"/>
        </w:rPr>
        <w:t xml:space="preserve"> </w:t>
      </w:r>
      <w:r w:rsidRPr="00C825E0">
        <w:rPr>
          <w:rFonts w:ascii="Times New Roman" w:eastAsia="Times New Roman" w:hAnsi="Times New Roman"/>
          <w:sz w:val="24"/>
          <w:szCs w:val="24"/>
        </w:rPr>
        <w:t xml:space="preserve">pentru fiecare producător, se consideră </w:t>
      </w:r>
      <w:bookmarkStart w:id="5" w:name="_Hlk163733395"/>
      <w:r w:rsidRPr="00C825E0">
        <w:rPr>
          <w:rFonts w:ascii="Times New Roman" w:eastAsia="Times New Roman" w:hAnsi="Times New Roman"/>
          <w:sz w:val="24"/>
          <w:szCs w:val="24"/>
        </w:rPr>
        <w:t>preţul gazelor naturale de pe piaţa Dutch-TTF-Natural-Gas-Futures</w:t>
      </w:r>
      <w:bookmarkEnd w:id="5"/>
      <w:r w:rsidRPr="00C825E0">
        <w:rPr>
          <w:rFonts w:ascii="Times New Roman" w:eastAsia="Times New Roman" w:hAnsi="Times New Roman"/>
          <w:sz w:val="24"/>
          <w:szCs w:val="24"/>
        </w:rPr>
        <w:t>, înregistrat</w:t>
      </w:r>
      <w:r w:rsidR="00DF09D5" w:rsidRPr="00C825E0">
        <w:rPr>
          <w:rFonts w:ascii="Times New Roman" w:eastAsia="Times New Roman" w:hAnsi="Times New Roman"/>
          <w:sz w:val="24"/>
          <w:szCs w:val="24"/>
        </w:rPr>
        <w:t xml:space="preserve"> pe platforma ICE Endex</w:t>
      </w:r>
      <w:r w:rsidR="00DF09D5" w:rsidRPr="00C825E0">
        <w:rPr>
          <w:rFonts w:ascii="Times New Roman" w:eastAsia="Times New Roman" w:hAnsi="Times New Roman"/>
          <w:sz w:val="24"/>
          <w:szCs w:val="24"/>
          <w:vertAlign w:val="superscript"/>
        </w:rPr>
        <w:t>1</w:t>
      </w:r>
      <w:r w:rsidRPr="00C825E0">
        <w:rPr>
          <w:rFonts w:ascii="Times New Roman" w:eastAsia="Times New Roman" w:hAnsi="Times New Roman"/>
          <w:sz w:val="24"/>
          <w:szCs w:val="24"/>
        </w:rPr>
        <w:t xml:space="preserve"> în</w:t>
      </w:r>
      <w:r w:rsidR="004D637D">
        <w:rPr>
          <w:rFonts w:ascii="Times New Roman" w:eastAsia="Times New Roman" w:hAnsi="Times New Roman"/>
          <w:sz w:val="24"/>
          <w:szCs w:val="24"/>
        </w:rPr>
        <w:t xml:space="preserve"> </w:t>
      </w:r>
      <w:r w:rsidRPr="00C825E0">
        <w:rPr>
          <w:rFonts w:ascii="Times New Roman" w:eastAsia="Times New Roman" w:hAnsi="Times New Roman"/>
          <w:sz w:val="24"/>
          <w:szCs w:val="24"/>
        </w:rPr>
        <w:t>una din</w:t>
      </w:r>
      <w:r w:rsidR="00710262">
        <w:rPr>
          <w:rFonts w:ascii="Times New Roman" w:eastAsia="Times New Roman" w:hAnsi="Times New Roman"/>
          <w:sz w:val="24"/>
          <w:szCs w:val="24"/>
        </w:rPr>
        <w:t>tre</w:t>
      </w:r>
      <w:r w:rsidRPr="00C825E0">
        <w:rPr>
          <w:rFonts w:ascii="Times New Roman" w:eastAsia="Times New Roman" w:hAnsi="Times New Roman"/>
          <w:sz w:val="24"/>
          <w:szCs w:val="24"/>
        </w:rPr>
        <w:t xml:space="preserve"> primele 10 zile ale lunii mai pentru trim</w:t>
      </w:r>
      <w:r w:rsidR="004D637D">
        <w:rPr>
          <w:rFonts w:ascii="Times New Roman" w:eastAsia="Times New Roman" w:hAnsi="Times New Roman"/>
          <w:sz w:val="24"/>
          <w:szCs w:val="24"/>
        </w:rPr>
        <w:t xml:space="preserve">estrul </w:t>
      </w:r>
      <w:r w:rsidRPr="00C825E0">
        <w:rPr>
          <w:rFonts w:ascii="Times New Roman" w:eastAsia="Times New Roman" w:hAnsi="Times New Roman"/>
          <w:sz w:val="24"/>
          <w:szCs w:val="24"/>
        </w:rPr>
        <w:t xml:space="preserve">III </w:t>
      </w:r>
      <w:r w:rsidR="00281724" w:rsidRPr="00C825E0">
        <w:rPr>
          <w:rFonts w:ascii="Times New Roman" w:eastAsia="Times New Roman" w:hAnsi="Times New Roman"/>
          <w:sz w:val="24"/>
          <w:szCs w:val="24"/>
        </w:rPr>
        <w:t>2025</w:t>
      </w:r>
      <w:r w:rsidRPr="00C825E0">
        <w:rPr>
          <w:rFonts w:ascii="Times New Roman" w:eastAsia="Times New Roman" w:hAnsi="Times New Roman"/>
          <w:sz w:val="24"/>
          <w:szCs w:val="24"/>
        </w:rPr>
        <w:t>, respectiv în</w:t>
      </w:r>
      <w:r w:rsidR="004D637D">
        <w:rPr>
          <w:rFonts w:ascii="Times New Roman" w:eastAsia="Times New Roman" w:hAnsi="Times New Roman"/>
          <w:sz w:val="24"/>
          <w:szCs w:val="24"/>
        </w:rPr>
        <w:t xml:space="preserve"> </w:t>
      </w:r>
      <w:r w:rsidRPr="00C825E0">
        <w:rPr>
          <w:rFonts w:ascii="Times New Roman" w:eastAsia="Times New Roman" w:hAnsi="Times New Roman"/>
          <w:sz w:val="24"/>
          <w:szCs w:val="24"/>
        </w:rPr>
        <w:t>una din</w:t>
      </w:r>
      <w:r w:rsidR="00710262">
        <w:rPr>
          <w:rFonts w:ascii="Times New Roman" w:eastAsia="Times New Roman" w:hAnsi="Times New Roman"/>
          <w:sz w:val="24"/>
          <w:szCs w:val="24"/>
        </w:rPr>
        <w:t>tre</w:t>
      </w:r>
      <w:r w:rsidRPr="00C825E0">
        <w:rPr>
          <w:rFonts w:ascii="Times New Roman" w:eastAsia="Times New Roman" w:hAnsi="Times New Roman"/>
          <w:sz w:val="24"/>
          <w:szCs w:val="24"/>
        </w:rPr>
        <w:t xml:space="preserve"> primele 10 zile ale lunii septembrie pentru trim</w:t>
      </w:r>
      <w:r w:rsidR="004D637D">
        <w:rPr>
          <w:rFonts w:ascii="Times New Roman" w:eastAsia="Times New Roman" w:hAnsi="Times New Roman"/>
          <w:sz w:val="24"/>
          <w:szCs w:val="24"/>
        </w:rPr>
        <w:t>estrul</w:t>
      </w:r>
      <w:r w:rsidRPr="00C825E0">
        <w:rPr>
          <w:rFonts w:ascii="Times New Roman" w:eastAsia="Times New Roman" w:hAnsi="Times New Roman"/>
          <w:sz w:val="24"/>
          <w:szCs w:val="24"/>
        </w:rPr>
        <w:t xml:space="preserve"> IV </w:t>
      </w:r>
      <w:r w:rsidR="00281724" w:rsidRPr="00C825E0">
        <w:rPr>
          <w:rFonts w:ascii="Times New Roman" w:eastAsia="Times New Roman" w:hAnsi="Times New Roman"/>
          <w:sz w:val="24"/>
          <w:szCs w:val="24"/>
        </w:rPr>
        <w:t xml:space="preserve">2025 </w:t>
      </w:r>
      <w:r w:rsidRPr="00C825E0">
        <w:rPr>
          <w:rFonts w:ascii="Times New Roman" w:eastAsia="Times New Roman" w:hAnsi="Times New Roman"/>
          <w:sz w:val="24"/>
          <w:szCs w:val="24"/>
        </w:rPr>
        <w:t>şi trim</w:t>
      </w:r>
      <w:r w:rsidR="004D637D">
        <w:rPr>
          <w:rFonts w:ascii="Times New Roman" w:eastAsia="Times New Roman" w:hAnsi="Times New Roman"/>
          <w:sz w:val="24"/>
          <w:szCs w:val="24"/>
        </w:rPr>
        <w:t>estrul</w:t>
      </w:r>
      <w:r w:rsidRPr="00C825E0">
        <w:rPr>
          <w:rFonts w:ascii="Times New Roman" w:eastAsia="Times New Roman" w:hAnsi="Times New Roman"/>
          <w:sz w:val="24"/>
          <w:szCs w:val="24"/>
        </w:rPr>
        <w:t xml:space="preserve"> I </w:t>
      </w:r>
      <w:r w:rsidR="00281724" w:rsidRPr="00C825E0">
        <w:rPr>
          <w:rFonts w:ascii="Times New Roman" w:eastAsia="Times New Roman" w:hAnsi="Times New Roman"/>
          <w:sz w:val="24"/>
          <w:szCs w:val="24"/>
        </w:rPr>
        <w:t>2026</w:t>
      </w:r>
      <w:r w:rsidRPr="00C825E0">
        <w:rPr>
          <w:rFonts w:ascii="Times New Roman" w:eastAsia="Times New Roman" w:hAnsi="Times New Roman"/>
          <w:sz w:val="24"/>
          <w:szCs w:val="24"/>
        </w:rPr>
        <w:t>, determinat ca medie aritmetică, la care se adaugă, după caz, componentele aferente înmagazinării/transportului/distribuţiei/furnizării gazelor naturale.</w:t>
      </w:r>
    </w:p>
    <w:p w14:paraId="149633D7" w14:textId="7BDCA491" w:rsidR="00517CB7" w:rsidRPr="00C825E0" w:rsidRDefault="00517CB7" w:rsidP="00F53FA4">
      <w:pPr>
        <w:spacing w:after="0" w:line="360" w:lineRule="auto"/>
        <w:jc w:val="both"/>
        <w:rPr>
          <w:rFonts w:ascii="Times New Roman" w:eastAsia="Times New Roman" w:hAnsi="Times New Roman"/>
          <w:color w:val="000000"/>
          <w:sz w:val="24"/>
          <w:szCs w:val="24"/>
        </w:rPr>
      </w:pPr>
      <w:r w:rsidRPr="00C825E0">
        <w:rPr>
          <w:rFonts w:ascii="Times New Roman" w:eastAsia="Times New Roman" w:hAnsi="Times New Roman"/>
          <w:color w:val="000000"/>
          <w:sz w:val="24"/>
          <w:szCs w:val="24"/>
        </w:rPr>
        <w:t xml:space="preserve">(2) </w:t>
      </w:r>
      <w:r w:rsidR="00467F7A" w:rsidRPr="00C825E0">
        <w:rPr>
          <w:rFonts w:ascii="Times New Roman" w:eastAsia="Times New Roman" w:hAnsi="Times New Roman"/>
          <w:color w:val="000000"/>
          <w:sz w:val="24"/>
          <w:szCs w:val="24"/>
        </w:rPr>
        <w:t>C</w:t>
      </w:r>
      <w:r w:rsidRPr="00C825E0">
        <w:rPr>
          <w:rFonts w:ascii="Times New Roman" w:eastAsia="Times New Roman" w:hAnsi="Times New Roman"/>
          <w:color w:val="000000"/>
          <w:sz w:val="24"/>
          <w:szCs w:val="24"/>
        </w:rPr>
        <w:t>ursul de schimb valutar considerat este cel publicat de BNR pentru data la care s-a</w:t>
      </w:r>
      <w:r w:rsidRPr="00C825E0">
        <w:rPr>
          <w:rFonts w:ascii="Times New Roman" w:eastAsia="Times New Roman" w:hAnsi="Times New Roman"/>
          <w:sz w:val="24"/>
          <w:szCs w:val="24"/>
        </w:rPr>
        <w:t xml:space="preserve"> considerat preţul gazelor naturale de pe piaţa Dutch-TTF-Natural-Gas-Futures</w:t>
      </w:r>
      <w:r w:rsidR="00DF09D5" w:rsidRPr="00C825E0">
        <w:rPr>
          <w:rFonts w:ascii="Times New Roman" w:eastAsia="Times New Roman" w:hAnsi="Times New Roman"/>
          <w:sz w:val="24"/>
          <w:szCs w:val="24"/>
        </w:rPr>
        <w:t>, înregistrat pe platforma ICE Endex</w:t>
      </w:r>
      <w:r w:rsidRPr="00C825E0">
        <w:rPr>
          <w:rFonts w:ascii="Times New Roman" w:eastAsia="Times New Roman" w:hAnsi="Times New Roman"/>
          <w:sz w:val="24"/>
          <w:szCs w:val="24"/>
        </w:rPr>
        <w:t>.</w:t>
      </w:r>
    </w:p>
    <w:p w14:paraId="1DD1CD37" w14:textId="7994E99B" w:rsidR="00D82593" w:rsidRPr="00C825E0" w:rsidRDefault="00517CB7" w:rsidP="0099129C">
      <w:pPr>
        <w:spacing w:after="0" w:line="360" w:lineRule="auto"/>
        <w:jc w:val="both"/>
        <w:rPr>
          <w:rFonts w:ascii="Times New Roman" w:eastAsia="Times New Roman" w:hAnsi="Times New Roman"/>
          <w:sz w:val="24"/>
          <w:szCs w:val="24"/>
        </w:rPr>
      </w:pPr>
      <w:r w:rsidRPr="00C825E0">
        <w:rPr>
          <w:rFonts w:ascii="Times New Roman" w:eastAsia="Times New Roman" w:hAnsi="Times New Roman"/>
          <w:color w:val="000000"/>
          <w:sz w:val="24"/>
          <w:szCs w:val="24"/>
        </w:rPr>
        <w:t>(3) În cazul în care preţul gazelor naturale, determinat conform prevederilor alin</w:t>
      </w:r>
      <w:r w:rsidR="005052F6" w:rsidRPr="00C825E0">
        <w:rPr>
          <w:rFonts w:ascii="Times New Roman" w:eastAsia="Times New Roman" w:hAnsi="Times New Roman"/>
          <w:color w:val="000000"/>
          <w:sz w:val="24"/>
          <w:szCs w:val="24"/>
        </w:rPr>
        <w:t>.</w:t>
      </w:r>
      <w:r w:rsidRPr="00C825E0">
        <w:rPr>
          <w:rFonts w:ascii="Times New Roman" w:eastAsia="Times New Roman" w:hAnsi="Times New Roman"/>
          <w:color w:val="000000"/>
          <w:sz w:val="24"/>
          <w:szCs w:val="24"/>
        </w:rPr>
        <w:t xml:space="preserve"> (1), depăşeşte limitarea stabilită prin art. 1 alin. (</w:t>
      </w:r>
      <w:r w:rsidR="00CD4F82" w:rsidRPr="00C825E0">
        <w:rPr>
          <w:rFonts w:ascii="Times New Roman" w:eastAsia="Times New Roman" w:hAnsi="Times New Roman"/>
          <w:color w:val="000000"/>
          <w:sz w:val="24"/>
          <w:szCs w:val="24"/>
        </w:rPr>
        <w:t>3</w:t>
      </w:r>
      <w:r w:rsidRPr="00C825E0">
        <w:rPr>
          <w:rFonts w:ascii="Times New Roman" w:eastAsia="Times New Roman" w:hAnsi="Times New Roman"/>
          <w:color w:val="000000"/>
          <w:sz w:val="24"/>
          <w:szCs w:val="24"/>
        </w:rPr>
        <w:t>) lit. b) din</w:t>
      </w:r>
      <w:r w:rsidRPr="00C825E0">
        <w:rPr>
          <w:rFonts w:ascii="Times New Roman" w:eastAsia="Times New Roman" w:hAnsi="Times New Roman"/>
          <w:sz w:val="24"/>
          <w:szCs w:val="24"/>
        </w:rPr>
        <w:t xml:space="preserve"> </w:t>
      </w:r>
      <w:r w:rsidR="00CD4F82" w:rsidRPr="00C825E0">
        <w:rPr>
          <w:rFonts w:ascii="Times New Roman" w:eastAsia="Times New Roman" w:hAnsi="Times New Roman"/>
          <w:sz w:val="24"/>
          <w:szCs w:val="24"/>
        </w:rPr>
        <w:t>Ordonanţa de urgenţă a Guvernului nr. 6/2025</w:t>
      </w:r>
      <w:r w:rsidRPr="00C825E0">
        <w:rPr>
          <w:rFonts w:ascii="Times New Roman" w:eastAsia="Times New Roman" w:hAnsi="Times New Roman"/>
          <w:sz w:val="24"/>
          <w:szCs w:val="24"/>
        </w:rPr>
        <w:t>,</w:t>
      </w:r>
      <w:r w:rsidR="00710262">
        <w:rPr>
          <w:rFonts w:ascii="Times New Roman" w:eastAsia="Times New Roman" w:hAnsi="Times New Roman"/>
          <w:sz w:val="24"/>
          <w:szCs w:val="24"/>
        </w:rPr>
        <w:t xml:space="preserve"> </w:t>
      </w:r>
      <w:r w:rsidR="00710262" w:rsidRPr="00710262">
        <w:rPr>
          <w:rFonts w:ascii="Times New Roman" w:eastAsia="Times New Roman" w:hAnsi="Times New Roman"/>
          <w:sz w:val="24"/>
          <w:szCs w:val="24"/>
        </w:rPr>
        <w:t>cu modificările și completările ulterioare,</w:t>
      </w:r>
      <w:r w:rsidRPr="00C825E0">
        <w:rPr>
          <w:rFonts w:ascii="Times New Roman" w:eastAsia="Times New Roman" w:hAnsi="Times New Roman"/>
          <w:sz w:val="24"/>
          <w:szCs w:val="24"/>
        </w:rPr>
        <w:t xml:space="preserve"> în calcul se consideră preţul gazelor naturale limitat conform legislaţiei primare. </w:t>
      </w:r>
      <w:bookmarkStart w:id="6" w:name="_Hlk163810404"/>
    </w:p>
    <w:p w14:paraId="4692B03E" w14:textId="17AF0298" w:rsidR="00042C8C" w:rsidRPr="00C825E0" w:rsidRDefault="00B948D1" w:rsidP="0099129C">
      <w:pPr>
        <w:spacing w:after="0" w:line="360" w:lineRule="auto"/>
        <w:jc w:val="both"/>
        <w:rPr>
          <w:rFonts w:ascii="Times New Roman" w:eastAsia="Times New Roman" w:hAnsi="Times New Roman"/>
          <w:sz w:val="24"/>
          <w:szCs w:val="24"/>
        </w:rPr>
      </w:pPr>
      <w:r w:rsidRPr="00C825E0">
        <w:rPr>
          <w:rFonts w:ascii="Times New Roman" w:eastAsia="Times New Roman" w:hAnsi="Times New Roman"/>
          <w:sz w:val="24"/>
          <w:szCs w:val="24"/>
        </w:rPr>
        <w:t>___________________________</w:t>
      </w:r>
    </w:p>
    <w:p w14:paraId="45A44EBD" w14:textId="77777777" w:rsidR="00042C8C" w:rsidRPr="00C825E0" w:rsidRDefault="00042C8C" w:rsidP="00042C8C">
      <w:pPr>
        <w:pStyle w:val="FootnoteText"/>
        <w:rPr>
          <w:rFonts w:ascii="Times New Roman" w:hAnsi="Times New Roman"/>
          <w:lang w:val="en-US"/>
        </w:rPr>
      </w:pPr>
      <w:r w:rsidRPr="00C825E0">
        <w:rPr>
          <w:rStyle w:val="FootnoteReference"/>
        </w:rPr>
        <w:footnoteRef/>
      </w:r>
      <w:r w:rsidRPr="00C825E0">
        <w:t xml:space="preserve"> </w:t>
      </w:r>
      <w:r w:rsidRPr="00C825E0">
        <w:rPr>
          <w:rFonts w:ascii="Times New Roman" w:hAnsi="Times New Roman"/>
        </w:rPr>
        <w:t>https://www.ice.com/products/27996665/Dutch-TTF-Natural-Gas-Futures/data</w:t>
      </w:r>
    </w:p>
    <w:p w14:paraId="45BED62F" w14:textId="452BA6A9" w:rsidR="00042C8C" w:rsidRPr="00C825E0" w:rsidRDefault="00042C8C" w:rsidP="0099129C">
      <w:pPr>
        <w:spacing w:after="0" w:line="360" w:lineRule="auto"/>
        <w:jc w:val="both"/>
        <w:rPr>
          <w:rFonts w:ascii="Times New Roman" w:eastAsia="Times New Roman" w:hAnsi="Times New Roman"/>
          <w:sz w:val="24"/>
          <w:szCs w:val="24"/>
        </w:rPr>
      </w:pPr>
    </w:p>
    <w:p w14:paraId="36A57637" w14:textId="04B4E723" w:rsidR="00042C8C" w:rsidRPr="00C825E0" w:rsidRDefault="00042C8C" w:rsidP="0099129C">
      <w:pPr>
        <w:spacing w:after="0" w:line="360" w:lineRule="auto"/>
        <w:jc w:val="both"/>
        <w:rPr>
          <w:rFonts w:ascii="Times New Roman" w:eastAsia="Times New Roman" w:hAnsi="Times New Roman"/>
          <w:sz w:val="24"/>
          <w:szCs w:val="24"/>
        </w:rPr>
      </w:pPr>
    </w:p>
    <w:p w14:paraId="76DE4EA3" w14:textId="1437B13A" w:rsidR="00744A75" w:rsidRPr="00C825E0" w:rsidRDefault="00744A75" w:rsidP="00744A75">
      <w:pPr>
        <w:spacing w:after="0" w:line="360" w:lineRule="auto"/>
        <w:jc w:val="both"/>
        <w:rPr>
          <w:rFonts w:ascii="Times New Roman" w:eastAsia="Times New Roman" w:hAnsi="Times New Roman"/>
          <w:color w:val="000000"/>
          <w:sz w:val="24"/>
          <w:szCs w:val="24"/>
        </w:rPr>
      </w:pPr>
      <w:r w:rsidRPr="00C825E0">
        <w:rPr>
          <w:rFonts w:ascii="Times New Roman" w:eastAsia="Times New Roman" w:hAnsi="Times New Roman"/>
          <w:b/>
          <w:color w:val="000000"/>
          <w:sz w:val="24"/>
          <w:szCs w:val="24"/>
        </w:rPr>
        <w:lastRenderedPageBreak/>
        <w:t>Art.</w:t>
      </w:r>
      <w:r w:rsidR="00661D3A">
        <w:rPr>
          <w:rFonts w:ascii="Times New Roman" w:eastAsia="Times New Roman" w:hAnsi="Times New Roman"/>
          <w:b/>
          <w:color w:val="000000"/>
          <w:sz w:val="24"/>
          <w:szCs w:val="24"/>
        </w:rPr>
        <w:t xml:space="preserve"> </w:t>
      </w:r>
      <w:r w:rsidRPr="00C825E0">
        <w:rPr>
          <w:rFonts w:ascii="Times New Roman" w:eastAsia="Times New Roman" w:hAnsi="Times New Roman"/>
          <w:b/>
          <w:color w:val="000000"/>
          <w:sz w:val="24"/>
          <w:szCs w:val="24"/>
        </w:rPr>
        <w:t>III</w:t>
      </w:r>
      <w:r w:rsidR="00D378D7">
        <w:rPr>
          <w:rFonts w:ascii="Times New Roman" w:eastAsia="Times New Roman" w:hAnsi="Times New Roman"/>
          <w:b/>
          <w:color w:val="000000"/>
          <w:sz w:val="24"/>
          <w:szCs w:val="24"/>
        </w:rPr>
        <w:t xml:space="preserve"> </w:t>
      </w:r>
      <w:r w:rsidR="00D378D7">
        <w:rPr>
          <w:rFonts w:ascii="Times New Roman" w:eastAsia="Times New Roman" w:hAnsi="Times New Roman"/>
          <w:color w:val="000000"/>
          <w:sz w:val="24"/>
          <w:szCs w:val="24"/>
        </w:rPr>
        <w:t>-</w:t>
      </w:r>
      <w:r w:rsidR="0025232E" w:rsidRPr="00C825E0">
        <w:rPr>
          <w:rFonts w:ascii="Times New Roman" w:eastAsia="Times New Roman" w:hAnsi="Times New Roman"/>
          <w:b/>
          <w:bCs/>
          <w:color w:val="000000"/>
          <w:sz w:val="24"/>
          <w:szCs w:val="24"/>
        </w:rPr>
        <w:t xml:space="preserve"> </w:t>
      </w:r>
      <w:r w:rsidRPr="00C825E0">
        <w:rPr>
          <w:rFonts w:ascii="Times New Roman" w:eastAsia="Times New Roman" w:hAnsi="Times New Roman"/>
          <w:b/>
          <w:bCs/>
          <w:color w:val="000000"/>
          <w:sz w:val="24"/>
          <w:szCs w:val="24"/>
        </w:rPr>
        <w:t xml:space="preserve"> </w:t>
      </w:r>
      <w:r w:rsidR="002D60F7">
        <w:rPr>
          <w:rFonts w:ascii="Times New Roman" w:eastAsia="Times New Roman" w:hAnsi="Times New Roman"/>
          <w:sz w:val="24"/>
          <w:szCs w:val="24"/>
        </w:rPr>
        <w:t>Î</w:t>
      </w:r>
      <w:r w:rsidRPr="00C825E0">
        <w:rPr>
          <w:rFonts w:ascii="Times New Roman" w:eastAsia="Times New Roman" w:hAnsi="Times New Roman"/>
          <w:sz w:val="24"/>
          <w:szCs w:val="24"/>
        </w:rPr>
        <w:t>ncepând cu trimestrul II al anului 2026</w:t>
      </w:r>
      <w:r w:rsidR="002D60F7">
        <w:rPr>
          <w:rFonts w:ascii="Times New Roman" w:eastAsia="Times New Roman" w:hAnsi="Times New Roman"/>
          <w:sz w:val="24"/>
          <w:szCs w:val="24"/>
        </w:rPr>
        <w:t>,</w:t>
      </w:r>
      <w:r w:rsidRPr="00C825E0">
        <w:rPr>
          <w:rFonts w:ascii="Times New Roman" w:eastAsia="Times New Roman" w:hAnsi="Times New Roman"/>
          <w:sz w:val="24"/>
          <w:szCs w:val="24"/>
        </w:rPr>
        <w:t xml:space="preserve"> </w:t>
      </w:r>
      <w:r w:rsidR="002D60F7">
        <w:rPr>
          <w:rFonts w:ascii="Times New Roman" w:eastAsia="Times New Roman" w:hAnsi="Times New Roman"/>
          <w:sz w:val="24"/>
          <w:szCs w:val="24"/>
        </w:rPr>
        <w:t>p</w:t>
      </w:r>
      <w:r w:rsidR="002D60F7" w:rsidRPr="00C825E0">
        <w:rPr>
          <w:rFonts w:ascii="Times New Roman" w:eastAsia="Times New Roman" w:hAnsi="Times New Roman"/>
          <w:sz w:val="24"/>
          <w:szCs w:val="24"/>
        </w:rPr>
        <w:t xml:space="preserve">entru deciziile menţionate la art. 5 alin. (1) din </w:t>
      </w:r>
      <w:r w:rsidR="002D60F7" w:rsidRPr="00C825E0">
        <w:rPr>
          <w:rFonts w:ascii="Times New Roman" w:hAnsi="Times New Roman"/>
          <w:sz w:val="24"/>
          <w:szCs w:val="24"/>
        </w:rPr>
        <w:t xml:space="preserve">metodologia prevăzută la art. I, </w:t>
      </w:r>
      <w:r w:rsidR="002D60F7" w:rsidRPr="00C825E0">
        <w:rPr>
          <w:rFonts w:ascii="Times New Roman" w:eastAsia="Times New Roman" w:hAnsi="Times New Roman"/>
          <w:color w:val="000000"/>
          <w:sz w:val="24"/>
          <w:szCs w:val="24"/>
        </w:rPr>
        <w:t xml:space="preserve">astfel cum a fost modificată prin prezentul ordin, </w:t>
      </w:r>
      <w:r w:rsidR="002D60F7" w:rsidRPr="00C825E0">
        <w:rPr>
          <w:rFonts w:ascii="Times New Roman" w:eastAsia="Times New Roman" w:hAnsi="Times New Roman"/>
          <w:sz w:val="24"/>
          <w:szCs w:val="24"/>
        </w:rPr>
        <w:t xml:space="preserve">emise până la data de 31 octombrie 2025, </w:t>
      </w:r>
      <w:r w:rsidRPr="00C825E0">
        <w:rPr>
          <w:rFonts w:ascii="Times New Roman" w:eastAsia="Times New Roman" w:hAnsi="Times New Roman"/>
          <w:sz w:val="24"/>
          <w:szCs w:val="24"/>
        </w:rPr>
        <w:t>preţul pentru energia termică destinată consumului populaţiei (casnic) va fi egal cu preţul pentru energia termică destinată consumatorilor noncasnici</w:t>
      </w:r>
      <w:r w:rsidR="003549CC" w:rsidRPr="00C825E0">
        <w:rPr>
          <w:rFonts w:ascii="Times New Roman" w:eastAsia="Times New Roman" w:hAnsi="Times New Roman"/>
          <w:sz w:val="24"/>
          <w:szCs w:val="24"/>
        </w:rPr>
        <w:t>.</w:t>
      </w:r>
    </w:p>
    <w:p w14:paraId="6F76B4AF" w14:textId="78E2C2B5" w:rsidR="00C02C71" w:rsidRPr="00C825E0" w:rsidRDefault="00FB4D79" w:rsidP="00DF09D5">
      <w:pPr>
        <w:tabs>
          <w:tab w:val="left" w:pos="0"/>
        </w:tabs>
        <w:spacing w:after="0" w:line="360" w:lineRule="auto"/>
        <w:jc w:val="both"/>
        <w:rPr>
          <w:rFonts w:ascii="Times New Roman" w:eastAsia="Times New Roman" w:hAnsi="Times New Roman"/>
          <w:color w:val="000000"/>
          <w:sz w:val="24"/>
          <w:szCs w:val="24"/>
        </w:rPr>
      </w:pPr>
      <w:r w:rsidRPr="00C825E0">
        <w:rPr>
          <w:rFonts w:ascii="Times New Roman" w:eastAsia="Times New Roman" w:hAnsi="Times New Roman"/>
          <w:b/>
          <w:bCs/>
          <w:color w:val="000000"/>
          <w:sz w:val="24"/>
          <w:szCs w:val="24"/>
        </w:rPr>
        <w:t xml:space="preserve">Art. </w:t>
      </w:r>
      <w:bookmarkEnd w:id="6"/>
      <w:r w:rsidR="005B3D75" w:rsidRPr="00C825E0">
        <w:rPr>
          <w:rFonts w:ascii="Times New Roman" w:eastAsia="Times New Roman" w:hAnsi="Times New Roman"/>
          <w:b/>
          <w:bCs/>
          <w:color w:val="000000"/>
          <w:sz w:val="24"/>
          <w:szCs w:val="24"/>
        </w:rPr>
        <w:t>IV</w:t>
      </w:r>
      <w:r w:rsidR="00D378D7">
        <w:rPr>
          <w:rFonts w:ascii="Times New Roman" w:eastAsia="Times New Roman" w:hAnsi="Times New Roman"/>
          <w:b/>
          <w:color w:val="000000"/>
          <w:sz w:val="24"/>
          <w:szCs w:val="24"/>
        </w:rPr>
        <w:t xml:space="preserve"> </w:t>
      </w:r>
      <w:r w:rsidR="00D378D7">
        <w:rPr>
          <w:rFonts w:ascii="Times New Roman" w:eastAsia="Times New Roman" w:hAnsi="Times New Roman"/>
          <w:b/>
          <w:color w:val="000000"/>
          <w:sz w:val="24"/>
          <w:szCs w:val="24"/>
        </w:rPr>
        <w:softHyphen/>
        <w:t>-</w:t>
      </w:r>
      <w:r w:rsidRPr="00C825E0">
        <w:rPr>
          <w:rFonts w:ascii="Times New Roman" w:eastAsia="Times New Roman" w:hAnsi="Times New Roman"/>
          <w:color w:val="000000"/>
          <w:sz w:val="24"/>
          <w:szCs w:val="24"/>
        </w:rPr>
        <w:t xml:space="preserve"> </w:t>
      </w:r>
      <w:r w:rsidR="00FD5F36" w:rsidRPr="00C825E0">
        <w:rPr>
          <w:rFonts w:ascii="Times New Roman" w:eastAsia="Times New Roman" w:hAnsi="Times New Roman"/>
          <w:color w:val="000000"/>
          <w:sz w:val="24"/>
          <w:szCs w:val="24"/>
        </w:rPr>
        <w:t>Entitățile organizatorice</w:t>
      </w:r>
      <w:r w:rsidR="00BD7AA4" w:rsidRPr="00C825E0">
        <w:rPr>
          <w:rFonts w:ascii="Times New Roman" w:eastAsia="Times New Roman" w:hAnsi="Times New Roman"/>
          <w:color w:val="000000"/>
          <w:sz w:val="24"/>
          <w:szCs w:val="24"/>
        </w:rPr>
        <w:t xml:space="preserve"> din cadrul </w:t>
      </w:r>
      <w:bookmarkStart w:id="7" w:name="_Hlk96958338"/>
      <w:r w:rsidR="00BD7AA4" w:rsidRPr="00C825E0">
        <w:rPr>
          <w:rFonts w:ascii="Times New Roman" w:eastAsia="Times New Roman" w:hAnsi="Times New Roman"/>
          <w:color w:val="000000"/>
          <w:sz w:val="24"/>
          <w:szCs w:val="24"/>
        </w:rPr>
        <w:t>Autorităţii Naţionale de Reglementare în Domeniul Energiei</w:t>
      </w:r>
      <w:bookmarkEnd w:id="7"/>
      <w:r w:rsidR="00BD7AA4" w:rsidRPr="00C825E0">
        <w:rPr>
          <w:rFonts w:ascii="Times New Roman" w:eastAsia="Times New Roman" w:hAnsi="Times New Roman"/>
          <w:color w:val="000000"/>
          <w:sz w:val="24"/>
          <w:szCs w:val="24"/>
        </w:rPr>
        <w:t xml:space="preserve"> urmăresc respectarea prevederilor prezentului ordin.</w:t>
      </w:r>
    </w:p>
    <w:p w14:paraId="0781485E" w14:textId="2E549CE1" w:rsidR="0044065F" w:rsidRPr="00C825E0" w:rsidRDefault="005C3407" w:rsidP="00B344D8">
      <w:pPr>
        <w:spacing w:after="0" w:line="360" w:lineRule="auto"/>
        <w:rPr>
          <w:rFonts w:ascii="Times New Roman" w:hAnsi="Times New Roman"/>
          <w:sz w:val="24"/>
          <w:szCs w:val="24"/>
        </w:rPr>
      </w:pPr>
      <w:r w:rsidRPr="00C825E0">
        <w:rPr>
          <w:rFonts w:ascii="Times New Roman" w:hAnsi="Times New Roman"/>
          <w:b/>
          <w:sz w:val="24"/>
          <w:szCs w:val="24"/>
        </w:rPr>
        <w:t xml:space="preserve">Art. </w:t>
      </w:r>
      <w:r w:rsidR="005B3D75" w:rsidRPr="00C825E0">
        <w:rPr>
          <w:rFonts w:ascii="Times New Roman" w:hAnsi="Times New Roman"/>
          <w:b/>
          <w:sz w:val="24"/>
          <w:szCs w:val="24"/>
        </w:rPr>
        <w:t>V</w:t>
      </w:r>
      <w:r w:rsidR="00D378D7">
        <w:rPr>
          <w:rFonts w:ascii="Times New Roman" w:hAnsi="Times New Roman"/>
          <w:b/>
          <w:sz w:val="24"/>
          <w:szCs w:val="24"/>
        </w:rPr>
        <w:t xml:space="preserve"> -</w:t>
      </w:r>
      <w:r w:rsidR="00703D30" w:rsidRPr="00C825E0">
        <w:rPr>
          <w:rFonts w:ascii="Times New Roman" w:hAnsi="Times New Roman"/>
          <w:sz w:val="24"/>
          <w:szCs w:val="24"/>
        </w:rPr>
        <w:t xml:space="preserve"> </w:t>
      </w:r>
      <w:r w:rsidRPr="00C825E0">
        <w:rPr>
          <w:rFonts w:ascii="Times New Roman" w:hAnsi="Times New Roman"/>
          <w:sz w:val="24"/>
          <w:szCs w:val="24"/>
        </w:rPr>
        <w:t xml:space="preserve">Prezentul ordin se publică în Monitorul Oficial al României, Partea I. </w:t>
      </w:r>
    </w:p>
    <w:p w14:paraId="0CE8B842" w14:textId="77777777" w:rsidR="00FB3450" w:rsidRPr="00C825E0" w:rsidRDefault="00FB3450" w:rsidP="00B344D8">
      <w:pPr>
        <w:spacing w:after="0" w:line="360" w:lineRule="auto"/>
        <w:rPr>
          <w:rFonts w:ascii="Times New Roman" w:hAnsi="Times New Roman"/>
          <w:sz w:val="24"/>
          <w:szCs w:val="24"/>
        </w:rPr>
      </w:pPr>
    </w:p>
    <w:p w14:paraId="69FF2174" w14:textId="77777777" w:rsidR="0099129C" w:rsidRPr="00C825E0" w:rsidRDefault="0099129C" w:rsidP="0099129C">
      <w:pPr>
        <w:pStyle w:val="ListParagraph"/>
        <w:rPr>
          <w:rFonts w:ascii="Times New Roman" w:hAnsi="Times New Roman"/>
          <w:b/>
          <w:sz w:val="24"/>
          <w:szCs w:val="24"/>
        </w:rPr>
      </w:pPr>
    </w:p>
    <w:p w14:paraId="7BB3548D" w14:textId="77777777" w:rsidR="0099129C" w:rsidRPr="00C825E0" w:rsidRDefault="0099129C" w:rsidP="0099129C">
      <w:pPr>
        <w:spacing w:after="0" w:line="360" w:lineRule="auto"/>
        <w:jc w:val="center"/>
        <w:rPr>
          <w:rFonts w:ascii="Times New Roman" w:hAnsi="Times New Roman"/>
          <w:b/>
          <w:sz w:val="24"/>
          <w:szCs w:val="24"/>
        </w:rPr>
      </w:pPr>
      <w:r w:rsidRPr="00C825E0">
        <w:rPr>
          <w:rFonts w:ascii="Times New Roman" w:hAnsi="Times New Roman"/>
          <w:b/>
          <w:sz w:val="24"/>
          <w:szCs w:val="24"/>
        </w:rPr>
        <w:t>Preşedintele Autorităţii Naţionale de Reglementare în Domeniul Energiei</w:t>
      </w:r>
    </w:p>
    <w:p w14:paraId="29BF9744" w14:textId="38236AB8" w:rsidR="0099129C" w:rsidRDefault="0099129C" w:rsidP="0099129C">
      <w:pPr>
        <w:spacing w:after="0" w:line="360" w:lineRule="auto"/>
        <w:jc w:val="center"/>
        <w:rPr>
          <w:rFonts w:ascii="Times New Roman" w:hAnsi="Times New Roman"/>
          <w:b/>
          <w:sz w:val="24"/>
          <w:szCs w:val="24"/>
        </w:rPr>
      </w:pPr>
      <w:r w:rsidRPr="00C825E0">
        <w:rPr>
          <w:rFonts w:ascii="Times New Roman" w:hAnsi="Times New Roman"/>
          <w:b/>
          <w:sz w:val="24"/>
          <w:szCs w:val="24"/>
        </w:rPr>
        <w:t>George-Sergiu NICULESCU</w:t>
      </w:r>
    </w:p>
    <w:p w14:paraId="41C1E70A" w14:textId="77777777" w:rsidR="00661D3A" w:rsidRPr="00C825E0" w:rsidRDefault="00661D3A" w:rsidP="0099129C">
      <w:pPr>
        <w:spacing w:after="0" w:line="360" w:lineRule="auto"/>
        <w:jc w:val="center"/>
        <w:rPr>
          <w:rFonts w:ascii="Times New Roman" w:hAnsi="Times New Roman"/>
          <w:b/>
          <w:sz w:val="24"/>
          <w:szCs w:val="24"/>
        </w:rPr>
      </w:pPr>
    </w:p>
    <w:p w14:paraId="10917ADF" w14:textId="77777777" w:rsidR="00661D3A" w:rsidRDefault="0099129C" w:rsidP="0099129C">
      <w:pPr>
        <w:spacing w:after="0" w:line="360" w:lineRule="auto"/>
        <w:jc w:val="center"/>
        <w:rPr>
          <w:rFonts w:ascii="Times New Roman" w:eastAsia="Times New Roman" w:hAnsi="Times New Roman"/>
          <w:sz w:val="24"/>
          <w:szCs w:val="24"/>
        </w:rPr>
      </w:pP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r w:rsidRPr="00C825E0">
        <w:rPr>
          <w:rFonts w:ascii="Times New Roman" w:eastAsia="Times New Roman" w:hAnsi="Times New Roman"/>
          <w:sz w:val="24"/>
          <w:szCs w:val="24"/>
        </w:rPr>
        <w:tab/>
      </w:r>
      <w:bookmarkStart w:id="8" w:name="_GoBack"/>
      <w:bookmarkEnd w:id="8"/>
    </w:p>
    <w:sectPr w:rsidR="00661D3A" w:rsidSect="0074715D">
      <w:footerReference w:type="default" r:id="rId8"/>
      <w:pgSz w:w="11906" w:h="16838"/>
      <w:pgMar w:top="1418"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2F70" w14:textId="77777777" w:rsidR="0066487F" w:rsidRDefault="0066487F" w:rsidP="00DF5821">
      <w:pPr>
        <w:spacing w:after="0" w:line="240" w:lineRule="auto"/>
      </w:pPr>
      <w:r>
        <w:separator/>
      </w:r>
    </w:p>
  </w:endnote>
  <w:endnote w:type="continuationSeparator" w:id="0">
    <w:p w14:paraId="79AED317" w14:textId="77777777" w:rsidR="0066487F" w:rsidRDefault="0066487F" w:rsidP="00D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20F6" w14:textId="77777777" w:rsidR="006E0058" w:rsidRDefault="006E005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7E63890" w14:textId="77777777" w:rsidR="006E0058" w:rsidRDefault="006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CB1F" w14:textId="77777777" w:rsidR="0066487F" w:rsidRDefault="0066487F" w:rsidP="00DF5821">
      <w:pPr>
        <w:spacing w:after="0" w:line="240" w:lineRule="auto"/>
      </w:pPr>
      <w:r>
        <w:separator/>
      </w:r>
    </w:p>
  </w:footnote>
  <w:footnote w:type="continuationSeparator" w:id="0">
    <w:p w14:paraId="7BDBAE52" w14:textId="77777777" w:rsidR="0066487F" w:rsidRDefault="0066487F" w:rsidP="00DF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72"/>
    <w:multiLevelType w:val="hybridMultilevel"/>
    <w:tmpl w:val="7FCAFB34"/>
    <w:lvl w:ilvl="0" w:tplc="E6F265AA">
      <w:start w:val="1"/>
      <w:numFmt w:val="decimal"/>
      <w:lvlText w:val="%1."/>
      <w:lvlJc w:val="left"/>
      <w:pPr>
        <w:ind w:left="990" w:hanging="720"/>
      </w:pPr>
      <w:rPr>
        <w:rFonts w:hint="default"/>
        <w:color w:val="FF000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02547F38"/>
    <w:multiLevelType w:val="hybridMultilevel"/>
    <w:tmpl w:val="B0C2A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B1853"/>
    <w:multiLevelType w:val="hybridMultilevel"/>
    <w:tmpl w:val="C84C8132"/>
    <w:lvl w:ilvl="0" w:tplc="98A0AE4A">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05862199"/>
    <w:multiLevelType w:val="hybridMultilevel"/>
    <w:tmpl w:val="35823672"/>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E20AC"/>
    <w:multiLevelType w:val="hybridMultilevel"/>
    <w:tmpl w:val="912CBF6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A4317"/>
    <w:multiLevelType w:val="hybridMultilevel"/>
    <w:tmpl w:val="323819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65470"/>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E16FA"/>
    <w:multiLevelType w:val="hybridMultilevel"/>
    <w:tmpl w:val="4E882E3C"/>
    <w:lvl w:ilvl="0" w:tplc="D82E0C6E">
      <w:start w:val="67"/>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B3D424F"/>
    <w:multiLevelType w:val="hybridMultilevel"/>
    <w:tmpl w:val="010A3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F70AF0"/>
    <w:multiLevelType w:val="hybridMultilevel"/>
    <w:tmpl w:val="B1660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D7015"/>
    <w:multiLevelType w:val="hybridMultilevel"/>
    <w:tmpl w:val="6FDE1EB8"/>
    <w:lvl w:ilvl="0" w:tplc="0418000F">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E25D27"/>
    <w:multiLevelType w:val="hybridMultilevel"/>
    <w:tmpl w:val="D836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06EA3"/>
    <w:multiLevelType w:val="hybridMultilevel"/>
    <w:tmpl w:val="8C38AF8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049E4"/>
    <w:multiLevelType w:val="hybridMultilevel"/>
    <w:tmpl w:val="844A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6537C8"/>
    <w:multiLevelType w:val="hybridMultilevel"/>
    <w:tmpl w:val="8AD20680"/>
    <w:lvl w:ilvl="0" w:tplc="E72C284E">
      <w:start w:val="67"/>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462071A"/>
    <w:multiLevelType w:val="hybridMultilevel"/>
    <w:tmpl w:val="C2B4EE78"/>
    <w:lvl w:ilvl="0" w:tplc="CF5C7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12185"/>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1E5ECC"/>
    <w:multiLevelType w:val="hybridMultilevel"/>
    <w:tmpl w:val="50006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43D47"/>
    <w:multiLevelType w:val="hybridMultilevel"/>
    <w:tmpl w:val="9AF63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23F7B"/>
    <w:multiLevelType w:val="hybridMultilevel"/>
    <w:tmpl w:val="646C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E2093"/>
    <w:multiLevelType w:val="hybridMultilevel"/>
    <w:tmpl w:val="1E527382"/>
    <w:lvl w:ilvl="0" w:tplc="A95235F4">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2DD17410"/>
    <w:multiLevelType w:val="hybridMultilevel"/>
    <w:tmpl w:val="7F52E160"/>
    <w:lvl w:ilvl="0" w:tplc="002E453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135AD"/>
    <w:multiLevelType w:val="hybridMultilevel"/>
    <w:tmpl w:val="41BA1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049E6"/>
    <w:multiLevelType w:val="hybridMultilevel"/>
    <w:tmpl w:val="5B1A4F1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07E78"/>
    <w:multiLevelType w:val="hybridMultilevel"/>
    <w:tmpl w:val="B85408B0"/>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55D6AAE"/>
    <w:multiLevelType w:val="hybridMultilevel"/>
    <w:tmpl w:val="C812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9D1D52"/>
    <w:multiLevelType w:val="hybridMultilevel"/>
    <w:tmpl w:val="46EEA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C85FE0"/>
    <w:multiLevelType w:val="hybridMultilevel"/>
    <w:tmpl w:val="E02A5010"/>
    <w:lvl w:ilvl="0" w:tplc="46E2BF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B7190"/>
    <w:multiLevelType w:val="hybridMultilevel"/>
    <w:tmpl w:val="EF66D94C"/>
    <w:lvl w:ilvl="0" w:tplc="29DAE5B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8801CB"/>
    <w:multiLevelType w:val="hybridMultilevel"/>
    <w:tmpl w:val="E76CC054"/>
    <w:lvl w:ilvl="0" w:tplc="2E96C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063916"/>
    <w:multiLevelType w:val="hybridMultilevel"/>
    <w:tmpl w:val="486CE5D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546BF7"/>
    <w:multiLevelType w:val="hybridMultilevel"/>
    <w:tmpl w:val="7E4A5A6C"/>
    <w:lvl w:ilvl="0" w:tplc="303A807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4620093E"/>
    <w:multiLevelType w:val="hybridMultilevel"/>
    <w:tmpl w:val="6296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E4CA1"/>
    <w:multiLevelType w:val="hybridMultilevel"/>
    <w:tmpl w:val="FCE22B90"/>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93C4575"/>
    <w:multiLevelType w:val="hybridMultilevel"/>
    <w:tmpl w:val="B01CC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7F7DD9"/>
    <w:multiLevelType w:val="hybridMultilevel"/>
    <w:tmpl w:val="87100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726754"/>
    <w:multiLevelType w:val="hybridMultilevel"/>
    <w:tmpl w:val="ECB436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F113E"/>
    <w:multiLevelType w:val="hybridMultilevel"/>
    <w:tmpl w:val="6D06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91F84"/>
    <w:multiLevelType w:val="hybridMultilevel"/>
    <w:tmpl w:val="660069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53B344B"/>
    <w:multiLevelType w:val="hybridMultilevel"/>
    <w:tmpl w:val="73C61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84938"/>
    <w:multiLevelType w:val="hybridMultilevel"/>
    <w:tmpl w:val="4B2C2F56"/>
    <w:lvl w:ilvl="0" w:tplc="0809000F">
      <w:start w:val="1"/>
      <w:numFmt w:val="decimal"/>
      <w:lvlText w:val="%1."/>
      <w:lvlJc w:val="left"/>
      <w:pPr>
        <w:ind w:left="990" w:hanging="360"/>
      </w:pPr>
      <w:rPr>
        <w:rFont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43" w15:restartNumberingAfterBreak="0">
    <w:nsid w:val="79406126"/>
    <w:multiLevelType w:val="hybridMultilevel"/>
    <w:tmpl w:val="56B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39"/>
  </w:num>
  <w:num w:numId="4">
    <w:abstractNumId w:val="12"/>
  </w:num>
  <w:num w:numId="5">
    <w:abstractNumId w:val="33"/>
  </w:num>
  <w:num w:numId="6">
    <w:abstractNumId w:val="4"/>
  </w:num>
  <w:num w:numId="7">
    <w:abstractNumId w:val="28"/>
  </w:num>
  <w:num w:numId="8">
    <w:abstractNumId w:val="29"/>
  </w:num>
  <w:num w:numId="9">
    <w:abstractNumId w:val="10"/>
  </w:num>
  <w:num w:numId="10">
    <w:abstractNumId w:val="25"/>
  </w:num>
  <w:num w:numId="11">
    <w:abstractNumId w:val="3"/>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6"/>
  </w:num>
  <w:num w:numId="17">
    <w:abstractNumId w:val="22"/>
  </w:num>
  <w:num w:numId="18">
    <w:abstractNumId w:val="32"/>
  </w:num>
  <w:num w:numId="19">
    <w:abstractNumId w:val="24"/>
  </w:num>
  <w:num w:numId="20">
    <w:abstractNumId w:val="13"/>
  </w:num>
  <w:num w:numId="21">
    <w:abstractNumId w:val="31"/>
  </w:num>
  <w:num w:numId="22">
    <w:abstractNumId w:val="35"/>
  </w:num>
  <w:num w:numId="23">
    <w:abstractNumId w:val="0"/>
  </w:num>
  <w:num w:numId="24">
    <w:abstractNumId w:val="34"/>
  </w:num>
  <w:num w:numId="25">
    <w:abstractNumId w:val="9"/>
  </w:num>
  <w:num w:numId="26">
    <w:abstractNumId w:val="6"/>
  </w:num>
  <w:num w:numId="27">
    <w:abstractNumId w:val="40"/>
  </w:num>
  <w:num w:numId="28">
    <w:abstractNumId w:val="11"/>
  </w:num>
  <w:num w:numId="29">
    <w:abstractNumId w:val="1"/>
  </w:num>
  <w:num w:numId="30">
    <w:abstractNumId w:val="41"/>
  </w:num>
  <w:num w:numId="31">
    <w:abstractNumId w:val="27"/>
  </w:num>
  <w:num w:numId="32">
    <w:abstractNumId w:val="30"/>
  </w:num>
  <w:num w:numId="33">
    <w:abstractNumId w:val="20"/>
  </w:num>
  <w:num w:numId="34">
    <w:abstractNumId w:val="16"/>
  </w:num>
  <w:num w:numId="35">
    <w:abstractNumId w:val="23"/>
  </w:num>
  <w:num w:numId="36">
    <w:abstractNumId w:val="18"/>
  </w:num>
  <w:num w:numId="37">
    <w:abstractNumId w:val="19"/>
  </w:num>
  <w:num w:numId="38">
    <w:abstractNumId w:val="2"/>
  </w:num>
  <w:num w:numId="39">
    <w:abstractNumId w:val="38"/>
  </w:num>
  <w:num w:numId="40">
    <w:abstractNumId w:val="42"/>
  </w:num>
  <w:num w:numId="41">
    <w:abstractNumId w:val="15"/>
  </w:num>
  <w:num w:numId="42">
    <w:abstractNumId w:val="8"/>
  </w:num>
  <w:num w:numId="43">
    <w:abstractNumId w:val="21"/>
  </w:num>
  <w:num w:numId="44">
    <w:abstractNumId w:val="3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0"/>
    <w:rsid w:val="000034F6"/>
    <w:rsid w:val="00003552"/>
    <w:rsid w:val="00005731"/>
    <w:rsid w:val="00013B70"/>
    <w:rsid w:val="00014C84"/>
    <w:rsid w:val="00022AF1"/>
    <w:rsid w:val="00023902"/>
    <w:rsid w:val="000264B8"/>
    <w:rsid w:val="00032779"/>
    <w:rsid w:val="00032C19"/>
    <w:rsid w:val="00033AF5"/>
    <w:rsid w:val="00034427"/>
    <w:rsid w:val="00035155"/>
    <w:rsid w:val="00036F18"/>
    <w:rsid w:val="00040411"/>
    <w:rsid w:val="000408D1"/>
    <w:rsid w:val="00041DEE"/>
    <w:rsid w:val="00042C8C"/>
    <w:rsid w:val="00042F68"/>
    <w:rsid w:val="000445CF"/>
    <w:rsid w:val="00044607"/>
    <w:rsid w:val="0004625C"/>
    <w:rsid w:val="00047935"/>
    <w:rsid w:val="0005025C"/>
    <w:rsid w:val="00051EDE"/>
    <w:rsid w:val="00052861"/>
    <w:rsid w:val="0005502C"/>
    <w:rsid w:val="00060045"/>
    <w:rsid w:val="00063327"/>
    <w:rsid w:val="00063334"/>
    <w:rsid w:val="00066EEA"/>
    <w:rsid w:val="000673CC"/>
    <w:rsid w:val="00073FC4"/>
    <w:rsid w:val="00074794"/>
    <w:rsid w:val="00074B6E"/>
    <w:rsid w:val="0007677B"/>
    <w:rsid w:val="000828A9"/>
    <w:rsid w:val="00083D8B"/>
    <w:rsid w:val="0008448F"/>
    <w:rsid w:val="000847E5"/>
    <w:rsid w:val="000869C9"/>
    <w:rsid w:val="00086CE9"/>
    <w:rsid w:val="00091722"/>
    <w:rsid w:val="00091C38"/>
    <w:rsid w:val="000928CD"/>
    <w:rsid w:val="00092BDB"/>
    <w:rsid w:val="00092D21"/>
    <w:rsid w:val="00097F64"/>
    <w:rsid w:val="000A2F0B"/>
    <w:rsid w:val="000A37D7"/>
    <w:rsid w:val="000B1A4E"/>
    <w:rsid w:val="000B6697"/>
    <w:rsid w:val="000B6B33"/>
    <w:rsid w:val="000B7AFF"/>
    <w:rsid w:val="000B7C0B"/>
    <w:rsid w:val="000C2344"/>
    <w:rsid w:val="000C4620"/>
    <w:rsid w:val="000D04E0"/>
    <w:rsid w:val="000D429A"/>
    <w:rsid w:val="000D52D8"/>
    <w:rsid w:val="000D5483"/>
    <w:rsid w:val="000E02A3"/>
    <w:rsid w:val="000E1001"/>
    <w:rsid w:val="000E62A8"/>
    <w:rsid w:val="000E70FF"/>
    <w:rsid w:val="000F0FA1"/>
    <w:rsid w:val="000F395A"/>
    <w:rsid w:val="000F3EFB"/>
    <w:rsid w:val="000F70FE"/>
    <w:rsid w:val="0010112F"/>
    <w:rsid w:val="001015E9"/>
    <w:rsid w:val="00103FEA"/>
    <w:rsid w:val="00104256"/>
    <w:rsid w:val="00106780"/>
    <w:rsid w:val="00107848"/>
    <w:rsid w:val="00107A35"/>
    <w:rsid w:val="001116DF"/>
    <w:rsid w:val="00112200"/>
    <w:rsid w:val="00113BAA"/>
    <w:rsid w:val="001160B2"/>
    <w:rsid w:val="00116CF9"/>
    <w:rsid w:val="00122C65"/>
    <w:rsid w:val="0012318B"/>
    <w:rsid w:val="001232B6"/>
    <w:rsid w:val="00125234"/>
    <w:rsid w:val="001254F2"/>
    <w:rsid w:val="00125840"/>
    <w:rsid w:val="00131B51"/>
    <w:rsid w:val="0013278B"/>
    <w:rsid w:val="001327CD"/>
    <w:rsid w:val="00132B13"/>
    <w:rsid w:val="0013304B"/>
    <w:rsid w:val="00134EE0"/>
    <w:rsid w:val="001357F7"/>
    <w:rsid w:val="00140FC3"/>
    <w:rsid w:val="00144692"/>
    <w:rsid w:val="001448DE"/>
    <w:rsid w:val="0014496B"/>
    <w:rsid w:val="00145D9E"/>
    <w:rsid w:val="00147CEB"/>
    <w:rsid w:val="00150977"/>
    <w:rsid w:val="00150E93"/>
    <w:rsid w:val="00150F3F"/>
    <w:rsid w:val="00153ED0"/>
    <w:rsid w:val="0015462F"/>
    <w:rsid w:val="00155428"/>
    <w:rsid w:val="001554C5"/>
    <w:rsid w:val="0015728B"/>
    <w:rsid w:val="00157AAC"/>
    <w:rsid w:val="001619BF"/>
    <w:rsid w:val="00162B95"/>
    <w:rsid w:val="001643C6"/>
    <w:rsid w:val="00164B05"/>
    <w:rsid w:val="00165D46"/>
    <w:rsid w:val="001675A0"/>
    <w:rsid w:val="00167BC1"/>
    <w:rsid w:val="001711A9"/>
    <w:rsid w:val="00177F0F"/>
    <w:rsid w:val="001805A5"/>
    <w:rsid w:val="001806CC"/>
    <w:rsid w:val="001812F7"/>
    <w:rsid w:val="00183589"/>
    <w:rsid w:val="00184868"/>
    <w:rsid w:val="00185D47"/>
    <w:rsid w:val="00193360"/>
    <w:rsid w:val="00193C79"/>
    <w:rsid w:val="00194678"/>
    <w:rsid w:val="001947E6"/>
    <w:rsid w:val="00194E41"/>
    <w:rsid w:val="00196F8D"/>
    <w:rsid w:val="0019765A"/>
    <w:rsid w:val="001978EE"/>
    <w:rsid w:val="001A1A2F"/>
    <w:rsid w:val="001A4077"/>
    <w:rsid w:val="001A5FE3"/>
    <w:rsid w:val="001A7408"/>
    <w:rsid w:val="001A78BA"/>
    <w:rsid w:val="001A7B25"/>
    <w:rsid w:val="001B2A2E"/>
    <w:rsid w:val="001B3288"/>
    <w:rsid w:val="001B3D80"/>
    <w:rsid w:val="001B5BD4"/>
    <w:rsid w:val="001B73BF"/>
    <w:rsid w:val="001C1AE1"/>
    <w:rsid w:val="001C1DE5"/>
    <w:rsid w:val="001C2772"/>
    <w:rsid w:val="001C5488"/>
    <w:rsid w:val="001C7C10"/>
    <w:rsid w:val="001D3211"/>
    <w:rsid w:val="001D6331"/>
    <w:rsid w:val="001E0FB9"/>
    <w:rsid w:val="001E3156"/>
    <w:rsid w:val="001E3C04"/>
    <w:rsid w:val="001E43B8"/>
    <w:rsid w:val="001E4B7F"/>
    <w:rsid w:val="001E4BE7"/>
    <w:rsid w:val="001E6138"/>
    <w:rsid w:val="001F1F56"/>
    <w:rsid w:val="001F6CB6"/>
    <w:rsid w:val="001F7F88"/>
    <w:rsid w:val="00201DE8"/>
    <w:rsid w:val="002052A0"/>
    <w:rsid w:val="002055F8"/>
    <w:rsid w:val="0020781D"/>
    <w:rsid w:val="00216B64"/>
    <w:rsid w:val="002174AE"/>
    <w:rsid w:val="0022408E"/>
    <w:rsid w:val="002243BC"/>
    <w:rsid w:val="00225544"/>
    <w:rsid w:val="00225BB1"/>
    <w:rsid w:val="00225D4C"/>
    <w:rsid w:val="00230079"/>
    <w:rsid w:val="00230E2E"/>
    <w:rsid w:val="002317FA"/>
    <w:rsid w:val="00234A65"/>
    <w:rsid w:val="00234EEA"/>
    <w:rsid w:val="00235455"/>
    <w:rsid w:val="00236668"/>
    <w:rsid w:val="00237ABA"/>
    <w:rsid w:val="00242E69"/>
    <w:rsid w:val="00244349"/>
    <w:rsid w:val="002447C2"/>
    <w:rsid w:val="00246E22"/>
    <w:rsid w:val="00247928"/>
    <w:rsid w:val="0025232E"/>
    <w:rsid w:val="002527E0"/>
    <w:rsid w:val="0025485B"/>
    <w:rsid w:val="002557C4"/>
    <w:rsid w:val="0025596F"/>
    <w:rsid w:val="00255D7A"/>
    <w:rsid w:val="0025799D"/>
    <w:rsid w:val="00260102"/>
    <w:rsid w:val="002705C6"/>
    <w:rsid w:val="00273079"/>
    <w:rsid w:val="00273F72"/>
    <w:rsid w:val="00274622"/>
    <w:rsid w:val="00276F5C"/>
    <w:rsid w:val="00280853"/>
    <w:rsid w:val="002809CD"/>
    <w:rsid w:val="00281724"/>
    <w:rsid w:val="00282362"/>
    <w:rsid w:val="002831A6"/>
    <w:rsid w:val="00287127"/>
    <w:rsid w:val="0029601F"/>
    <w:rsid w:val="002A3B93"/>
    <w:rsid w:val="002A418B"/>
    <w:rsid w:val="002A5533"/>
    <w:rsid w:val="002A5F3F"/>
    <w:rsid w:val="002B6144"/>
    <w:rsid w:val="002C27B7"/>
    <w:rsid w:val="002C405A"/>
    <w:rsid w:val="002C48EB"/>
    <w:rsid w:val="002C4B6E"/>
    <w:rsid w:val="002C544D"/>
    <w:rsid w:val="002C579C"/>
    <w:rsid w:val="002C57E2"/>
    <w:rsid w:val="002C661F"/>
    <w:rsid w:val="002C70B1"/>
    <w:rsid w:val="002D104C"/>
    <w:rsid w:val="002D2564"/>
    <w:rsid w:val="002D3AAA"/>
    <w:rsid w:val="002D60F7"/>
    <w:rsid w:val="002D63A4"/>
    <w:rsid w:val="002D7FA4"/>
    <w:rsid w:val="002E0327"/>
    <w:rsid w:val="002E0B3D"/>
    <w:rsid w:val="002E111C"/>
    <w:rsid w:val="002E3FF3"/>
    <w:rsid w:val="002E694A"/>
    <w:rsid w:val="002F481D"/>
    <w:rsid w:val="002F4C83"/>
    <w:rsid w:val="002F6027"/>
    <w:rsid w:val="002F60F8"/>
    <w:rsid w:val="0030063A"/>
    <w:rsid w:val="00300CF1"/>
    <w:rsid w:val="00302981"/>
    <w:rsid w:val="00302E27"/>
    <w:rsid w:val="00305581"/>
    <w:rsid w:val="00306B7A"/>
    <w:rsid w:val="00307059"/>
    <w:rsid w:val="0030794D"/>
    <w:rsid w:val="00314DA2"/>
    <w:rsid w:val="003158A0"/>
    <w:rsid w:val="00315E7F"/>
    <w:rsid w:val="00316BED"/>
    <w:rsid w:val="0031796C"/>
    <w:rsid w:val="003216BE"/>
    <w:rsid w:val="003240D7"/>
    <w:rsid w:val="003241D8"/>
    <w:rsid w:val="003254C3"/>
    <w:rsid w:val="00326402"/>
    <w:rsid w:val="00327EF2"/>
    <w:rsid w:val="003315A3"/>
    <w:rsid w:val="00331E0C"/>
    <w:rsid w:val="00332314"/>
    <w:rsid w:val="003324AC"/>
    <w:rsid w:val="00332D72"/>
    <w:rsid w:val="00335CAE"/>
    <w:rsid w:val="003360D0"/>
    <w:rsid w:val="00336EA7"/>
    <w:rsid w:val="00341015"/>
    <w:rsid w:val="00344460"/>
    <w:rsid w:val="00344FCE"/>
    <w:rsid w:val="00345E78"/>
    <w:rsid w:val="00350C3C"/>
    <w:rsid w:val="00350C64"/>
    <w:rsid w:val="003549CC"/>
    <w:rsid w:val="00355494"/>
    <w:rsid w:val="00355895"/>
    <w:rsid w:val="003566B7"/>
    <w:rsid w:val="003569AE"/>
    <w:rsid w:val="003613CF"/>
    <w:rsid w:val="0036445E"/>
    <w:rsid w:val="00364877"/>
    <w:rsid w:val="00370CA3"/>
    <w:rsid w:val="00374264"/>
    <w:rsid w:val="003746AD"/>
    <w:rsid w:val="00374D6B"/>
    <w:rsid w:val="00376239"/>
    <w:rsid w:val="0038021F"/>
    <w:rsid w:val="00381283"/>
    <w:rsid w:val="00381EB8"/>
    <w:rsid w:val="00384BF6"/>
    <w:rsid w:val="00386E9B"/>
    <w:rsid w:val="0039020B"/>
    <w:rsid w:val="00391E20"/>
    <w:rsid w:val="003936FE"/>
    <w:rsid w:val="00393FEF"/>
    <w:rsid w:val="00394000"/>
    <w:rsid w:val="00395EA7"/>
    <w:rsid w:val="003A34D3"/>
    <w:rsid w:val="003A4BC9"/>
    <w:rsid w:val="003A78B6"/>
    <w:rsid w:val="003B0B5D"/>
    <w:rsid w:val="003B36A3"/>
    <w:rsid w:val="003B59FA"/>
    <w:rsid w:val="003B6193"/>
    <w:rsid w:val="003B63EA"/>
    <w:rsid w:val="003B7752"/>
    <w:rsid w:val="003C0B09"/>
    <w:rsid w:val="003C0CEF"/>
    <w:rsid w:val="003C1A71"/>
    <w:rsid w:val="003C2B17"/>
    <w:rsid w:val="003C3E34"/>
    <w:rsid w:val="003C4486"/>
    <w:rsid w:val="003C4ACB"/>
    <w:rsid w:val="003C546C"/>
    <w:rsid w:val="003C6079"/>
    <w:rsid w:val="003C6B0F"/>
    <w:rsid w:val="003C7A45"/>
    <w:rsid w:val="003D14C4"/>
    <w:rsid w:val="003D1DBB"/>
    <w:rsid w:val="003D2414"/>
    <w:rsid w:val="003D3194"/>
    <w:rsid w:val="003D4564"/>
    <w:rsid w:val="003D511F"/>
    <w:rsid w:val="003D623C"/>
    <w:rsid w:val="003E2F63"/>
    <w:rsid w:val="003E3E0A"/>
    <w:rsid w:val="003E62D9"/>
    <w:rsid w:val="004001DD"/>
    <w:rsid w:val="00401811"/>
    <w:rsid w:val="00403F34"/>
    <w:rsid w:val="004044C1"/>
    <w:rsid w:val="0040503A"/>
    <w:rsid w:val="0041003F"/>
    <w:rsid w:val="00410583"/>
    <w:rsid w:val="004128CD"/>
    <w:rsid w:val="004130CD"/>
    <w:rsid w:val="00414410"/>
    <w:rsid w:val="0041491E"/>
    <w:rsid w:val="0042272D"/>
    <w:rsid w:val="00423FBF"/>
    <w:rsid w:val="00424034"/>
    <w:rsid w:val="004248D7"/>
    <w:rsid w:val="00425828"/>
    <w:rsid w:val="00430B60"/>
    <w:rsid w:val="00433B40"/>
    <w:rsid w:val="00434658"/>
    <w:rsid w:val="00435094"/>
    <w:rsid w:val="004350A4"/>
    <w:rsid w:val="004404EB"/>
    <w:rsid w:val="004405AC"/>
    <w:rsid w:val="0044065F"/>
    <w:rsid w:val="00442915"/>
    <w:rsid w:val="0044580B"/>
    <w:rsid w:val="0044659C"/>
    <w:rsid w:val="00446CAB"/>
    <w:rsid w:val="004474B2"/>
    <w:rsid w:val="00452194"/>
    <w:rsid w:val="00452ADF"/>
    <w:rsid w:val="00454B59"/>
    <w:rsid w:val="00456C0F"/>
    <w:rsid w:val="00457AA2"/>
    <w:rsid w:val="00460F8E"/>
    <w:rsid w:val="00461F15"/>
    <w:rsid w:val="00462818"/>
    <w:rsid w:val="004647E4"/>
    <w:rsid w:val="00465F42"/>
    <w:rsid w:val="00466CDB"/>
    <w:rsid w:val="00467BAB"/>
    <w:rsid w:val="00467F7A"/>
    <w:rsid w:val="00472163"/>
    <w:rsid w:val="0047337F"/>
    <w:rsid w:val="0047365F"/>
    <w:rsid w:val="00480AF2"/>
    <w:rsid w:val="00483B69"/>
    <w:rsid w:val="00487358"/>
    <w:rsid w:val="00494A64"/>
    <w:rsid w:val="004963E0"/>
    <w:rsid w:val="00496DD9"/>
    <w:rsid w:val="004A5BFD"/>
    <w:rsid w:val="004A7C1E"/>
    <w:rsid w:val="004B0F6F"/>
    <w:rsid w:val="004B3199"/>
    <w:rsid w:val="004B51B7"/>
    <w:rsid w:val="004C2717"/>
    <w:rsid w:val="004C437C"/>
    <w:rsid w:val="004C620C"/>
    <w:rsid w:val="004D0055"/>
    <w:rsid w:val="004D25CB"/>
    <w:rsid w:val="004D2FC6"/>
    <w:rsid w:val="004D37F6"/>
    <w:rsid w:val="004D414B"/>
    <w:rsid w:val="004D637D"/>
    <w:rsid w:val="004D74EA"/>
    <w:rsid w:val="004E1005"/>
    <w:rsid w:val="004E2C65"/>
    <w:rsid w:val="004F017B"/>
    <w:rsid w:val="004F0E4B"/>
    <w:rsid w:val="004F148C"/>
    <w:rsid w:val="004F4126"/>
    <w:rsid w:val="004F5378"/>
    <w:rsid w:val="004F55FF"/>
    <w:rsid w:val="004F69B2"/>
    <w:rsid w:val="005003ED"/>
    <w:rsid w:val="005004FA"/>
    <w:rsid w:val="00500B37"/>
    <w:rsid w:val="00500FCE"/>
    <w:rsid w:val="0050136C"/>
    <w:rsid w:val="00502ED4"/>
    <w:rsid w:val="005052F6"/>
    <w:rsid w:val="00506B70"/>
    <w:rsid w:val="00506D6C"/>
    <w:rsid w:val="00514487"/>
    <w:rsid w:val="00514535"/>
    <w:rsid w:val="00515E40"/>
    <w:rsid w:val="005171C2"/>
    <w:rsid w:val="0051730B"/>
    <w:rsid w:val="00517CB7"/>
    <w:rsid w:val="00521BEF"/>
    <w:rsid w:val="0052435C"/>
    <w:rsid w:val="00530603"/>
    <w:rsid w:val="00533597"/>
    <w:rsid w:val="00533C63"/>
    <w:rsid w:val="005347B9"/>
    <w:rsid w:val="005350A0"/>
    <w:rsid w:val="00536659"/>
    <w:rsid w:val="005366D2"/>
    <w:rsid w:val="00536B2C"/>
    <w:rsid w:val="00545D1F"/>
    <w:rsid w:val="00547453"/>
    <w:rsid w:val="0055206B"/>
    <w:rsid w:val="005543E6"/>
    <w:rsid w:val="00554FEC"/>
    <w:rsid w:val="00557410"/>
    <w:rsid w:val="005579EE"/>
    <w:rsid w:val="00561C4C"/>
    <w:rsid w:val="00564D75"/>
    <w:rsid w:val="005675CD"/>
    <w:rsid w:val="00567E11"/>
    <w:rsid w:val="0057069B"/>
    <w:rsid w:val="00574186"/>
    <w:rsid w:val="00575343"/>
    <w:rsid w:val="00580598"/>
    <w:rsid w:val="00583DA1"/>
    <w:rsid w:val="00584DEA"/>
    <w:rsid w:val="005859B2"/>
    <w:rsid w:val="00587657"/>
    <w:rsid w:val="00587A78"/>
    <w:rsid w:val="005911DA"/>
    <w:rsid w:val="00596D8B"/>
    <w:rsid w:val="0059763A"/>
    <w:rsid w:val="0059797C"/>
    <w:rsid w:val="005A1088"/>
    <w:rsid w:val="005A35BE"/>
    <w:rsid w:val="005A4AF7"/>
    <w:rsid w:val="005A5265"/>
    <w:rsid w:val="005A657B"/>
    <w:rsid w:val="005A77AE"/>
    <w:rsid w:val="005B0BBD"/>
    <w:rsid w:val="005B1F61"/>
    <w:rsid w:val="005B2D36"/>
    <w:rsid w:val="005B3AF7"/>
    <w:rsid w:val="005B3D75"/>
    <w:rsid w:val="005B4E73"/>
    <w:rsid w:val="005B6990"/>
    <w:rsid w:val="005C3407"/>
    <w:rsid w:val="005D0D76"/>
    <w:rsid w:val="005D172B"/>
    <w:rsid w:val="005E0294"/>
    <w:rsid w:val="005E35DF"/>
    <w:rsid w:val="005E377E"/>
    <w:rsid w:val="005E5C4C"/>
    <w:rsid w:val="005E66E0"/>
    <w:rsid w:val="005F09AA"/>
    <w:rsid w:val="005F0ADE"/>
    <w:rsid w:val="005F1DA1"/>
    <w:rsid w:val="005F2664"/>
    <w:rsid w:val="005F38E8"/>
    <w:rsid w:val="005F4468"/>
    <w:rsid w:val="005F4A85"/>
    <w:rsid w:val="00600E89"/>
    <w:rsid w:val="006014CC"/>
    <w:rsid w:val="00604C68"/>
    <w:rsid w:val="006051B2"/>
    <w:rsid w:val="00606069"/>
    <w:rsid w:val="006072EA"/>
    <w:rsid w:val="00607333"/>
    <w:rsid w:val="0060793C"/>
    <w:rsid w:val="00607B79"/>
    <w:rsid w:val="00607DEA"/>
    <w:rsid w:val="00607F1B"/>
    <w:rsid w:val="00610E16"/>
    <w:rsid w:val="006137B8"/>
    <w:rsid w:val="00614CF4"/>
    <w:rsid w:val="006156EB"/>
    <w:rsid w:val="006165CB"/>
    <w:rsid w:val="006205FD"/>
    <w:rsid w:val="00621915"/>
    <w:rsid w:val="00621DC2"/>
    <w:rsid w:val="00623905"/>
    <w:rsid w:val="006244DA"/>
    <w:rsid w:val="00625051"/>
    <w:rsid w:val="00626A26"/>
    <w:rsid w:val="00626BCA"/>
    <w:rsid w:val="00631FFC"/>
    <w:rsid w:val="00635118"/>
    <w:rsid w:val="0064193C"/>
    <w:rsid w:val="00641B1B"/>
    <w:rsid w:val="00643CF8"/>
    <w:rsid w:val="00647354"/>
    <w:rsid w:val="0065218D"/>
    <w:rsid w:val="00652F25"/>
    <w:rsid w:val="00653624"/>
    <w:rsid w:val="0065502D"/>
    <w:rsid w:val="00655759"/>
    <w:rsid w:val="00657186"/>
    <w:rsid w:val="00657474"/>
    <w:rsid w:val="00657C72"/>
    <w:rsid w:val="0066025A"/>
    <w:rsid w:val="00660875"/>
    <w:rsid w:val="006609F2"/>
    <w:rsid w:val="00661D3A"/>
    <w:rsid w:val="00661E3B"/>
    <w:rsid w:val="00662E04"/>
    <w:rsid w:val="006641C9"/>
    <w:rsid w:val="0066487F"/>
    <w:rsid w:val="00665390"/>
    <w:rsid w:val="00667353"/>
    <w:rsid w:val="00672D4F"/>
    <w:rsid w:val="00673131"/>
    <w:rsid w:val="006732C0"/>
    <w:rsid w:val="00673CB9"/>
    <w:rsid w:val="00673D60"/>
    <w:rsid w:val="006744CA"/>
    <w:rsid w:val="00675B1B"/>
    <w:rsid w:val="0067664E"/>
    <w:rsid w:val="0067750A"/>
    <w:rsid w:val="0067752F"/>
    <w:rsid w:val="00677D6A"/>
    <w:rsid w:val="006801A8"/>
    <w:rsid w:val="006801C0"/>
    <w:rsid w:val="00683640"/>
    <w:rsid w:val="00683EDB"/>
    <w:rsid w:val="00683FD1"/>
    <w:rsid w:val="00684261"/>
    <w:rsid w:val="0068516D"/>
    <w:rsid w:val="006852A2"/>
    <w:rsid w:val="00687E61"/>
    <w:rsid w:val="00690F69"/>
    <w:rsid w:val="00690FCC"/>
    <w:rsid w:val="00694639"/>
    <w:rsid w:val="006953D9"/>
    <w:rsid w:val="006A014F"/>
    <w:rsid w:val="006A0817"/>
    <w:rsid w:val="006A6BBE"/>
    <w:rsid w:val="006B01E3"/>
    <w:rsid w:val="006B0B75"/>
    <w:rsid w:val="006B2751"/>
    <w:rsid w:val="006B3C5C"/>
    <w:rsid w:val="006B7940"/>
    <w:rsid w:val="006C5ED1"/>
    <w:rsid w:val="006C62AA"/>
    <w:rsid w:val="006C7102"/>
    <w:rsid w:val="006D07C2"/>
    <w:rsid w:val="006D25EE"/>
    <w:rsid w:val="006D2847"/>
    <w:rsid w:val="006D2FD9"/>
    <w:rsid w:val="006D32DB"/>
    <w:rsid w:val="006D535E"/>
    <w:rsid w:val="006D7511"/>
    <w:rsid w:val="006E0058"/>
    <w:rsid w:val="006E04A3"/>
    <w:rsid w:val="006E1657"/>
    <w:rsid w:val="006E1B28"/>
    <w:rsid w:val="006E4FE4"/>
    <w:rsid w:val="006E735B"/>
    <w:rsid w:val="006F1DF7"/>
    <w:rsid w:val="006F21F0"/>
    <w:rsid w:val="006F3112"/>
    <w:rsid w:val="006F563B"/>
    <w:rsid w:val="00702CAE"/>
    <w:rsid w:val="00703D30"/>
    <w:rsid w:val="00710262"/>
    <w:rsid w:val="0071251E"/>
    <w:rsid w:val="0071328C"/>
    <w:rsid w:val="00713976"/>
    <w:rsid w:val="00720CCA"/>
    <w:rsid w:val="0072171D"/>
    <w:rsid w:val="0072177D"/>
    <w:rsid w:val="0072460D"/>
    <w:rsid w:val="00726514"/>
    <w:rsid w:val="007268EE"/>
    <w:rsid w:val="00726D20"/>
    <w:rsid w:val="007305A0"/>
    <w:rsid w:val="0073131C"/>
    <w:rsid w:val="00732364"/>
    <w:rsid w:val="0073258D"/>
    <w:rsid w:val="00733500"/>
    <w:rsid w:val="0073536F"/>
    <w:rsid w:val="007371CF"/>
    <w:rsid w:val="00743001"/>
    <w:rsid w:val="00744A75"/>
    <w:rsid w:val="00745D5D"/>
    <w:rsid w:val="00746B39"/>
    <w:rsid w:val="0074715D"/>
    <w:rsid w:val="00752A07"/>
    <w:rsid w:val="00754A9D"/>
    <w:rsid w:val="00754C31"/>
    <w:rsid w:val="00756531"/>
    <w:rsid w:val="00760EFA"/>
    <w:rsid w:val="00760FF5"/>
    <w:rsid w:val="007615E7"/>
    <w:rsid w:val="007636D1"/>
    <w:rsid w:val="00765A92"/>
    <w:rsid w:val="007664A8"/>
    <w:rsid w:val="00770F90"/>
    <w:rsid w:val="00776339"/>
    <w:rsid w:val="00781D62"/>
    <w:rsid w:val="00782B6D"/>
    <w:rsid w:val="007831C8"/>
    <w:rsid w:val="00783525"/>
    <w:rsid w:val="00783C9A"/>
    <w:rsid w:val="00785525"/>
    <w:rsid w:val="00786128"/>
    <w:rsid w:val="00786C8F"/>
    <w:rsid w:val="00790835"/>
    <w:rsid w:val="0079348A"/>
    <w:rsid w:val="007969FA"/>
    <w:rsid w:val="007A4C31"/>
    <w:rsid w:val="007A5109"/>
    <w:rsid w:val="007A6E5D"/>
    <w:rsid w:val="007A7839"/>
    <w:rsid w:val="007A7D30"/>
    <w:rsid w:val="007B1F6B"/>
    <w:rsid w:val="007B3506"/>
    <w:rsid w:val="007B35DE"/>
    <w:rsid w:val="007B4CEB"/>
    <w:rsid w:val="007B6D55"/>
    <w:rsid w:val="007B7452"/>
    <w:rsid w:val="007B7930"/>
    <w:rsid w:val="007B7A20"/>
    <w:rsid w:val="007C091F"/>
    <w:rsid w:val="007C0C82"/>
    <w:rsid w:val="007C0F8C"/>
    <w:rsid w:val="007C2C77"/>
    <w:rsid w:val="007C4001"/>
    <w:rsid w:val="007C564C"/>
    <w:rsid w:val="007C68E5"/>
    <w:rsid w:val="007C6BF5"/>
    <w:rsid w:val="007C6E8D"/>
    <w:rsid w:val="007C7871"/>
    <w:rsid w:val="007D5CCA"/>
    <w:rsid w:val="007D6D8B"/>
    <w:rsid w:val="007E3FB7"/>
    <w:rsid w:val="007E6F71"/>
    <w:rsid w:val="007F1B02"/>
    <w:rsid w:val="007F1B10"/>
    <w:rsid w:val="007F2465"/>
    <w:rsid w:val="007F5277"/>
    <w:rsid w:val="007F5DA3"/>
    <w:rsid w:val="007F66B0"/>
    <w:rsid w:val="007F79BF"/>
    <w:rsid w:val="008000A8"/>
    <w:rsid w:val="00800AF2"/>
    <w:rsid w:val="00801397"/>
    <w:rsid w:val="00801543"/>
    <w:rsid w:val="00801AC0"/>
    <w:rsid w:val="00802EFD"/>
    <w:rsid w:val="00803116"/>
    <w:rsid w:val="00804979"/>
    <w:rsid w:val="00806A4B"/>
    <w:rsid w:val="008102D1"/>
    <w:rsid w:val="0081329B"/>
    <w:rsid w:val="008147B3"/>
    <w:rsid w:val="00814CD5"/>
    <w:rsid w:val="008157BB"/>
    <w:rsid w:val="008165FE"/>
    <w:rsid w:val="008212E0"/>
    <w:rsid w:val="00826682"/>
    <w:rsid w:val="00826C6E"/>
    <w:rsid w:val="00827CBE"/>
    <w:rsid w:val="0083033C"/>
    <w:rsid w:val="008304A1"/>
    <w:rsid w:val="00832759"/>
    <w:rsid w:val="00833B45"/>
    <w:rsid w:val="008371CE"/>
    <w:rsid w:val="00837DCB"/>
    <w:rsid w:val="00840C01"/>
    <w:rsid w:val="008411E6"/>
    <w:rsid w:val="00841CB9"/>
    <w:rsid w:val="00843C55"/>
    <w:rsid w:val="0084409E"/>
    <w:rsid w:val="00845BE6"/>
    <w:rsid w:val="00845DE5"/>
    <w:rsid w:val="00847B9E"/>
    <w:rsid w:val="00850E62"/>
    <w:rsid w:val="008543CC"/>
    <w:rsid w:val="00857181"/>
    <w:rsid w:val="0085754E"/>
    <w:rsid w:val="00864670"/>
    <w:rsid w:val="0086551B"/>
    <w:rsid w:val="00865A86"/>
    <w:rsid w:val="008711C8"/>
    <w:rsid w:val="008746E1"/>
    <w:rsid w:val="0087476B"/>
    <w:rsid w:val="008766F5"/>
    <w:rsid w:val="008805EF"/>
    <w:rsid w:val="0088155C"/>
    <w:rsid w:val="00881956"/>
    <w:rsid w:val="00885257"/>
    <w:rsid w:val="00885A5A"/>
    <w:rsid w:val="00886EB5"/>
    <w:rsid w:val="00891CA2"/>
    <w:rsid w:val="00892585"/>
    <w:rsid w:val="008941EE"/>
    <w:rsid w:val="00896AD0"/>
    <w:rsid w:val="00897A4A"/>
    <w:rsid w:val="008A61EE"/>
    <w:rsid w:val="008B0644"/>
    <w:rsid w:val="008B0DEC"/>
    <w:rsid w:val="008B2D20"/>
    <w:rsid w:val="008B6C3D"/>
    <w:rsid w:val="008B71F8"/>
    <w:rsid w:val="008B7B8C"/>
    <w:rsid w:val="008C00BE"/>
    <w:rsid w:val="008C068B"/>
    <w:rsid w:val="008C0E06"/>
    <w:rsid w:val="008C0EBF"/>
    <w:rsid w:val="008C2E37"/>
    <w:rsid w:val="008C6212"/>
    <w:rsid w:val="008C64A8"/>
    <w:rsid w:val="008D00C6"/>
    <w:rsid w:val="008D0C1F"/>
    <w:rsid w:val="008D2188"/>
    <w:rsid w:val="008D2B6B"/>
    <w:rsid w:val="008D6915"/>
    <w:rsid w:val="008D6A26"/>
    <w:rsid w:val="008D6F3E"/>
    <w:rsid w:val="008D7019"/>
    <w:rsid w:val="008E0B75"/>
    <w:rsid w:val="008E17CA"/>
    <w:rsid w:val="008E2F25"/>
    <w:rsid w:val="008E34F4"/>
    <w:rsid w:val="008E7906"/>
    <w:rsid w:val="008F0164"/>
    <w:rsid w:val="008F0C74"/>
    <w:rsid w:val="008F13BF"/>
    <w:rsid w:val="008F24CB"/>
    <w:rsid w:val="008F3034"/>
    <w:rsid w:val="008F3A6F"/>
    <w:rsid w:val="008F45BE"/>
    <w:rsid w:val="00905779"/>
    <w:rsid w:val="00906AC7"/>
    <w:rsid w:val="00907208"/>
    <w:rsid w:val="0091217F"/>
    <w:rsid w:val="00912C32"/>
    <w:rsid w:val="00915E7E"/>
    <w:rsid w:val="00922346"/>
    <w:rsid w:val="00926B92"/>
    <w:rsid w:val="00927983"/>
    <w:rsid w:val="00931E07"/>
    <w:rsid w:val="00933221"/>
    <w:rsid w:val="00933549"/>
    <w:rsid w:val="0093380D"/>
    <w:rsid w:val="00934929"/>
    <w:rsid w:val="009377A1"/>
    <w:rsid w:val="00944EE6"/>
    <w:rsid w:val="00945837"/>
    <w:rsid w:val="00946EC6"/>
    <w:rsid w:val="00947569"/>
    <w:rsid w:val="00947B23"/>
    <w:rsid w:val="00951C9A"/>
    <w:rsid w:val="00954009"/>
    <w:rsid w:val="00955F5A"/>
    <w:rsid w:val="0095628F"/>
    <w:rsid w:val="00962089"/>
    <w:rsid w:val="009622E6"/>
    <w:rsid w:val="009629F8"/>
    <w:rsid w:val="00963012"/>
    <w:rsid w:val="0096344E"/>
    <w:rsid w:val="0096421E"/>
    <w:rsid w:val="0096556D"/>
    <w:rsid w:val="00965DA3"/>
    <w:rsid w:val="0097284B"/>
    <w:rsid w:val="00976C4A"/>
    <w:rsid w:val="0097785D"/>
    <w:rsid w:val="009834BA"/>
    <w:rsid w:val="00983D1D"/>
    <w:rsid w:val="00985008"/>
    <w:rsid w:val="00986BD5"/>
    <w:rsid w:val="00987263"/>
    <w:rsid w:val="009873F6"/>
    <w:rsid w:val="00990BE0"/>
    <w:rsid w:val="00990F76"/>
    <w:rsid w:val="0099129C"/>
    <w:rsid w:val="00993773"/>
    <w:rsid w:val="00996285"/>
    <w:rsid w:val="009968D9"/>
    <w:rsid w:val="009A088F"/>
    <w:rsid w:val="009A0B97"/>
    <w:rsid w:val="009A38FD"/>
    <w:rsid w:val="009A3BF6"/>
    <w:rsid w:val="009A40F3"/>
    <w:rsid w:val="009A495C"/>
    <w:rsid w:val="009A4A51"/>
    <w:rsid w:val="009B021F"/>
    <w:rsid w:val="009B0668"/>
    <w:rsid w:val="009B180F"/>
    <w:rsid w:val="009B1A7F"/>
    <w:rsid w:val="009B1CFE"/>
    <w:rsid w:val="009B29C6"/>
    <w:rsid w:val="009B3087"/>
    <w:rsid w:val="009B312A"/>
    <w:rsid w:val="009B370B"/>
    <w:rsid w:val="009B3DF7"/>
    <w:rsid w:val="009B4865"/>
    <w:rsid w:val="009B4CDA"/>
    <w:rsid w:val="009B4D1F"/>
    <w:rsid w:val="009B5C3A"/>
    <w:rsid w:val="009C158A"/>
    <w:rsid w:val="009C1D95"/>
    <w:rsid w:val="009C3EB6"/>
    <w:rsid w:val="009C4B2C"/>
    <w:rsid w:val="009C6162"/>
    <w:rsid w:val="009C795A"/>
    <w:rsid w:val="009D49F2"/>
    <w:rsid w:val="009E454B"/>
    <w:rsid w:val="009E7220"/>
    <w:rsid w:val="009F051F"/>
    <w:rsid w:val="009F188A"/>
    <w:rsid w:val="009F42DC"/>
    <w:rsid w:val="009F666A"/>
    <w:rsid w:val="009F7C1B"/>
    <w:rsid w:val="00A02BF0"/>
    <w:rsid w:val="00A02CBB"/>
    <w:rsid w:val="00A121AB"/>
    <w:rsid w:val="00A136CF"/>
    <w:rsid w:val="00A13807"/>
    <w:rsid w:val="00A13BC5"/>
    <w:rsid w:val="00A16D1E"/>
    <w:rsid w:val="00A207CE"/>
    <w:rsid w:val="00A211BA"/>
    <w:rsid w:val="00A24B56"/>
    <w:rsid w:val="00A251A5"/>
    <w:rsid w:val="00A26413"/>
    <w:rsid w:val="00A30C28"/>
    <w:rsid w:val="00A30D5E"/>
    <w:rsid w:val="00A318A3"/>
    <w:rsid w:val="00A32E58"/>
    <w:rsid w:val="00A3325C"/>
    <w:rsid w:val="00A35780"/>
    <w:rsid w:val="00A358C7"/>
    <w:rsid w:val="00A372CD"/>
    <w:rsid w:val="00A417C8"/>
    <w:rsid w:val="00A44784"/>
    <w:rsid w:val="00A45F6F"/>
    <w:rsid w:val="00A46C07"/>
    <w:rsid w:val="00A50582"/>
    <w:rsid w:val="00A50D9E"/>
    <w:rsid w:val="00A532E4"/>
    <w:rsid w:val="00A5399E"/>
    <w:rsid w:val="00A54520"/>
    <w:rsid w:val="00A5518D"/>
    <w:rsid w:val="00A55ED2"/>
    <w:rsid w:val="00A57372"/>
    <w:rsid w:val="00A57CD9"/>
    <w:rsid w:val="00A66BE1"/>
    <w:rsid w:val="00A67CDB"/>
    <w:rsid w:val="00A70E8E"/>
    <w:rsid w:val="00A718CA"/>
    <w:rsid w:val="00A7437E"/>
    <w:rsid w:val="00A75872"/>
    <w:rsid w:val="00A75B01"/>
    <w:rsid w:val="00A80173"/>
    <w:rsid w:val="00A80763"/>
    <w:rsid w:val="00A808A6"/>
    <w:rsid w:val="00A80BA8"/>
    <w:rsid w:val="00A84B1B"/>
    <w:rsid w:val="00A87788"/>
    <w:rsid w:val="00A9116D"/>
    <w:rsid w:val="00A91E9B"/>
    <w:rsid w:val="00A922B1"/>
    <w:rsid w:val="00A92C70"/>
    <w:rsid w:val="00A95327"/>
    <w:rsid w:val="00A972F6"/>
    <w:rsid w:val="00A97CD7"/>
    <w:rsid w:val="00AA0560"/>
    <w:rsid w:val="00AA2A87"/>
    <w:rsid w:val="00AA3216"/>
    <w:rsid w:val="00AA5A8A"/>
    <w:rsid w:val="00AA5B46"/>
    <w:rsid w:val="00AA78DB"/>
    <w:rsid w:val="00AB31BC"/>
    <w:rsid w:val="00AB60DD"/>
    <w:rsid w:val="00AC0381"/>
    <w:rsid w:val="00AC09C6"/>
    <w:rsid w:val="00AC3AFD"/>
    <w:rsid w:val="00AC5BFD"/>
    <w:rsid w:val="00AC7FCA"/>
    <w:rsid w:val="00AD1DCC"/>
    <w:rsid w:val="00AD276A"/>
    <w:rsid w:val="00AD2DE3"/>
    <w:rsid w:val="00AD3598"/>
    <w:rsid w:val="00AD3A5D"/>
    <w:rsid w:val="00AD5F03"/>
    <w:rsid w:val="00AD7878"/>
    <w:rsid w:val="00AF04B7"/>
    <w:rsid w:val="00AF0899"/>
    <w:rsid w:val="00AF09A7"/>
    <w:rsid w:val="00AF302D"/>
    <w:rsid w:val="00AF7D31"/>
    <w:rsid w:val="00B012C0"/>
    <w:rsid w:val="00B042E4"/>
    <w:rsid w:val="00B1178B"/>
    <w:rsid w:val="00B14390"/>
    <w:rsid w:val="00B144C1"/>
    <w:rsid w:val="00B16D7B"/>
    <w:rsid w:val="00B175A3"/>
    <w:rsid w:val="00B210B4"/>
    <w:rsid w:val="00B218B1"/>
    <w:rsid w:val="00B23D96"/>
    <w:rsid w:val="00B25F25"/>
    <w:rsid w:val="00B31B51"/>
    <w:rsid w:val="00B344D8"/>
    <w:rsid w:val="00B361DB"/>
    <w:rsid w:val="00B41738"/>
    <w:rsid w:val="00B427C4"/>
    <w:rsid w:val="00B42D1F"/>
    <w:rsid w:val="00B45194"/>
    <w:rsid w:val="00B45994"/>
    <w:rsid w:val="00B46D1E"/>
    <w:rsid w:val="00B54985"/>
    <w:rsid w:val="00B55861"/>
    <w:rsid w:val="00B55CCB"/>
    <w:rsid w:val="00B5678D"/>
    <w:rsid w:val="00B5688C"/>
    <w:rsid w:val="00B56F4A"/>
    <w:rsid w:val="00B60B66"/>
    <w:rsid w:val="00B630F4"/>
    <w:rsid w:val="00B6394F"/>
    <w:rsid w:val="00B63A09"/>
    <w:rsid w:val="00B703D7"/>
    <w:rsid w:val="00B72394"/>
    <w:rsid w:val="00B73D75"/>
    <w:rsid w:val="00B74F9C"/>
    <w:rsid w:val="00B76268"/>
    <w:rsid w:val="00B833F4"/>
    <w:rsid w:val="00B855FF"/>
    <w:rsid w:val="00B857AF"/>
    <w:rsid w:val="00B867B1"/>
    <w:rsid w:val="00B867C0"/>
    <w:rsid w:val="00B87224"/>
    <w:rsid w:val="00B916A0"/>
    <w:rsid w:val="00B91EC9"/>
    <w:rsid w:val="00B93F22"/>
    <w:rsid w:val="00B943BF"/>
    <w:rsid w:val="00B948D1"/>
    <w:rsid w:val="00B95F42"/>
    <w:rsid w:val="00BA0DC1"/>
    <w:rsid w:val="00BA2439"/>
    <w:rsid w:val="00BA24C0"/>
    <w:rsid w:val="00BA29D9"/>
    <w:rsid w:val="00BA4FE0"/>
    <w:rsid w:val="00BA52E2"/>
    <w:rsid w:val="00BA5429"/>
    <w:rsid w:val="00BA696E"/>
    <w:rsid w:val="00BB1304"/>
    <w:rsid w:val="00BB36E4"/>
    <w:rsid w:val="00BC138A"/>
    <w:rsid w:val="00BC180A"/>
    <w:rsid w:val="00BC3EF7"/>
    <w:rsid w:val="00BC56CC"/>
    <w:rsid w:val="00BC71A3"/>
    <w:rsid w:val="00BD1EDD"/>
    <w:rsid w:val="00BD2943"/>
    <w:rsid w:val="00BD3AE8"/>
    <w:rsid w:val="00BD7AA4"/>
    <w:rsid w:val="00BD7F81"/>
    <w:rsid w:val="00BE08C1"/>
    <w:rsid w:val="00BE158F"/>
    <w:rsid w:val="00BE19CE"/>
    <w:rsid w:val="00BE39E5"/>
    <w:rsid w:val="00BE42F5"/>
    <w:rsid w:val="00BE4F54"/>
    <w:rsid w:val="00BE5C14"/>
    <w:rsid w:val="00BE5D49"/>
    <w:rsid w:val="00BF02BE"/>
    <w:rsid w:val="00BF2AA1"/>
    <w:rsid w:val="00BF33F1"/>
    <w:rsid w:val="00BF4519"/>
    <w:rsid w:val="00BF4A12"/>
    <w:rsid w:val="00BF4C84"/>
    <w:rsid w:val="00BF5118"/>
    <w:rsid w:val="00BF6381"/>
    <w:rsid w:val="00BF6F3C"/>
    <w:rsid w:val="00C01302"/>
    <w:rsid w:val="00C02C71"/>
    <w:rsid w:val="00C03DF9"/>
    <w:rsid w:val="00C03FB5"/>
    <w:rsid w:val="00C067AB"/>
    <w:rsid w:val="00C0699F"/>
    <w:rsid w:val="00C11866"/>
    <w:rsid w:val="00C12654"/>
    <w:rsid w:val="00C127C8"/>
    <w:rsid w:val="00C14367"/>
    <w:rsid w:val="00C15827"/>
    <w:rsid w:val="00C15884"/>
    <w:rsid w:val="00C15E00"/>
    <w:rsid w:val="00C201B9"/>
    <w:rsid w:val="00C24C6A"/>
    <w:rsid w:val="00C256C4"/>
    <w:rsid w:val="00C27774"/>
    <w:rsid w:val="00C35997"/>
    <w:rsid w:val="00C370FB"/>
    <w:rsid w:val="00C37A11"/>
    <w:rsid w:val="00C42486"/>
    <w:rsid w:val="00C43386"/>
    <w:rsid w:val="00C44D8E"/>
    <w:rsid w:val="00C44D94"/>
    <w:rsid w:val="00C4576A"/>
    <w:rsid w:val="00C46589"/>
    <w:rsid w:val="00C477D5"/>
    <w:rsid w:val="00C50EFC"/>
    <w:rsid w:val="00C52205"/>
    <w:rsid w:val="00C54006"/>
    <w:rsid w:val="00C54D2C"/>
    <w:rsid w:val="00C55419"/>
    <w:rsid w:val="00C65102"/>
    <w:rsid w:val="00C654F3"/>
    <w:rsid w:val="00C73B6B"/>
    <w:rsid w:val="00C77B8A"/>
    <w:rsid w:val="00C814CF"/>
    <w:rsid w:val="00C81CD8"/>
    <w:rsid w:val="00C81D47"/>
    <w:rsid w:val="00C825E0"/>
    <w:rsid w:val="00C87E04"/>
    <w:rsid w:val="00C910E2"/>
    <w:rsid w:val="00C9127F"/>
    <w:rsid w:val="00C91B7D"/>
    <w:rsid w:val="00C9288C"/>
    <w:rsid w:val="00C9530A"/>
    <w:rsid w:val="00C95422"/>
    <w:rsid w:val="00C95EBD"/>
    <w:rsid w:val="00C96B6D"/>
    <w:rsid w:val="00CA2A7E"/>
    <w:rsid w:val="00CA3C63"/>
    <w:rsid w:val="00CA4E96"/>
    <w:rsid w:val="00CA6D2D"/>
    <w:rsid w:val="00CA70D5"/>
    <w:rsid w:val="00CB108B"/>
    <w:rsid w:val="00CB2838"/>
    <w:rsid w:val="00CB319F"/>
    <w:rsid w:val="00CB6C5A"/>
    <w:rsid w:val="00CB74D5"/>
    <w:rsid w:val="00CC3903"/>
    <w:rsid w:val="00CC5668"/>
    <w:rsid w:val="00CC7013"/>
    <w:rsid w:val="00CC7EB8"/>
    <w:rsid w:val="00CD007F"/>
    <w:rsid w:val="00CD4B2A"/>
    <w:rsid w:val="00CD4F82"/>
    <w:rsid w:val="00CD5078"/>
    <w:rsid w:val="00CD727A"/>
    <w:rsid w:val="00CD7D8D"/>
    <w:rsid w:val="00CE0BC8"/>
    <w:rsid w:val="00CE1207"/>
    <w:rsid w:val="00CE2AE0"/>
    <w:rsid w:val="00CE5888"/>
    <w:rsid w:val="00CE6FFA"/>
    <w:rsid w:val="00CF3823"/>
    <w:rsid w:val="00CF389F"/>
    <w:rsid w:val="00CF3C4D"/>
    <w:rsid w:val="00CF66AD"/>
    <w:rsid w:val="00D075E2"/>
    <w:rsid w:val="00D076A6"/>
    <w:rsid w:val="00D111F3"/>
    <w:rsid w:val="00D14779"/>
    <w:rsid w:val="00D15D55"/>
    <w:rsid w:val="00D160AD"/>
    <w:rsid w:val="00D20847"/>
    <w:rsid w:val="00D229D3"/>
    <w:rsid w:val="00D3397C"/>
    <w:rsid w:val="00D366DC"/>
    <w:rsid w:val="00D3783C"/>
    <w:rsid w:val="00D378D7"/>
    <w:rsid w:val="00D40465"/>
    <w:rsid w:val="00D41058"/>
    <w:rsid w:val="00D46D75"/>
    <w:rsid w:val="00D51AAE"/>
    <w:rsid w:val="00D5412F"/>
    <w:rsid w:val="00D54A11"/>
    <w:rsid w:val="00D5715A"/>
    <w:rsid w:val="00D57510"/>
    <w:rsid w:val="00D60775"/>
    <w:rsid w:val="00D615C1"/>
    <w:rsid w:val="00D62C90"/>
    <w:rsid w:val="00D64B7D"/>
    <w:rsid w:val="00D65722"/>
    <w:rsid w:val="00D657C9"/>
    <w:rsid w:val="00D65E43"/>
    <w:rsid w:val="00D66345"/>
    <w:rsid w:val="00D700AB"/>
    <w:rsid w:val="00D7224C"/>
    <w:rsid w:val="00D744C6"/>
    <w:rsid w:val="00D75877"/>
    <w:rsid w:val="00D801FE"/>
    <w:rsid w:val="00D82593"/>
    <w:rsid w:val="00D844E0"/>
    <w:rsid w:val="00D86A8D"/>
    <w:rsid w:val="00D87626"/>
    <w:rsid w:val="00D94607"/>
    <w:rsid w:val="00D94DF6"/>
    <w:rsid w:val="00D94E60"/>
    <w:rsid w:val="00D97B67"/>
    <w:rsid w:val="00DA2FFE"/>
    <w:rsid w:val="00DA483C"/>
    <w:rsid w:val="00DA486B"/>
    <w:rsid w:val="00DA6B49"/>
    <w:rsid w:val="00DA704B"/>
    <w:rsid w:val="00DB0B83"/>
    <w:rsid w:val="00DB13C7"/>
    <w:rsid w:val="00DB1E20"/>
    <w:rsid w:val="00DB35D1"/>
    <w:rsid w:val="00DB36B8"/>
    <w:rsid w:val="00DB660D"/>
    <w:rsid w:val="00DC1ACA"/>
    <w:rsid w:val="00DC2BA6"/>
    <w:rsid w:val="00DC4763"/>
    <w:rsid w:val="00DC6413"/>
    <w:rsid w:val="00DD20DC"/>
    <w:rsid w:val="00DE34F0"/>
    <w:rsid w:val="00DE49AE"/>
    <w:rsid w:val="00DE4E73"/>
    <w:rsid w:val="00DE53A2"/>
    <w:rsid w:val="00DE5F9F"/>
    <w:rsid w:val="00DF096F"/>
    <w:rsid w:val="00DF09D5"/>
    <w:rsid w:val="00DF4059"/>
    <w:rsid w:val="00DF453B"/>
    <w:rsid w:val="00DF5821"/>
    <w:rsid w:val="00DF7853"/>
    <w:rsid w:val="00E03509"/>
    <w:rsid w:val="00E057F7"/>
    <w:rsid w:val="00E05985"/>
    <w:rsid w:val="00E1016B"/>
    <w:rsid w:val="00E10D0D"/>
    <w:rsid w:val="00E115D5"/>
    <w:rsid w:val="00E11FB5"/>
    <w:rsid w:val="00E125BD"/>
    <w:rsid w:val="00E14364"/>
    <w:rsid w:val="00E149E9"/>
    <w:rsid w:val="00E16336"/>
    <w:rsid w:val="00E2215C"/>
    <w:rsid w:val="00E22975"/>
    <w:rsid w:val="00E32238"/>
    <w:rsid w:val="00E3325D"/>
    <w:rsid w:val="00E35D67"/>
    <w:rsid w:val="00E439E5"/>
    <w:rsid w:val="00E449DE"/>
    <w:rsid w:val="00E45D44"/>
    <w:rsid w:val="00E472E4"/>
    <w:rsid w:val="00E51C47"/>
    <w:rsid w:val="00E5383E"/>
    <w:rsid w:val="00E53E3D"/>
    <w:rsid w:val="00E55912"/>
    <w:rsid w:val="00E57E12"/>
    <w:rsid w:val="00E60605"/>
    <w:rsid w:val="00E608BC"/>
    <w:rsid w:val="00E60E9F"/>
    <w:rsid w:val="00E617BB"/>
    <w:rsid w:val="00E624CE"/>
    <w:rsid w:val="00E652E2"/>
    <w:rsid w:val="00E70673"/>
    <w:rsid w:val="00E70A67"/>
    <w:rsid w:val="00E76E26"/>
    <w:rsid w:val="00E77CC6"/>
    <w:rsid w:val="00E80813"/>
    <w:rsid w:val="00E81A07"/>
    <w:rsid w:val="00E82922"/>
    <w:rsid w:val="00E87EBB"/>
    <w:rsid w:val="00E9040C"/>
    <w:rsid w:val="00E90E61"/>
    <w:rsid w:val="00E92BBB"/>
    <w:rsid w:val="00E96993"/>
    <w:rsid w:val="00EA4360"/>
    <w:rsid w:val="00EB1548"/>
    <w:rsid w:val="00EB1897"/>
    <w:rsid w:val="00EB1D00"/>
    <w:rsid w:val="00EB2597"/>
    <w:rsid w:val="00EB4826"/>
    <w:rsid w:val="00EB6723"/>
    <w:rsid w:val="00EB6B5E"/>
    <w:rsid w:val="00EB7E2B"/>
    <w:rsid w:val="00EC3C92"/>
    <w:rsid w:val="00EC4877"/>
    <w:rsid w:val="00EC73DD"/>
    <w:rsid w:val="00EC73F0"/>
    <w:rsid w:val="00ED4C85"/>
    <w:rsid w:val="00ED609A"/>
    <w:rsid w:val="00ED6A2E"/>
    <w:rsid w:val="00ED78A0"/>
    <w:rsid w:val="00EE0693"/>
    <w:rsid w:val="00EE15FB"/>
    <w:rsid w:val="00EF0545"/>
    <w:rsid w:val="00EF2EC3"/>
    <w:rsid w:val="00EF60DB"/>
    <w:rsid w:val="00F04214"/>
    <w:rsid w:val="00F046F7"/>
    <w:rsid w:val="00F0538B"/>
    <w:rsid w:val="00F101A2"/>
    <w:rsid w:val="00F144B3"/>
    <w:rsid w:val="00F17406"/>
    <w:rsid w:val="00F2141D"/>
    <w:rsid w:val="00F221B8"/>
    <w:rsid w:val="00F2233C"/>
    <w:rsid w:val="00F229BD"/>
    <w:rsid w:val="00F24315"/>
    <w:rsid w:val="00F30CC6"/>
    <w:rsid w:val="00F30FB5"/>
    <w:rsid w:val="00F31601"/>
    <w:rsid w:val="00F31D13"/>
    <w:rsid w:val="00F33E16"/>
    <w:rsid w:val="00F35178"/>
    <w:rsid w:val="00F3666B"/>
    <w:rsid w:val="00F36C22"/>
    <w:rsid w:val="00F37798"/>
    <w:rsid w:val="00F4044C"/>
    <w:rsid w:val="00F40588"/>
    <w:rsid w:val="00F407D8"/>
    <w:rsid w:val="00F42626"/>
    <w:rsid w:val="00F43124"/>
    <w:rsid w:val="00F44938"/>
    <w:rsid w:val="00F50DE2"/>
    <w:rsid w:val="00F52687"/>
    <w:rsid w:val="00F52FC1"/>
    <w:rsid w:val="00F53295"/>
    <w:rsid w:val="00F53DF2"/>
    <w:rsid w:val="00F53FA4"/>
    <w:rsid w:val="00F54782"/>
    <w:rsid w:val="00F56517"/>
    <w:rsid w:val="00F606BF"/>
    <w:rsid w:val="00F63050"/>
    <w:rsid w:val="00F67779"/>
    <w:rsid w:val="00F67E2F"/>
    <w:rsid w:val="00F74577"/>
    <w:rsid w:val="00F77EB7"/>
    <w:rsid w:val="00F817B3"/>
    <w:rsid w:val="00F81A53"/>
    <w:rsid w:val="00F87163"/>
    <w:rsid w:val="00F90AF9"/>
    <w:rsid w:val="00F9240B"/>
    <w:rsid w:val="00F9261D"/>
    <w:rsid w:val="00F93685"/>
    <w:rsid w:val="00F97809"/>
    <w:rsid w:val="00F97AEF"/>
    <w:rsid w:val="00FA1C56"/>
    <w:rsid w:val="00FA4070"/>
    <w:rsid w:val="00FA6F1E"/>
    <w:rsid w:val="00FB3450"/>
    <w:rsid w:val="00FB3C74"/>
    <w:rsid w:val="00FB4956"/>
    <w:rsid w:val="00FB4D68"/>
    <w:rsid w:val="00FB4D79"/>
    <w:rsid w:val="00FB6300"/>
    <w:rsid w:val="00FC5317"/>
    <w:rsid w:val="00FC6FA7"/>
    <w:rsid w:val="00FD00F7"/>
    <w:rsid w:val="00FD3FA9"/>
    <w:rsid w:val="00FD4525"/>
    <w:rsid w:val="00FD58A7"/>
    <w:rsid w:val="00FD5F36"/>
    <w:rsid w:val="00FD7414"/>
    <w:rsid w:val="00FD7A93"/>
    <w:rsid w:val="00FD7BF3"/>
    <w:rsid w:val="00FE2A6E"/>
    <w:rsid w:val="00FE34B2"/>
    <w:rsid w:val="00FE4E96"/>
    <w:rsid w:val="00FE54AE"/>
    <w:rsid w:val="00FE5F8D"/>
    <w:rsid w:val="00FF226E"/>
    <w:rsid w:val="00FF288D"/>
    <w:rsid w:val="00FF6667"/>
    <w:rsid w:val="00FF7522"/>
    <w:rsid w:val="00FF7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E0C"/>
  <w15:docId w15:val="{B069642A-4B01-489E-98DC-4BBF62A8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A35BE"/>
    <w:pPr>
      <w:spacing w:after="0" w:line="240" w:lineRule="auto"/>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1805A5"/>
    <w:pPr>
      <w:ind w:left="720"/>
      <w:contextualSpacing/>
    </w:pPr>
  </w:style>
  <w:style w:type="table" w:styleId="TableGrid">
    <w:name w:val="Table Grid"/>
    <w:basedOn w:val="TableNormal"/>
    <w:uiPriority w:val="59"/>
    <w:rsid w:val="0035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6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03"/>
    <w:rPr>
      <w:rFonts w:ascii="Tahoma" w:eastAsia="Calibri" w:hAnsi="Tahoma" w:cs="Tahoma"/>
      <w:sz w:val="16"/>
      <w:szCs w:val="16"/>
    </w:rPr>
  </w:style>
  <w:style w:type="character" w:styleId="CommentReference">
    <w:name w:val="annotation reference"/>
    <w:uiPriority w:val="99"/>
    <w:semiHidden/>
    <w:unhideWhenUsed/>
    <w:rsid w:val="00A211BA"/>
    <w:rPr>
      <w:sz w:val="16"/>
      <w:szCs w:val="16"/>
    </w:rPr>
  </w:style>
  <w:style w:type="paragraph" w:styleId="CommentText">
    <w:name w:val="annotation text"/>
    <w:basedOn w:val="Normal"/>
    <w:link w:val="CommentTextChar"/>
    <w:uiPriority w:val="99"/>
    <w:unhideWhenUsed/>
    <w:rsid w:val="00A211BA"/>
    <w:pPr>
      <w:spacing w:line="240" w:lineRule="auto"/>
    </w:pPr>
    <w:rPr>
      <w:sz w:val="20"/>
      <w:szCs w:val="20"/>
    </w:rPr>
  </w:style>
  <w:style w:type="character" w:customStyle="1" w:styleId="CommentTextChar">
    <w:name w:val="Comment Text Char"/>
    <w:link w:val="CommentText"/>
    <w:uiPriority w:val="99"/>
    <w:rsid w:val="00A211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11BA"/>
    <w:rPr>
      <w:b/>
      <w:bCs/>
    </w:rPr>
  </w:style>
  <w:style w:type="character" w:customStyle="1" w:styleId="CommentSubjectChar">
    <w:name w:val="Comment Subject Char"/>
    <w:link w:val="CommentSubject"/>
    <w:uiPriority w:val="99"/>
    <w:semiHidden/>
    <w:rsid w:val="00A211BA"/>
    <w:rPr>
      <w:rFonts w:ascii="Calibri" w:eastAsia="Calibri" w:hAnsi="Calibri" w:cs="Times New Roman"/>
      <w:b/>
      <w:bCs/>
      <w:sz w:val="20"/>
      <w:szCs w:val="20"/>
    </w:rPr>
  </w:style>
  <w:style w:type="paragraph" w:styleId="Header">
    <w:name w:val="header"/>
    <w:basedOn w:val="Normal"/>
    <w:link w:val="HeaderChar"/>
    <w:uiPriority w:val="99"/>
    <w:unhideWhenUsed/>
    <w:rsid w:val="00DF5821"/>
    <w:pPr>
      <w:tabs>
        <w:tab w:val="center" w:pos="4513"/>
        <w:tab w:val="right" w:pos="9026"/>
      </w:tabs>
      <w:spacing w:after="0" w:line="240" w:lineRule="auto"/>
    </w:pPr>
    <w:rPr>
      <w:sz w:val="20"/>
      <w:szCs w:val="20"/>
    </w:rPr>
  </w:style>
  <w:style w:type="character" w:customStyle="1" w:styleId="HeaderChar">
    <w:name w:val="Header Char"/>
    <w:link w:val="Header"/>
    <w:uiPriority w:val="99"/>
    <w:rsid w:val="00DF5821"/>
    <w:rPr>
      <w:rFonts w:ascii="Calibri" w:eastAsia="Calibri" w:hAnsi="Calibri" w:cs="Times New Roman"/>
    </w:rPr>
  </w:style>
  <w:style w:type="paragraph" w:styleId="Footer">
    <w:name w:val="footer"/>
    <w:basedOn w:val="Normal"/>
    <w:link w:val="FooterChar"/>
    <w:uiPriority w:val="99"/>
    <w:unhideWhenUsed/>
    <w:rsid w:val="00DF5821"/>
    <w:pPr>
      <w:tabs>
        <w:tab w:val="center" w:pos="4513"/>
        <w:tab w:val="right" w:pos="9026"/>
      </w:tabs>
      <w:spacing w:after="0" w:line="240" w:lineRule="auto"/>
    </w:pPr>
    <w:rPr>
      <w:sz w:val="20"/>
      <w:szCs w:val="20"/>
    </w:rPr>
  </w:style>
  <w:style w:type="character" w:customStyle="1" w:styleId="FooterChar">
    <w:name w:val="Footer Char"/>
    <w:link w:val="Footer"/>
    <w:uiPriority w:val="99"/>
    <w:rsid w:val="00DF5821"/>
    <w:rPr>
      <w:rFonts w:ascii="Calibri" w:eastAsia="Calibri" w:hAnsi="Calibri" w:cs="Times New Roman"/>
    </w:rPr>
  </w:style>
  <w:style w:type="paragraph" w:customStyle="1" w:styleId="Char1">
    <w:name w:val="Char1"/>
    <w:basedOn w:val="Normal"/>
    <w:rsid w:val="003241D8"/>
    <w:pPr>
      <w:spacing w:after="0" w:line="240" w:lineRule="auto"/>
    </w:pPr>
    <w:rPr>
      <w:rFonts w:ascii="Times New Roman" w:eastAsia="Times New Roman" w:hAnsi="Times New Roman"/>
      <w:sz w:val="24"/>
      <w:szCs w:val="24"/>
      <w:lang w:val="pl-PL" w:eastAsia="pl-PL"/>
    </w:rPr>
  </w:style>
  <w:style w:type="paragraph" w:styleId="Title">
    <w:name w:val="Title"/>
    <w:basedOn w:val="Normal"/>
    <w:link w:val="TitleChar"/>
    <w:qFormat/>
    <w:rsid w:val="001A1A2F"/>
    <w:pPr>
      <w:spacing w:after="0" w:line="240" w:lineRule="auto"/>
      <w:jc w:val="center"/>
    </w:pPr>
    <w:rPr>
      <w:rFonts w:ascii="TimesRomanR" w:eastAsia="Times New Roman" w:hAnsi="TimesRomanR"/>
      <w:b/>
      <w:sz w:val="24"/>
      <w:szCs w:val="20"/>
      <w:lang w:val="en-AU"/>
    </w:rPr>
  </w:style>
  <w:style w:type="character" w:customStyle="1" w:styleId="TitleChar">
    <w:name w:val="Title Char"/>
    <w:link w:val="Title"/>
    <w:rsid w:val="001A1A2F"/>
    <w:rPr>
      <w:rFonts w:ascii="TimesRomanR" w:eastAsia="Times New Roman" w:hAnsi="TimesRomanR"/>
      <w:b/>
      <w:sz w:val="24"/>
      <w:lang w:val="en-AU"/>
    </w:rPr>
  </w:style>
  <w:style w:type="paragraph" w:styleId="NormalWeb">
    <w:name w:val="Normal (Web)"/>
    <w:basedOn w:val="Normal"/>
    <w:uiPriority w:val="99"/>
    <w:unhideWhenUsed/>
    <w:rsid w:val="003D4564"/>
    <w:rPr>
      <w:rFonts w:ascii="Times New Roman" w:hAnsi="Times New Roman"/>
      <w:sz w:val="24"/>
      <w:szCs w:val="24"/>
    </w:rPr>
  </w:style>
  <w:style w:type="character" w:styleId="Hyperlink">
    <w:name w:val="Hyperlink"/>
    <w:uiPriority w:val="99"/>
    <w:unhideWhenUsed/>
    <w:rsid w:val="003D4564"/>
    <w:rPr>
      <w:color w:val="0563C1"/>
      <w:u w:val="single"/>
    </w:rPr>
  </w:style>
  <w:style w:type="character" w:customStyle="1" w:styleId="UnresolvedMention1">
    <w:name w:val="Unresolved Mention1"/>
    <w:uiPriority w:val="99"/>
    <w:semiHidden/>
    <w:unhideWhenUsed/>
    <w:rsid w:val="003D4564"/>
    <w:rPr>
      <w:color w:val="605E5C"/>
      <w:shd w:val="clear" w:color="auto" w:fill="E1DFDD"/>
    </w:rPr>
  </w:style>
  <w:style w:type="paragraph" w:customStyle="1" w:styleId="spar1">
    <w:name w:val="s_par1"/>
    <w:basedOn w:val="Normal"/>
    <w:rsid w:val="00EC73F0"/>
    <w:pPr>
      <w:spacing w:after="0" w:line="240" w:lineRule="auto"/>
    </w:pPr>
    <w:rPr>
      <w:rFonts w:ascii="Verdana" w:eastAsiaTheme="minorEastAsia" w:hAnsi="Verdana"/>
      <w:sz w:val="15"/>
      <w:szCs w:val="15"/>
      <w:lang w:val="en-GB" w:eastAsia="en-GB"/>
    </w:rPr>
  </w:style>
  <w:style w:type="character" w:customStyle="1" w:styleId="slitttl">
    <w:name w:val="s_lit_ttl"/>
    <w:basedOn w:val="DefaultParagraphFont"/>
    <w:rsid w:val="00962089"/>
  </w:style>
  <w:style w:type="character" w:customStyle="1" w:styleId="slitbdy">
    <w:name w:val="s_lit_bdy"/>
    <w:basedOn w:val="DefaultParagraphFont"/>
    <w:rsid w:val="00962089"/>
  </w:style>
  <w:style w:type="paragraph" w:styleId="Revision">
    <w:name w:val="Revision"/>
    <w:hidden/>
    <w:uiPriority w:val="99"/>
    <w:semiHidden/>
    <w:rsid w:val="00FD5F36"/>
    <w:rPr>
      <w:sz w:val="22"/>
      <w:szCs w:val="22"/>
      <w:lang w:eastAsia="en-US"/>
    </w:rPr>
  </w:style>
  <w:style w:type="paragraph" w:customStyle="1" w:styleId="sartttl">
    <w:name w:val="s_art_ttl"/>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rtbdy">
    <w:name w:val="s_art_bdy"/>
    <w:basedOn w:val="DefaultParagraphFont"/>
    <w:rsid w:val="00BF4C84"/>
  </w:style>
  <w:style w:type="character" w:customStyle="1" w:styleId="salnttl">
    <w:name w:val="s_aln_ttl"/>
    <w:basedOn w:val="DefaultParagraphFont"/>
    <w:rsid w:val="00BF4C84"/>
  </w:style>
  <w:style w:type="character" w:customStyle="1" w:styleId="salnbdy">
    <w:name w:val="s_aln_bdy"/>
    <w:basedOn w:val="DefaultParagraphFont"/>
    <w:rsid w:val="00BF4C84"/>
  </w:style>
  <w:style w:type="paragraph" w:customStyle="1" w:styleId="spar">
    <w:name w:val="s_par"/>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042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C8C"/>
    <w:rPr>
      <w:lang w:eastAsia="en-US"/>
    </w:rPr>
  </w:style>
  <w:style w:type="character" w:styleId="FootnoteReference">
    <w:name w:val="footnote reference"/>
    <w:basedOn w:val="DefaultParagraphFont"/>
    <w:uiPriority w:val="99"/>
    <w:semiHidden/>
    <w:unhideWhenUsed/>
    <w:rsid w:val="00042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214">
      <w:bodyDiv w:val="1"/>
      <w:marLeft w:val="0"/>
      <w:marRight w:val="0"/>
      <w:marTop w:val="0"/>
      <w:marBottom w:val="0"/>
      <w:divBdr>
        <w:top w:val="none" w:sz="0" w:space="0" w:color="auto"/>
        <w:left w:val="none" w:sz="0" w:space="0" w:color="auto"/>
        <w:bottom w:val="none" w:sz="0" w:space="0" w:color="auto"/>
        <w:right w:val="none" w:sz="0" w:space="0" w:color="auto"/>
      </w:divBdr>
      <w:divsChild>
        <w:div w:id="1939024602">
          <w:marLeft w:val="0"/>
          <w:marRight w:val="0"/>
          <w:marTop w:val="0"/>
          <w:marBottom w:val="0"/>
          <w:divBdr>
            <w:top w:val="none" w:sz="0" w:space="0" w:color="auto"/>
            <w:left w:val="none" w:sz="0" w:space="0" w:color="auto"/>
            <w:bottom w:val="none" w:sz="0" w:space="0" w:color="auto"/>
            <w:right w:val="none" w:sz="0" w:space="0" w:color="auto"/>
          </w:divBdr>
          <w:divsChild>
            <w:div w:id="23679218">
              <w:marLeft w:val="0"/>
              <w:marRight w:val="0"/>
              <w:marTop w:val="0"/>
              <w:marBottom w:val="0"/>
              <w:divBdr>
                <w:top w:val="none" w:sz="0" w:space="0" w:color="auto"/>
                <w:left w:val="none" w:sz="0" w:space="0" w:color="auto"/>
                <w:bottom w:val="none" w:sz="0" w:space="0" w:color="auto"/>
                <w:right w:val="none" w:sz="0" w:space="0" w:color="auto"/>
              </w:divBdr>
            </w:div>
            <w:div w:id="275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361">
      <w:bodyDiv w:val="1"/>
      <w:marLeft w:val="0"/>
      <w:marRight w:val="0"/>
      <w:marTop w:val="0"/>
      <w:marBottom w:val="0"/>
      <w:divBdr>
        <w:top w:val="none" w:sz="0" w:space="0" w:color="auto"/>
        <w:left w:val="none" w:sz="0" w:space="0" w:color="auto"/>
        <w:bottom w:val="none" w:sz="0" w:space="0" w:color="auto"/>
        <w:right w:val="none" w:sz="0" w:space="0" w:color="auto"/>
      </w:divBdr>
    </w:div>
    <w:div w:id="72506907">
      <w:bodyDiv w:val="1"/>
      <w:marLeft w:val="0"/>
      <w:marRight w:val="0"/>
      <w:marTop w:val="0"/>
      <w:marBottom w:val="0"/>
      <w:divBdr>
        <w:top w:val="none" w:sz="0" w:space="0" w:color="auto"/>
        <w:left w:val="none" w:sz="0" w:space="0" w:color="auto"/>
        <w:bottom w:val="none" w:sz="0" w:space="0" w:color="auto"/>
        <w:right w:val="none" w:sz="0" w:space="0" w:color="auto"/>
      </w:divBdr>
      <w:divsChild>
        <w:div w:id="1904171875">
          <w:marLeft w:val="0"/>
          <w:marRight w:val="0"/>
          <w:marTop w:val="0"/>
          <w:marBottom w:val="0"/>
          <w:divBdr>
            <w:top w:val="none" w:sz="0" w:space="0" w:color="auto"/>
            <w:left w:val="none" w:sz="0" w:space="0" w:color="auto"/>
            <w:bottom w:val="none" w:sz="0" w:space="0" w:color="auto"/>
            <w:right w:val="none" w:sz="0" w:space="0" w:color="auto"/>
          </w:divBdr>
        </w:div>
      </w:divsChild>
    </w:div>
    <w:div w:id="220288611">
      <w:bodyDiv w:val="1"/>
      <w:marLeft w:val="0"/>
      <w:marRight w:val="0"/>
      <w:marTop w:val="0"/>
      <w:marBottom w:val="0"/>
      <w:divBdr>
        <w:top w:val="none" w:sz="0" w:space="0" w:color="auto"/>
        <w:left w:val="none" w:sz="0" w:space="0" w:color="auto"/>
        <w:bottom w:val="none" w:sz="0" w:space="0" w:color="auto"/>
        <w:right w:val="none" w:sz="0" w:space="0" w:color="auto"/>
      </w:divBdr>
    </w:div>
    <w:div w:id="236944669">
      <w:bodyDiv w:val="1"/>
      <w:marLeft w:val="0"/>
      <w:marRight w:val="0"/>
      <w:marTop w:val="0"/>
      <w:marBottom w:val="0"/>
      <w:divBdr>
        <w:top w:val="none" w:sz="0" w:space="0" w:color="auto"/>
        <w:left w:val="none" w:sz="0" w:space="0" w:color="auto"/>
        <w:bottom w:val="none" w:sz="0" w:space="0" w:color="auto"/>
        <w:right w:val="none" w:sz="0" w:space="0" w:color="auto"/>
      </w:divBdr>
      <w:divsChild>
        <w:div w:id="1555240051">
          <w:marLeft w:val="0"/>
          <w:marRight w:val="0"/>
          <w:marTop w:val="0"/>
          <w:marBottom w:val="0"/>
          <w:divBdr>
            <w:top w:val="none" w:sz="0" w:space="0" w:color="auto"/>
            <w:left w:val="none" w:sz="0" w:space="0" w:color="auto"/>
            <w:bottom w:val="none" w:sz="0" w:space="0" w:color="auto"/>
            <w:right w:val="none" w:sz="0" w:space="0" w:color="auto"/>
          </w:divBdr>
        </w:div>
      </w:divsChild>
    </w:div>
    <w:div w:id="237180384">
      <w:bodyDiv w:val="1"/>
      <w:marLeft w:val="0"/>
      <w:marRight w:val="0"/>
      <w:marTop w:val="0"/>
      <w:marBottom w:val="0"/>
      <w:divBdr>
        <w:top w:val="none" w:sz="0" w:space="0" w:color="auto"/>
        <w:left w:val="none" w:sz="0" w:space="0" w:color="auto"/>
        <w:bottom w:val="none" w:sz="0" w:space="0" w:color="auto"/>
        <w:right w:val="none" w:sz="0" w:space="0" w:color="auto"/>
      </w:divBdr>
    </w:div>
    <w:div w:id="315649116">
      <w:bodyDiv w:val="1"/>
      <w:marLeft w:val="0"/>
      <w:marRight w:val="0"/>
      <w:marTop w:val="0"/>
      <w:marBottom w:val="0"/>
      <w:divBdr>
        <w:top w:val="none" w:sz="0" w:space="0" w:color="auto"/>
        <w:left w:val="none" w:sz="0" w:space="0" w:color="auto"/>
        <w:bottom w:val="none" w:sz="0" w:space="0" w:color="auto"/>
        <w:right w:val="none" w:sz="0" w:space="0" w:color="auto"/>
      </w:divBdr>
    </w:div>
    <w:div w:id="321736621">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none" w:sz="0" w:space="0" w:color="auto"/>
            <w:left w:val="none" w:sz="0" w:space="0" w:color="auto"/>
            <w:bottom w:val="none" w:sz="0" w:space="0" w:color="auto"/>
            <w:right w:val="none" w:sz="0" w:space="0" w:color="auto"/>
          </w:divBdr>
        </w:div>
      </w:divsChild>
    </w:div>
    <w:div w:id="322005780">
      <w:bodyDiv w:val="1"/>
      <w:marLeft w:val="0"/>
      <w:marRight w:val="0"/>
      <w:marTop w:val="0"/>
      <w:marBottom w:val="0"/>
      <w:divBdr>
        <w:top w:val="none" w:sz="0" w:space="0" w:color="auto"/>
        <w:left w:val="none" w:sz="0" w:space="0" w:color="auto"/>
        <w:bottom w:val="none" w:sz="0" w:space="0" w:color="auto"/>
        <w:right w:val="none" w:sz="0" w:space="0" w:color="auto"/>
      </w:divBdr>
    </w:div>
    <w:div w:id="327172249">
      <w:bodyDiv w:val="1"/>
      <w:marLeft w:val="0"/>
      <w:marRight w:val="0"/>
      <w:marTop w:val="0"/>
      <w:marBottom w:val="0"/>
      <w:divBdr>
        <w:top w:val="none" w:sz="0" w:space="0" w:color="auto"/>
        <w:left w:val="none" w:sz="0" w:space="0" w:color="auto"/>
        <w:bottom w:val="none" w:sz="0" w:space="0" w:color="auto"/>
        <w:right w:val="none" w:sz="0" w:space="0" w:color="auto"/>
      </w:divBdr>
      <w:divsChild>
        <w:div w:id="116679928">
          <w:marLeft w:val="0"/>
          <w:marRight w:val="0"/>
          <w:marTop w:val="0"/>
          <w:marBottom w:val="0"/>
          <w:divBdr>
            <w:top w:val="none" w:sz="0" w:space="0" w:color="auto"/>
            <w:left w:val="none" w:sz="0" w:space="0" w:color="auto"/>
            <w:bottom w:val="none" w:sz="0" w:space="0" w:color="auto"/>
            <w:right w:val="none" w:sz="0" w:space="0" w:color="auto"/>
          </w:divBdr>
        </w:div>
      </w:divsChild>
    </w:div>
    <w:div w:id="422726313">
      <w:bodyDiv w:val="1"/>
      <w:marLeft w:val="0"/>
      <w:marRight w:val="0"/>
      <w:marTop w:val="0"/>
      <w:marBottom w:val="0"/>
      <w:divBdr>
        <w:top w:val="none" w:sz="0" w:space="0" w:color="auto"/>
        <w:left w:val="none" w:sz="0" w:space="0" w:color="auto"/>
        <w:bottom w:val="none" w:sz="0" w:space="0" w:color="auto"/>
        <w:right w:val="none" w:sz="0" w:space="0" w:color="auto"/>
      </w:divBdr>
    </w:div>
    <w:div w:id="442387224">
      <w:bodyDiv w:val="1"/>
      <w:marLeft w:val="0"/>
      <w:marRight w:val="0"/>
      <w:marTop w:val="0"/>
      <w:marBottom w:val="0"/>
      <w:divBdr>
        <w:top w:val="none" w:sz="0" w:space="0" w:color="auto"/>
        <w:left w:val="none" w:sz="0" w:space="0" w:color="auto"/>
        <w:bottom w:val="none" w:sz="0" w:space="0" w:color="auto"/>
        <w:right w:val="none" w:sz="0" w:space="0" w:color="auto"/>
      </w:divBdr>
    </w:div>
    <w:div w:id="513492647">
      <w:bodyDiv w:val="1"/>
      <w:marLeft w:val="0"/>
      <w:marRight w:val="0"/>
      <w:marTop w:val="0"/>
      <w:marBottom w:val="0"/>
      <w:divBdr>
        <w:top w:val="none" w:sz="0" w:space="0" w:color="auto"/>
        <w:left w:val="none" w:sz="0" w:space="0" w:color="auto"/>
        <w:bottom w:val="none" w:sz="0" w:space="0" w:color="auto"/>
        <w:right w:val="none" w:sz="0" w:space="0" w:color="auto"/>
      </w:divBdr>
      <w:divsChild>
        <w:div w:id="177040793">
          <w:marLeft w:val="0"/>
          <w:marRight w:val="0"/>
          <w:marTop w:val="0"/>
          <w:marBottom w:val="0"/>
          <w:divBdr>
            <w:top w:val="none" w:sz="0" w:space="0" w:color="auto"/>
            <w:left w:val="none" w:sz="0" w:space="0" w:color="auto"/>
            <w:bottom w:val="none" w:sz="0" w:space="0" w:color="auto"/>
            <w:right w:val="none" w:sz="0" w:space="0" w:color="auto"/>
          </w:divBdr>
          <w:divsChild>
            <w:div w:id="135031322">
              <w:marLeft w:val="0"/>
              <w:marRight w:val="0"/>
              <w:marTop w:val="0"/>
              <w:marBottom w:val="0"/>
              <w:divBdr>
                <w:top w:val="none" w:sz="0" w:space="0" w:color="auto"/>
                <w:left w:val="none" w:sz="0" w:space="0" w:color="auto"/>
                <w:bottom w:val="none" w:sz="0" w:space="0" w:color="auto"/>
                <w:right w:val="none" w:sz="0" w:space="0" w:color="auto"/>
              </w:divBdr>
            </w:div>
            <w:div w:id="507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70">
      <w:bodyDiv w:val="1"/>
      <w:marLeft w:val="0"/>
      <w:marRight w:val="0"/>
      <w:marTop w:val="0"/>
      <w:marBottom w:val="0"/>
      <w:divBdr>
        <w:top w:val="none" w:sz="0" w:space="0" w:color="auto"/>
        <w:left w:val="none" w:sz="0" w:space="0" w:color="auto"/>
        <w:bottom w:val="none" w:sz="0" w:space="0" w:color="auto"/>
        <w:right w:val="none" w:sz="0" w:space="0" w:color="auto"/>
      </w:divBdr>
    </w:div>
    <w:div w:id="6809357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2">
          <w:marLeft w:val="0"/>
          <w:marRight w:val="0"/>
          <w:marTop w:val="0"/>
          <w:marBottom w:val="0"/>
          <w:divBdr>
            <w:top w:val="none" w:sz="0" w:space="0" w:color="auto"/>
            <w:left w:val="none" w:sz="0" w:space="0" w:color="auto"/>
            <w:bottom w:val="none" w:sz="0" w:space="0" w:color="auto"/>
            <w:right w:val="none" w:sz="0" w:space="0" w:color="auto"/>
          </w:divBdr>
          <w:divsChild>
            <w:div w:id="581255581">
              <w:marLeft w:val="0"/>
              <w:marRight w:val="0"/>
              <w:marTop w:val="0"/>
              <w:marBottom w:val="0"/>
              <w:divBdr>
                <w:top w:val="none" w:sz="0" w:space="0" w:color="auto"/>
                <w:left w:val="none" w:sz="0" w:space="0" w:color="auto"/>
                <w:bottom w:val="none" w:sz="0" w:space="0" w:color="auto"/>
                <w:right w:val="none" w:sz="0" w:space="0" w:color="auto"/>
              </w:divBdr>
            </w:div>
            <w:div w:id="1836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08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52">
          <w:marLeft w:val="0"/>
          <w:marRight w:val="0"/>
          <w:marTop w:val="0"/>
          <w:marBottom w:val="0"/>
          <w:divBdr>
            <w:top w:val="none" w:sz="0" w:space="0" w:color="auto"/>
            <w:left w:val="none" w:sz="0" w:space="0" w:color="auto"/>
            <w:bottom w:val="none" w:sz="0" w:space="0" w:color="auto"/>
            <w:right w:val="none" w:sz="0" w:space="0" w:color="auto"/>
          </w:divBdr>
        </w:div>
      </w:divsChild>
    </w:div>
    <w:div w:id="785929597">
      <w:bodyDiv w:val="1"/>
      <w:marLeft w:val="0"/>
      <w:marRight w:val="0"/>
      <w:marTop w:val="0"/>
      <w:marBottom w:val="0"/>
      <w:divBdr>
        <w:top w:val="none" w:sz="0" w:space="0" w:color="auto"/>
        <w:left w:val="none" w:sz="0" w:space="0" w:color="auto"/>
        <w:bottom w:val="none" w:sz="0" w:space="0" w:color="auto"/>
        <w:right w:val="none" w:sz="0" w:space="0" w:color="auto"/>
      </w:divBdr>
    </w:div>
    <w:div w:id="1081949691">
      <w:bodyDiv w:val="1"/>
      <w:marLeft w:val="0"/>
      <w:marRight w:val="0"/>
      <w:marTop w:val="0"/>
      <w:marBottom w:val="0"/>
      <w:divBdr>
        <w:top w:val="none" w:sz="0" w:space="0" w:color="auto"/>
        <w:left w:val="none" w:sz="0" w:space="0" w:color="auto"/>
        <w:bottom w:val="none" w:sz="0" w:space="0" w:color="auto"/>
        <w:right w:val="none" w:sz="0" w:space="0" w:color="auto"/>
      </w:divBdr>
    </w:div>
    <w:div w:id="1084182138">
      <w:bodyDiv w:val="1"/>
      <w:marLeft w:val="0"/>
      <w:marRight w:val="0"/>
      <w:marTop w:val="0"/>
      <w:marBottom w:val="0"/>
      <w:divBdr>
        <w:top w:val="none" w:sz="0" w:space="0" w:color="auto"/>
        <w:left w:val="none" w:sz="0" w:space="0" w:color="auto"/>
        <w:bottom w:val="none" w:sz="0" w:space="0" w:color="auto"/>
        <w:right w:val="none" w:sz="0" w:space="0" w:color="auto"/>
      </w:divBdr>
      <w:divsChild>
        <w:div w:id="619382072">
          <w:marLeft w:val="0"/>
          <w:marRight w:val="0"/>
          <w:marTop w:val="0"/>
          <w:marBottom w:val="0"/>
          <w:divBdr>
            <w:top w:val="none" w:sz="0" w:space="0" w:color="auto"/>
            <w:left w:val="none" w:sz="0" w:space="0" w:color="auto"/>
            <w:bottom w:val="none" w:sz="0" w:space="0" w:color="auto"/>
            <w:right w:val="none" w:sz="0" w:space="0" w:color="auto"/>
          </w:divBdr>
        </w:div>
      </w:divsChild>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sChild>
        <w:div w:id="367030465">
          <w:marLeft w:val="0"/>
          <w:marRight w:val="0"/>
          <w:marTop w:val="0"/>
          <w:marBottom w:val="0"/>
          <w:divBdr>
            <w:top w:val="none" w:sz="0" w:space="0" w:color="auto"/>
            <w:left w:val="none" w:sz="0" w:space="0" w:color="auto"/>
            <w:bottom w:val="none" w:sz="0" w:space="0" w:color="auto"/>
            <w:right w:val="none" w:sz="0" w:space="0" w:color="auto"/>
          </w:divBdr>
        </w:div>
      </w:divsChild>
    </w:div>
    <w:div w:id="1150901041">
      <w:bodyDiv w:val="1"/>
      <w:marLeft w:val="0"/>
      <w:marRight w:val="0"/>
      <w:marTop w:val="0"/>
      <w:marBottom w:val="0"/>
      <w:divBdr>
        <w:top w:val="none" w:sz="0" w:space="0" w:color="auto"/>
        <w:left w:val="none" w:sz="0" w:space="0" w:color="auto"/>
        <w:bottom w:val="none" w:sz="0" w:space="0" w:color="auto"/>
        <w:right w:val="none" w:sz="0" w:space="0" w:color="auto"/>
      </w:divBdr>
    </w:div>
    <w:div w:id="1166895255">
      <w:bodyDiv w:val="1"/>
      <w:marLeft w:val="0"/>
      <w:marRight w:val="0"/>
      <w:marTop w:val="0"/>
      <w:marBottom w:val="0"/>
      <w:divBdr>
        <w:top w:val="none" w:sz="0" w:space="0" w:color="auto"/>
        <w:left w:val="none" w:sz="0" w:space="0" w:color="auto"/>
        <w:bottom w:val="none" w:sz="0" w:space="0" w:color="auto"/>
        <w:right w:val="none" w:sz="0" w:space="0" w:color="auto"/>
      </w:divBdr>
    </w:div>
    <w:div w:id="1170485740">
      <w:bodyDiv w:val="1"/>
      <w:marLeft w:val="0"/>
      <w:marRight w:val="0"/>
      <w:marTop w:val="0"/>
      <w:marBottom w:val="0"/>
      <w:divBdr>
        <w:top w:val="none" w:sz="0" w:space="0" w:color="auto"/>
        <w:left w:val="none" w:sz="0" w:space="0" w:color="auto"/>
        <w:bottom w:val="none" w:sz="0" w:space="0" w:color="auto"/>
        <w:right w:val="none" w:sz="0" w:space="0" w:color="auto"/>
      </w:divBdr>
    </w:div>
    <w:div w:id="1195923509">
      <w:bodyDiv w:val="1"/>
      <w:marLeft w:val="0"/>
      <w:marRight w:val="0"/>
      <w:marTop w:val="0"/>
      <w:marBottom w:val="0"/>
      <w:divBdr>
        <w:top w:val="none" w:sz="0" w:space="0" w:color="auto"/>
        <w:left w:val="none" w:sz="0" w:space="0" w:color="auto"/>
        <w:bottom w:val="none" w:sz="0" w:space="0" w:color="auto"/>
        <w:right w:val="none" w:sz="0" w:space="0" w:color="auto"/>
      </w:divBdr>
    </w:div>
    <w:div w:id="1261452996">
      <w:bodyDiv w:val="1"/>
      <w:marLeft w:val="0"/>
      <w:marRight w:val="0"/>
      <w:marTop w:val="0"/>
      <w:marBottom w:val="0"/>
      <w:divBdr>
        <w:top w:val="none" w:sz="0" w:space="0" w:color="auto"/>
        <w:left w:val="none" w:sz="0" w:space="0" w:color="auto"/>
        <w:bottom w:val="none" w:sz="0" w:space="0" w:color="auto"/>
        <w:right w:val="none" w:sz="0" w:space="0" w:color="auto"/>
      </w:divBdr>
      <w:divsChild>
        <w:div w:id="1078475245">
          <w:marLeft w:val="0"/>
          <w:marRight w:val="0"/>
          <w:marTop w:val="0"/>
          <w:marBottom w:val="0"/>
          <w:divBdr>
            <w:top w:val="none" w:sz="0" w:space="0" w:color="auto"/>
            <w:left w:val="none" w:sz="0" w:space="0" w:color="auto"/>
            <w:bottom w:val="none" w:sz="0" w:space="0" w:color="auto"/>
            <w:right w:val="none" w:sz="0" w:space="0" w:color="auto"/>
          </w:divBdr>
        </w:div>
      </w:divsChild>
    </w:div>
    <w:div w:id="1293361699">
      <w:bodyDiv w:val="1"/>
      <w:marLeft w:val="0"/>
      <w:marRight w:val="0"/>
      <w:marTop w:val="0"/>
      <w:marBottom w:val="0"/>
      <w:divBdr>
        <w:top w:val="none" w:sz="0" w:space="0" w:color="auto"/>
        <w:left w:val="none" w:sz="0" w:space="0" w:color="auto"/>
        <w:bottom w:val="none" w:sz="0" w:space="0" w:color="auto"/>
        <w:right w:val="none" w:sz="0" w:space="0" w:color="auto"/>
      </w:divBdr>
      <w:divsChild>
        <w:div w:id="189151538">
          <w:marLeft w:val="0"/>
          <w:marRight w:val="0"/>
          <w:marTop w:val="0"/>
          <w:marBottom w:val="0"/>
          <w:divBdr>
            <w:top w:val="none" w:sz="0" w:space="0" w:color="auto"/>
            <w:left w:val="none" w:sz="0" w:space="0" w:color="auto"/>
            <w:bottom w:val="none" w:sz="0" w:space="0" w:color="auto"/>
            <w:right w:val="none" w:sz="0" w:space="0" w:color="auto"/>
          </w:divBdr>
        </w:div>
      </w:divsChild>
    </w:div>
    <w:div w:id="1379432752">
      <w:bodyDiv w:val="1"/>
      <w:marLeft w:val="0"/>
      <w:marRight w:val="0"/>
      <w:marTop w:val="0"/>
      <w:marBottom w:val="0"/>
      <w:divBdr>
        <w:top w:val="none" w:sz="0" w:space="0" w:color="auto"/>
        <w:left w:val="none" w:sz="0" w:space="0" w:color="auto"/>
        <w:bottom w:val="none" w:sz="0" w:space="0" w:color="auto"/>
        <w:right w:val="none" w:sz="0" w:space="0" w:color="auto"/>
      </w:divBdr>
    </w:div>
    <w:div w:id="1504666260">
      <w:bodyDiv w:val="1"/>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533231197">
      <w:bodyDiv w:val="1"/>
      <w:marLeft w:val="0"/>
      <w:marRight w:val="0"/>
      <w:marTop w:val="0"/>
      <w:marBottom w:val="0"/>
      <w:divBdr>
        <w:top w:val="none" w:sz="0" w:space="0" w:color="auto"/>
        <w:left w:val="none" w:sz="0" w:space="0" w:color="auto"/>
        <w:bottom w:val="none" w:sz="0" w:space="0" w:color="auto"/>
        <w:right w:val="none" w:sz="0" w:space="0" w:color="auto"/>
      </w:divBdr>
    </w:div>
    <w:div w:id="1539968712">
      <w:bodyDiv w:val="1"/>
      <w:marLeft w:val="0"/>
      <w:marRight w:val="0"/>
      <w:marTop w:val="0"/>
      <w:marBottom w:val="0"/>
      <w:divBdr>
        <w:top w:val="none" w:sz="0" w:space="0" w:color="auto"/>
        <w:left w:val="none" w:sz="0" w:space="0" w:color="auto"/>
        <w:bottom w:val="none" w:sz="0" w:space="0" w:color="auto"/>
        <w:right w:val="none" w:sz="0" w:space="0" w:color="auto"/>
      </w:divBdr>
    </w:div>
    <w:div w:id="1575236712">
      <w:bodyDiv w:val="1"/>
      <w:marLeft w:val="0"/>
      <w:marRight w:val="0"/>
      <w:marTop w:val="0"/>
      <w:marBottom w:val="0"/>
      <w:divBdr>
        <w:top w:val="none" w:sz="0" w:space="0" w:color="auto"/>
        <w:left w:val="none" w:sz="0" w:space="0" w:color="auto"/>
        <w:bottom w:val="none" w:sz="0" w:space="0" w:color="auto"/>
        <w:right w:val="none" w:sz="0" w:space="0" w:color="auto"/>
      </w:divBdr>
      <w:divsChild>
        <w:div w:id="957762454">
          <w:marLeft w:val="0"/>
          <w:marRight w:val="0"/>
          <w:marTop w:val="0"/>
          <w:marBottom w:val="0"/>
          <w:divBdr>
            <w:top w:val="none" w:sz="0" w:space="0" w:color="auto"/>
            <w:left w:val="none" w:sz="0" w:space="0" w:color="auto"/>
            <w:bottom w:val="none" w:sz="0" w:space="0" w:color="auto"/>
            <w:right w:val="none" w:sz="0" w:space="0" w:color="auto"/>
          </w:divBdr>
          <w:divsChild>
            <w:div w:id="623194516">
              <w:marLeft w:val="0"/>
              <w:marRight w:val="0"/>
              <w:marTop w:val="0"/>
              <w:marBottom w:val="0"/>
              <w:divBdr>
                <w:top w:val="none" w:sz="0" w:space="0" w:color="auto"/>
                <w:left w:val="none" w:sz="0" w:space="0" w:color="auto"/>
                <w:bottom w:val="none" w:sz="0" w:space="0" w:color="auto"/>
                <w:right w:val="none" w:sz="0" w:space="0" w:color="auto"/>
              </w:divBdr>
            </w:div>
            <w:div w:id="536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940">
      <w:bodyDiv w:val="1"/>
      <w:marLeft w:val="0"/>
      <w:marRight w:val="0"/>
      <w:marTop w:val="0"/>
      <w:marBottom w:val="0"/>
      <w:divBdr>
        <w:top w:val="none" w:sz="0" w:space="0" w:color="auto"/>
        <w:left w:val="none" w:sz="0" w:space="0" w:color="auto"/>
        <w:bottom w:val="none" w:sz="0" w:space="0" w:color="auto"/>
        <w:right w:val="none" w:sz="0" w:space="0" w:color="auto"/>
      </w:divBdr>
      <w:divsChild>
        <w:div w:id="122625866">
          <w:marLeft w:val="0"/>
          <w:marRight w:val="0"/>
          <w:marTop w:val="0"/>
          <w:marBottom w:val="0"/>
          <w:divBdr>
            <w:top w:val="none" w:sz="0" w:space="0" w:color="auto"/>
            <w:left w:val="none" w:sz="0" w:space="0" w:color="auto"/>
            <w:bottom w:val="none" w:sz="0" w:space="0" w:color="auto"/>
            <w:right w:val="none" w:sz="0" w:space="0" w:color="auto"/>
          </w:divBdr>
          <w:divsChild>
            <w:div w:id="7698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610">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745252345">
      <w:bodyDiv w:val="1"/>
      <w:marLeft w:val="0"/>
      <w:marRight w:val="0"/>
      <w:marTop w:val="0"/>
      <w:marBottom w:val="0"/>
      <w:divBdr>
        <w:top w:val="none" w:sz="0" w:space="0" w:color="auto"/>
        <w:left w:val="none" w:sz="0" w:space="0" w:color="auto"/>
        <w:bottom w:val="none" w:sz="0" w:space="0" w:color="auto"/>
        <w:right w:val="none" w:sz="0" w:space="0" w:color="auto"/>
      </w:divBdr>
      <w:divsChild>
        <w:div w:id="901866109">
          <w:marLeft w:val="0"/>
          <w:marRight w:val="0"/>
          <w:marTop w:val="0"/>
          <w:marBottom w:val="0"/>
          <w:divBdr>
            <w:top w:val="none" w:sz="0" w:space="0" w:color="auto"/>
            <w:left w:val="none" w:sz="0" w:space="0" w:color="auto"/>
            <w:bottom w:val="none" w:sz="0" w:space="0" w:color="auto"/>
            <w:right w:val="none" w:sz="0" w:space="0" w:color="auto"/>
          </w:divBdr>
        </w:div>
      </w:divsChild>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sChild>
        <w:div w:id="526719230">
          <w:marLeft w:val="0"/>
          <w:marRight w:val="0"/>
          <w:marTop w:val="0"/>
          <w:marBottom w:val="0"/>
          <w:divBdr>
            <w:top w:val="none" w:sz="0" w:space="0" w:color="auto"/>
            <w:left w:val="none" w:sz="0" w:space="0" w:color="auto"/>
            <w:bottom w:val="none" w:sz="0" w:space="0" w:color="auto"/>
            <w:right w:val="none" w:sz="0" w:space="0" w:color="auto"/>
          </w:divBdr>
        </w:div>
      </w:divsChild>
    </w:div>
    <w:div w:id="1867719038">
      <w:bodyDiv w:val="1"/>
      <w:marLeft w:val="0"/>
      <w:marRight w:val="0"/>
      <w:marTop w:val="0"/>
      <w:marBottom w:val="0"/>
      <w:divBdr>
        <w:top w:val="none" w:sz="0" w:space="0" w:color="auto"/>
        <w:left w:val="none" w:sz="0" w:space="0" w:color="auto"/>
        <w:bottom w:val="none" w:sz="0" w:space="0" w:color="auto"/>
        <w:right w:val="none" w:sz="0" w:space="0" w:color="auto"/>
      </w:divBdr>
    </w:div>
    <w:div w:id="1890410041">
      <w:bodyDiv w:val="1"/>
      <w:marLeft w:val="0"/>
      <w:marRight w:val="0"/>
      <w:marTop w:val="0"/>
      <w:marBottom w:val="0"/>
      <w:divBdr>
        <w:top w:val="none" w:sz="0" w:space="0" w:color="auto"/>
        <w:left w:val="none" w:sz="0" w:space="0" w:color="auto"/>
        <w:bottom w:val="none" w:sz="0" w:space="0" w:color="auto"/>
        <w:right w:val="none" w:sz="0" w:space="0" w:color="auto"/>
      </w:divBdr>
    </w:div>
    <w:div w:id="1970235201">
      <w:bodyDiv w:val="1"/>
      <w:marLeft w:val="0"/>
      <w:marRight w:val="0"/>
      <w:marTop w:val="0"/>
      <w:marBottom w:val="0"/>
      <w:divBdr>
        <w:top w:val="none" w:sz="0" w:space="0" w:color="auto"/>
        <w:left w:val="none" w:sz="0" w:space="0" w:color="auto"/>
        <w:bottom w:val="none" w:sz="0" w:space="0" w:color="auto"/>
        <w:right w:val="none" w:sz="0" w:space="0" w:color="auto"/>
      </w:divBdr>
    </w:div>
    <w:div w:id="1983271273">
      <w:bodyDiv w:val="1"/>
      <w:marLeft w:val="0"/>
      <w:marRight w:val="0"/>
      <w:marTop w:val="0"/>
      <w:marBottom w:val="0"/>
      <w:divBdr>
        <w:top w:val="none" w:sz="0" w:space="0" w:color="auto"/>
        <w:left w:val="none" w:sz="0" w:space="0" w:color="auto"/>
        <w:bottom w:val="none" w:sz="0" w:space="0" w:color="auto"/>
        <w:right w:val="none" w:sz="0" w:space="0" w:color="auto"/>
      </w:divBdr>
      <w:divsChild>
        <w:div w:id="1195658352">
          <w:marLeft w:val="0"/>
          <w:marRight w:val="0"/>
          <w:marTop w:val="0"/>
          <w:marBottom w:val="0"/>
          <w:divBdr>
            <w:top w:val="none" w:sz="0" w:space="0" w:color="auto"/>
            <w:left w:val="none" w:sz="0" w:space="0" w:color="auto"/>
            <w:bottom w:val="none" w:sz="0" w:space="0" w:color="auto"/>
            <w:right w:val="none" w:sz="0" w:space="0" w:color="auto"/>
          </w:divBdr>
          <w:divsChild>
            <w:div w:id="1098063536">
              <w:marLeft w:val="0"/>
              <w:marRight w:val="0"/>
              <w:marTop w:val="0"/>
              <w:marBottom w:val="0"/>
              <w:divBdr>
                <w:top w:val="none" w:sz="0" w:space="0" w:color="auto"/>
                <w:left w:val="none" w:sz="0" w:space="0" w:color="auto"/>
                <w:bottom w:val="none" w:sz="0" w:space="0" w:color="auto"/>
                <w:right w:val="none" w:sz="0" w:space="0" w:color="auto"/>
              </w:divBdr>
              <w:divsChild>
                <w:div w:id="1007950241">
                  <w:marLeft w:val="0"/>
                  <w:marRight w:val="0"/>
                  <w:marTop w:val="0"/>
                  <w:marBottom w:val="0"/>
                  <w:divBdr>
                    <w:top w:val="none" w:sz="0" w:space="0" w:color="auto"/>
                    <w:left w:val="none" w:sz="0" w:space="0" w:color="auto"/>
                    <w:bottom w:val="none" w:sz="0" w:space="0" w:color="auto"/>
                    <w:right w:val="none" w:sz="0" w:space="0" w:color="auto"/>
                  </w:divBdr>
                </w:div>
              </w:divsChild>
            </w:div>
            <w:div w:id="1134257147">
              <w:marLeft w:val="0"/>
              <w:marRight w:val="0"/>
              <w:marTop w:val="0"/>
              <w:marBottom w:val="0"/>
              <w:divBdr>
                <w:top w:val="none" w:sz="0" w:space="0" w:color="auto"/>
                <w:left w:val="none" w:sz="0" w:space="0" w:color="auto"/>
                <w:bottom w:val="none" w:sz="0" w:space="0" w:color="auto"/>
                <w:right w:val="none" w:sz="0" w:space="0" w:color="auto"/>
              </w:divBdr>
              <w:divsChild>
                <w:div w:id="360740464">
                  <w:marLeft w:val="0"/>
                  <w:marRight w:val="0"/>
                  <w:marTop w:val="0"/>
                  <w:marBottom w:val="0"/>
                  <w:divBdr>
                    <w:top w:val="none" w:sz="0" w:space="0" w:color="auto"/>
                    <w:left w:val="none" w:sz="0" w:space="0" w:color="auto"/>
                    <w:bottom w:val="none" w:sz="0" w:space="0" w:color="auto"/>
                    <w:right w:val="none" w:sz="0" w:space="0" w:color="auto"/>
                  </w:divBdr>
                </w:div>
                <w:div w:id="1840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780">
      <w:bodyDiv w:val="1"/>
      <w:marLeft w:val="0"/>
      <w:marRight w:val="0"/>
      <w:marTop w:val="0"/>
      <w:marBottom w:val="0"/>
      <w:divBdr>
        <w:top w:val="none" w:sz="0" w:space="0" w:color="auto"/>
        <w:left w:val="none" w:sz="0" w:space="0" w:color="auto"/>
        <w:bottom w:val="none" w:sz="0" w:space="0" w:color="auto"/>
        <w:right w:val="none" w:sz="0" w:space="0" w:color="auto"/>
      </w:divBdr>
      <w:divsChild>
        <w:div w:id="539317971">
          <w:marLeft w:val="0"/>
          <w:marRight w:val="0"/>
          <w:marTop w:val="0"/>
          <w:marBottom w:val="0"/>
          <w:divBdr>
            <w:top w:val="none" w:sz="0" w:space="0" w:color="auto"/>
            <w:left w:val="none" w:sz="0" w:space="0" w:color="auto"/>
            <w:bottom w:val="none" w:sz="0" w:space="0" w:color="auto"/>
            <w:right w:val="none" w:sz="0" w:space="0" w:color="auto"/>
          </w:divBdr>
        </w:div>
      </w:divsChild>
    </w:div>
    <w:div w:id="2058821372">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8EA4-4694-4D3F-8309-38DE3B59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850</Words>
  <Characters>4850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2025-04-23T11:39:00Z</cp:lastPrinted>
  <dcterms:created xsi:type="dcterms:W3CDTF">2025-04-24T12:43:00Z</dcterms:created>
  <dcterms:modified xsi:type="dcterms:W3CDTF">2025-07-31T09:46:00Z</dcterms:modified>
</cp:coreProperties>
</file>