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1339" w14:textId="77777777" w:rsidR="00561D6D" w:rsidRPr="003E5A2D" w:rsidRDefault="00561D6D" w:rsidP="00753384">
      <w:pPr>
        <w:pStyle w:val="NoSpacing"/>
      </w:pPr>
    </w:p>
    <w:p w14:paraId="7A492270" w14:textId="50216C34" w:rsidR="00921D13" w:rsidRPr="0060356C" w:rsidRDefault="00921D13" w:rsidP="00921D13">
      <w:pPr>
        <w:rPr>
          <w:rFonts w:ascii="Times New Roman" w:hAnsi="Times New Roman" w:cs="Times New Roman"/>
          <w:i/>
          <w:iCs/>
          <w:sz w:val="24"/>
          <w:szCs w:val="24"/>
        </w:rPr>
      </w:pPr>
      <w:r w:rsidRPr="0060356C">
        <w:rPr>
          <w:rFonts w:ascii="Times New Roman" w:hAnsi="Times New Roman" w:cs="Times New Roman"/>
          <w:i/>
          <w:iCs/>
          <w:sz w:val="24"/>
          <w:szCs w:val="24"/>
        </w:rPr>
        <w:t>Nr. de înregistrare: 39342</w:t>
      </w:r>
      <w:r w:rsidR="00753384">
        <w:rPr>
          <w:rFonts w:ascii="Times New Roman" w:hAnsi="Times New Roman" w:cs="Times New Roman"/>
          <w:i/>
          <w:iCs/>
          <w:sz w:val="24"/>
          <w:szCs w:val="24"/>
        </w:rPr>
        <w:t xml:space="preserve"> </w:t>
      </w:r>
      <w:r w:rsidRPr="0060356C">
        <w:rPr>
          <w:rFonts w:ascii="Times New Roman" w:hAnsi="Times New Roman" w:cs="Times New Roman"/>
          <w:i/>
          <w:iCs/>
          <w:sz w:val="24"/>
          <w:szCs w:val="24"/>
        </w:rPr>
        <w:t>/</w:t>
      </w:r>
      <w:r w:rsidR="00753384">
        <w:rPr>
          <w:rFonts w:ascii="Times New Roman" w:hAnsi="Times New Roman" w:cs="Times New Roman"/>
          <w:i/>
          <w:iCs/>
          <w:sz w:val="24"/>
          <w:szCs w:val="24"/>
        </w:rPr>
        <w:t xml:space="preserve"> </w:t>
      </w:r>
      <w:r w:rsidRPr="0060356C">
        <w:rPr>
          <w:rFonts w:ascii="Times New Roman" w:hAnsi="Times New Roman" w:cs="Times New Roman"/>
          <w:i/>
          <w:iCs/>
          <w:sz w:val="24"/>
          <w:szCs w:val="24"/>
        </w:rPr>
        <w:t>02</w:t>
      </w:r>
      <w:r w:rsidR="00753384">
        <w:rPr>
          <w:rFonts w:ascii="Times New Roman" w:hAnsi="Times New Roman" w:cs="Times New Roman"/>
          <w:i/>
          <w:iCs/>
          <w:sz w:val="24"/>
          <w:szCs w:val="24"/>
        </w:rPr>
        <w:t>.</w:t>
      </w:r>
      <w:r w:rsidRPr="0060356C">
        <w:rPr>
          <w:rFonts w:ascii="Times New Roman" w:hAnsi="Times New Roman" w:cs="Times New Roman"/>
          <w:i/>
          <w:iCs/>
          <w:sz w:val="24"/>
          <w:szCs w:val="24"/>
        </w:rPr>
        <w:t>04.2025</w:t>
      </w:r>
    </w:p>
    <w:p w14:paraId="62BB1733" w14:textId="77777777" w:rsidR="00921D13" w:rsidRPr="0060356C" w:rsidRDefault="00921D13" w:rsidP="00921D13">
      <w:pPr>
        <w:rPr>
          <w:rFonts w:ascii="Times New Roman" w:hAnsi="Times New Roman" w:cs="Times New Roman"/>
        </w:rPr>
      </w:pPr>
    </w:p>
    <w:p w14:paraId="3E75EAC0" w14:textId="77777777" w:rsidR="00921D13" w:rsidRPr="0060356C" w:rsidRDefault="00921D13" w:rsidP="00921D13">
      <w:pPr>
        <w:rPr>
          <w:rFonts w:ascii="Times New Roman" w:hAnsi="Times New Roman" w:cs="Times New Roman"/>
          <w:sz w:val="24"/>
          <w:szCs w:val="24"/>
        </w:rPr>
      </w:pPr>
    </w:p>
    <w:p w14:paraId="4CBB9ED1" w14:textId="77777777" w:rsidR="00921D13" w:rsidRDefault="00921D13" w:rsidP="00921D13">
      <w:pPr>
        <w:ind w:firstLine="720"/>
        <w:jc w:val="both"/>
        <w:rPr>
          <w:rFonts w:ascii="Times New Roman" w:hAnsi="Times New Roman" w:cs="Times New Roman"/>
          <w:sz w:val="24"/>
          <w:szCs w:val="24"/>
        </w:rPr>
      </w:pPr>
      <w:r w:rsidRPr="0060356C">
        <w:rPr>
          <w:rFonts w:ascii="Times New Roman" w:hAnsi="Times New Roman" w:cs="Times New Roman"/>
          <w:sz w:val="24"/>
          <w:szCs w:val="24"/>
        </w:rPr>
        <w:t>Referitor la solicitarea de clarificări ADV1473246 privind achiziţia de servicii pentru realizarea (concept şi producţie) unor spoturi audio/video (inclusiv a cut-urilor aferente) pentru informarea consumatorilor finali de energie electrică facem următoarele precizări:</w:t>
      </w:r>
    </w:p>
    <w:p w14:paraId="54C89450" w14:textId="77777777" w:rsidR="00921D13" w:rsidRDefault="00921D13" w:rsidP="00921D13">
      <w:pPr>
        <w:ind w:firstLine="720"/>
        <w:jc w:val="both"/>
        <w:rPr>
          <w:rFonts w:ascii="Times New Roman" w:hAnsi="Times New Roman" w:cs="Times New Roman"/>
          <w:sz w:val="24"/>
          <w:szCs w:val="24"/>
        </w:rPr>
      </w:pPr>
    </w:p>
    <w:p w14:paraId="2DEE997B" w14:textId="77777777" w:rsidR="00921D13" w:rsidRPr="00C90F7D" w:rsidRDefault="00921D13" w:rsidP="00921D13">
      <w:pPr>
        <w:ind w:firstLine="720"/>
        <w:jc w:val="both"/>
        <w:rPr>
          <w:rFonts w:ascii="Times New Roman" w:hAnsi="Times New Roman" w:cs="Times New Roman"/>
          <w:b/>
          <w:sz w:val="24"/>
          <w:szCs w:val="24"/>
          <w:lang w:eastAsia="ko-KR"/>
        </w:rPr>
      </w:pPr>
      <w:r w:rsidRPr="00C90F7D">
        <w:rPr>
          <w:rFonts w:ascii="Times New Roman" w:hAnsi="Times New Roman" w:cs="Times New Roman"/>
          <w:b/>
          <w:sz w:val="24"/>
          <w:szCs w:val="24"/>
          <w:lang w:eastAsia="ko-KR"/>
        </w:rPr>
        <w:t xml:space="preserve">Întrebarea nr. </w:t>
      </w:r>
      <w:r>
        <w:rPr>
          <w:rFonts w:ascii="Times New Roman" w:hAnsi="Times New Roman" w:cs="Times New Roman"/>
          <w:b/>
          <w:sz w:val="24"/>
          <w:szCs w:val="24"/>
          <w:lang w:eastAsia="ko-KR"/>
        </w:rPr>
        <w:t>1</w:t>
      </w:r>
    </w:p>
    <w:p w14:paraId="3582C40C" w14:textId="77777777" w:rsidR="00921D13" w:rsidRDefault="00921D13" w:rsidP="00921D13">
      <w:pPr>
        <w:ind w:firstLine="720"/>
        <w:jc w:val="both"/>
        <w:rPr>
          <w:rFonts w:ascii="Times New Roman" w:hAnsi="Times New Roman" w:cs="Times New Roman"/>
          <w:sz w:val="24"/>
          <w:szCs w:val="24"/>
        </w:rPr>
      </w:pPr>
    </w:p>
    <w:p w14:paraId="74A7DB52" w14:textId="77777777" w:rsidR="00921D13" w:rsidRPr="00B3287E" w:rsidRDefault="00921D13" w:rsidP="00921D13">
      <w:pPr>
        <w:jc w:val="both"/>
        <w:rPr>
          <w:rFonts w:ascii="Times New Roman" w:hAnsi="Times New Roman" w:cs="Times New Roman"/>
          <w:i/>
          <w:sz w:val="24"/>
          <w:szCs w:val="24"/>
          <w:lang w:val="en-GB"/>
        </w:rPr>
      </w:pPr>
      <w:r w:rsidRPr="00B3287E">
        <w:rPr>
          <w:rFonts w:ascii="Times New Roman" w:hAnsi="Times New Roman" w:cs="Times New Roman"/>
          <w:i/>
          <w:sz w:val="24"/>
          <w:szCs w:val="24"/>
          <w:lang w:val="en-GB"/>
        </w:rPr>
        <w:t>In documentul intitulat „Specificații Tehnice Spot” se menționează faptul ca in Propunerea Tehnica  - Concept si Creație - va trebuie ca Ofertantul sa prezinte 2 variante narative de spoturi tv si radio, care sa transmita „mesaje de interes pentru consumatorii de energie electrica”.</w:t>
      </w:r>
    </w:p>
    <w:p w14:paraId="6695C642" w14:textId="77777777" w:rsidR="00921D13" w:rsidRPr="00B3287E" w:rsidRDefault="00921D13" w:rsidP="00921D13">
      <w:pPr>
        <w:jc w:val="both"/>
        <w:rPr>
          <w:rFonts w:ascii="Times New Roman" w:hAnsi="Times New Roman" w:cs="Times New Roman"/>
          <w:i/>
          <w:sz w:val="24"/>
          <w:szCs w:val="24"/>
          <w:lang w:val="en-GB"/>
        </w:rPr>
      </w:pPr>
    </w:p>
    <w:p w14:paraId="1AE3BA5B" w14:textId="77777777" w:rsidR="00921D13" w:rsidRPr="00B3287E" w:rsidRDefault="00921D13" w:rsidP="00921D13">
      <w:pPr>
        <w:jc w:val="both"/>
        <w:rPr>
          <w:rFonts w:ascii="Times New Roman" w:hAnsi="Times New Roman" w:cs="Times New Roman"/>
          <w:i/>
          <w:sz w:val="24"/>
          <w:szCs w:val="24"/>
          <w:lang w:val="en-GB"/>
        </w:rPr>
      </w:pPr>
      <w:r w:rsidRPr="00B3287E">
        <w:rPr>
          <w:rFonts w:ascii="Times New Roman" w:hAnsi="Times New Roman" w:cs="Times New Roman"/>
          <w:i/>
          <w:sz w:val="24"/>
          <w:szCs w:val="24"/>
          <w:lang w:val="en-GB"/>
        </w:rPr>
        <w:t>In acest context, va rugam respectuos sa ne îndrumați </w:t>
      </w:r>
      <w:r w:rsidRPr="00B3287E">
        <w:rPr>
          <w:rFonts w:ascii="Times New Roman" w:hAnsi="Times New Roman" w:cs="Times New Roman"/>
          <w:b/>
          <w:bCs/>
          <w:i/>
          <w:iCs/>
          <w:sz w:val="24"/>
          <w:szCs w:val="24"/>
          <w:lang w:val="en-GB"/>
        </w:rPr>
        <w:t>care sunt temele de interes </w:t>
      </w:r>
      <w:r w:rsidRPr="00B3287E">
        <w:rPr>
          <w:rFonts w:ascii="Times New Roman" w:hAnsi="Times New Roman" w:cs="Times New Roman"/>
          <w:i/>
          <w:sz w:val="24"/>
          <w:szCs w:val="24"/>
          <w:lang w:val="en-GB"/>
        </w:rPr>
        <w:t>pe care societatea dumneavoastră le considera de interes, sau daca exista o lista, sau un document de tipul „misiune/viziune”, de unde sa putem extrage informații relevante, pe care ulterior sa le transformam in potențiale concepte ale campaniei.</w:t>
      </w:r>
    </w:p>
    <w:p w14:paraId="2D70E983" w14:textId="77777777" w:rsidR="00921D13" w:rsidRDefault="00921D13" w:rsidP="00921D13">
      <w:pPr>
        <w:ind w:firstLine="720"/>
        <w:jc w:val="both"/>
        <w:rPr>
          <w:rFonts w:ascii="Times New Roman" w:hAnsi="Times New Roman" w:cs="Times New Roman"/>
          <w:b/>
          <w:i/>
          <w:iCs/>
          <w:sz w:val="24"/>
          <w:szCs w:val="24"/>
          <w:lang w:eastAsia="ko-KR"/>
        </w:rPr>
      </w:pPr>
    </w:p>
    <w:p w14:paraId="5FBAFFC2" w14:textId="77777777" w:rsidR="00921D13" w:rsidRPr="00B3287E" w:rsidRDefault="00921D13" w:rsidP="00921D13">
      <w:pPr>
        <w:ind w:firstLine="720"/>
        <w:jc w:val="both"/>
        <w:rPr>
          <w:rFonts w:ascii="Times New Roman" w:hAnsi="Times New Roman" w:cs="Times New Roman"/>
          <w:b/>
          <w:i/>
          <w:iCs/>
          <w:sz w:val="24"/>
          <w:szCs w:val="24"/>
          <w:lang w:eastAsia="ko-KR"/>
        </w:rPr>
      </w:pPr>
      <w:r w:rsidRPr="00C90F7D">
        <w:rPr>
          <w:rFonts w:ascii="Times New Roman" w:hAnsi="Times New Roman" w:cs="Times New Roman"/>
          <w:b/>
          <w:i/>
          <w:iCs/>
          <w:sz w:val="24"/>
          <w:szCs w:val="24"/>
          <w:lang w:eastAsia="ko-KR"/>
        </w:rPr>
        <w:t xml:space="preserve">Răspuns nr. </w:t>
      </w:r>
      <w:r>
        <w:rPr>
          <w:rFonts w:ascii="Times New Roman" w:hAnsi="Times New Roman" w:cs="Times New Roman"/>
          <w:b/>
          <w:i/>
          <w:iCs/>
          <w:sz w:val="24"/>
          <w:szCs w:val="24"/>
          <w:lang w:eastAsia="ko-KR"/>
        </w:rPr>
        <w:t>1</w:t>
      </w:r>
    </w:p>
    <w:p w14:paraId="23F2A605" w14:textId="77777777" w:rsidR="00921D13" w:rsidRPr="00B3287E" w:rsidRDefault="00921D13" w:rsidP="00921D13">
      <w:pPr>
        <w:ind w:firstLine="720"/>
        <w:jc w:val="both"/>
        <w:rPr>
          <w:rFonts w:ascii="Times New Roman" w:hAnsi="Times New Roman" w:cs="Times New Roman"/>
          <w:sz w:val="24"/>
          <w:szCs w:val="24"/>
        </w:rPr>
      </w:pPr>
    </w:p>
    <w:p w14:paraId="2ED7E0EA" w14:textId="77777777" w:rsidR="00921D13" w:rsidRPr="00B3287E" w:rsidRDefault="00921D13" w:rsidP="00921D13">
      <w:pPr>
        <w:ind w:firstLine="720"/>
        <w:jc w:val="both"/>
        <w:rPr>
          <w:rFonts w:ascii="Times New Roman" w:hAnsi="Times New Roman" w:cs="Times New Roman"/>
        </w:rPr>
      </w:pPr>
      <w:r w:rsidRPr="00B3287E">
        <w:rPr>
          <w:rFonts w:ascii="Times New Roman" w:hAnsi="Times New Roman"/>
          <w:sz w:val="24"/>
          <w:szCs w:val="24"/>
          <w:lang w:eastAsia="ko-KR"/>
        </w:rPr>
        <w:t>ANRE are obligația de a derula campanii de informare prin orice mijloace de comunicare mass-media, mediul on-line și social media care să vizeze informarea consumatorilor cu privire la drepturile lor, inclusiv dreptul de a schimba furnizorul de energie electrică fără costuri suplimentare.</w:t>
      </w:r>
    </w:p>
    <w:p w14:paraId="2ADC3558" w14:textId="77777777" w:rsidR="00921D13" w:rsidRPr="0060356C" w:rsidRDefault="00921D13" w:rsidP="00921D13">
      <w:pPr>
        <w:rPr>
          <w:rFonts w:ascii="Times New Roman" w:hAnsi="Times New Roman" w:cs="Times New Roman"/>
        </w:rPr>
      </w:pPr>
    </w:p>
    <w:p w14:paraId="5CF73D9E" w14:textId="77777777" w:rsidR="00921D13" w:rsidRPr="00846F79" w:rsidRDefault="00921D13" w:rsidP="00921D13">
      <w:pPr>
        <w:ind w:firstLine="720"/>
        <w:jc w:val="both"/>
        <w:rPr>
          <w:rFonts w:ascii="Times New Roman" w:hAnsi="Times New Roman" w:cs="Times New Roman"/>
          <w:b/>
          <w:bCs/>
          <w:sz w:val="24"/>
          <w:szCs w:val="24"/>
          <w:shd w:val="clear" w:color="auto" w:fill="F9F9F9"/>
        </w:rPr>
      </w:pPr>
      <w:r w:rsidRPr="00846F79">
        <w:rPr>
          <w:rFonts w:ascii="Times New Roman" w:hAnsi="Times New Roman" w:cs="Times New Roman"/>
          <w:iCs/>
          <w:sz w:val="24"/>
          <w:szCs w:val="24"/>
          <w:lang w:eastAsia="ko-KR"/>
        </w:rPr>
        <w:t>Având în vedere prevederile</w:t>
      </w:r>
      <w:r w:rsidRPr="00846F79">
        <w:rPr>
          <w:rFonts w:ascii="Times New Roman" w:hAnsi="Times New Roman" w:cs="Times New Roman"/>
          <w:i/>
          <w:sz w:val="24"/>
          <w:szCs w:val="24"/>
          <w:lang w:eastAsia="ko-KR"/>
        </w:rPr>
        <w:t xml:space="preserve"> Ordonanţei de urgenţă a Guvernului nr. 6/2025</w:t>
      </w:r>
      <w:r w:rsidRPr="00846F79">
        <w:rPr>
          <w:rFonts w:ascii="Times New Roman" w:hAnsi="Times New Roman" w:cs="Times New Roman"/>
          <w:i/>
          <w:sz w:val="24"/>
          <w:szCs w:val="24"/>
        </w:rPr>
        <w:t xml:space="preserve">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 </w:t>
      </w:r>
      <w:bookmarkStart w:id="0" w:name="_Hlk194496767"/>
      <w:r w:rsidRPr="00846F79">
        <w:rPr>
          <w:rFonts w:ascii="Times New Roman" w:hAnsi="Times New Roman" w:cs="Times New Roman"/>
          <w:b/>
          <w:iCs/>
          <w:sz w:val="24"/>
          <w:szCs w:val="24"/>
        </w:rPr>
        <w:t xml:space="preserve">la </w:t>
      </w:r>
      <w:r w:rsidRPr="0060356C">
        <w:rPr>
          <w:rFonts w:ascii="Times New Roman" w:hAnsi="Times New Roman" w:cs="Times New Roman"/>
          <w:b/>
          <w:bCs/>
          <w:iCs/>
          <w:sz w:val="24"/>
          <w:szCs w:val="24"/>
        </w:rPr>
        <w:t>data de 1 iulie 2025</w:t>
      </w:r>
      <w:r w:rsidRPr="00846F79">
        <w:rPr>
          <w:rFonts w:ascii="Times New Roman" w:hAnsi="Times New Roman" w:cs="Times New Roman"/>
          <w:b/>
          <w:bCs/>
          <w:iCs/>
          <w:sz w:val="24"/>
          <w:szCs w:val="24"/>
          <w:shd w:val="clear" w:color="auto" w:fill="F9F9F9"/>
        </w:rPr>
        <w:t xml:space="preserve"> va fi eliminată schema de </w:t>
      </w:r>
      <w:hyperlink r:id="rId7" w:history="1">
        <w:r w:rsidRPr="0060356C">
          <w:rPr>
            <w:rFonts w:ascii="Times New Roman" w:hAnsi="Times New Roman" w:cs="Times New Roman"/>
            <w:b/>
            <w:bCs/>
            <w:iCs/>
            <w:sz w:val="24"/>
            <w:szCs w:val="24"/>
          </w:rPr>
          <w:t>plafonare</w:t>
        </w:r>
      </w:hyperlink>
      <w:r w:rsidRPr="00846F79">
        <w:rPr>
          <w:rFonts w:ascii="Times New Roman" w:hAnsi="Times New Roman" w:cs="Times New Roman"/>
          <w:b/>
          <w:bCs/>
          <w:iCs/>
          <w:sz w:val="24"/>
          <w:szCs w:val="24"/>
          <w:shd w:val="clear" w:color="auto" w:fill="F9F9F9"/>
        </w:rPr>
        <w:t> a prețurilor la energie electrică</w:t>
      </w:r>
      <w:r w:rsidRPr="00846F79">
        <w:rPr>
          <w:rFonts w:ascii="Times New Roman" w:hAnsi="Times New Roman" w:cs="Times New Roman"/>
          <w:b/>
          <w:bCs/>
          <w:sz w:val="24"/>
          <w:szCs w:val="24"/>
          <w:shd w:val="clear" w:color="auto" w:fill="F9F9F9"/>
        </w:rPr>
        <w:t>.</w:t>
      </w:r>
      <w:bookmarkEnd w:id="0"/>
    </w:p>
    <w:p w14:paraId="1403CFA3" w14:textId="77777777" w:rsidR="00921D13" w:rsidRPr="00846F79" w:rsidRDefault="00921D13" w:rsidP="00921D13">
      <w:pPr>
        <w:ind w:firstLine="720"/>
        <w:jc w:val="both"/>
        <w:rPr>
          <w:rFonts w:ascii="Times New Roman" w:hAnsi="Times New Roman" w:cs="Times New Roman"/>
          <w:sz w:val="24"/>
          <w:szCs w:val="24"/>
          <w:lang w:eastAsia="ko-KR"/>
        </w:rPr>
      </w:pPr>
      <w:r w:rsidRPr="00846F79">
        <w:rPr>
          <w:rFonts w:ascii="Times New Roman" w:hAnsi="Times New Roman" w:cs="Times New Roman"/>
          <w:sz w:val="24"/>
          <w:szCs w:val="24"/>
          <w:lang w:eastAsia="ko-KR"/>
        </w:rPr>
        <w:t>Obiectivul general</w:t>
      </w:r>
      <w:r w:rsidRPr="0060356C">
        <w:rPr>
          <w:rFonts w:ascii="Times New Roman" w:hAnsi="Times New Roman" w:cs="Times New Roman"/>
          <w:sz w:val="24"/>
          <w:szCs w:val="24"/>
          <w:lang w:eastAsia="ko-KR"/>
        </w:rPr>
        <w:t xml:space="preserve"> al ANRE</w:t>
      </w:r>
      <w:r w:rsidRPr="00846F79">
        <w:rPr>
          <w:rFonts w:ascii="Times New Roman" w:hAnsi="Times New Roman" w:cs="Times New Roman"/>
          <w:sz w:val="24"/>
          <w:szCs w:val="24"/>
          <w:lang w:eastAsia="ko-KR"/>
        </w:rPr>
        <w:t xml:space="preserve"> este de a creşte în continuare gradul de informare a clienţilor finali de energie electrică din România cu privire la drepturile lor în relația cu furnizorul şi distribuitorul de energie electrică, inclusiv dreptul de schimbare a furnizorului.</w:t>
      </w:r>
    </w:p>
    <w:p w14:paraId="71414FA4" w14:textId="77777777" w:rsidR="00921D13" w:rsidRPr="00846F79" w:rsidRDefault="00921D13" w:rsidP="00921D13">
      <w:pPr>
        <w:ind w:firstLine="720"/>
        <w:jc w:val="both"/>
        <w:rPr>
          <w:rFonts w:ascii="Times New Roman" w:hAnsi="Times New Roman" w:cs="Times New Roman"/>
          <w:sz w:val="24"/>
          <w:szCs w:val="24"/>
        </w:rPr>
      </w:pPr>
      <w:r w:rsidRPr="00846F79">
        <w:rPr>
          <w:rFonts w:ascii="Times New Roman" w:hAnsi="Times New Roman" w:cs="Times New Roman"/>
          <w:sz w:val="24"/>
          <w:szCs w:val="24"/>
        </w:rPr>
        <w:t>O informare bună creşte puterea consumatorilor în relaţia cu furnizorul şi distribuitorul şi capacitatea acestora de a-şi apăra mai bine interesele. Astfel, mesajele ce pot fi promovate în cadrul spoturilor se grupează în jurul următoarelor teme generale:</w:t>
      </w:r>
    </w:p>
    <w:p w14:paraId="719945F4" w14:textId="77777777" w:rsidR="00921D13" w:rsidRPr="00846F79" w:rsidRDefault="00921D13" w:rsidP="00921D13">
      <w:pPr>
        <w:numPr>
          <w:ilvl w:val="0"/>
          <w:numId w:val="3"/>
        </w:numPr>
        <w:tabs>
          <w:tab w:val="left" w:pos="1080"/>
          <w:tab w:val="left" w:pos="1260"/>
        </w:tabs>
        <w:spacing w:after="0" w:line="240" w:lineRule="auto"/>
        <w:ind w:firstLine="720"/>
        <w:contextualSpacing/>
        <w:jc w:val="both"/>
        <w:rPr>
          <w:rFonts w:ascii="Times New Roman" w:hAnsi="Times New Roman" w:cs="Times New Roman"/>
          <w:sz w:val="24"/>
          <w:szCs w:val="24"/>
        </w:rPr>
      </w:pPr>
      <w:r w:rsidRPr="00846F79">
        <w:rPr>
          <w:rFonts w:ascii="Times New Roman" w:hAnsi="Times New Roman" w:cs="Times New Roman"/>
          <w:sz w:val="24"/>
          <w:szCs w:val="24"/>
        </w:rPr>
        <w:lastRenderedPageBreak/>
        <w:t xml:space="preserve">Drepturile și obligațiile clienților finali de energie electrică </w:t>
      </w:r>
    </w:p>
    <w:p w14:paraId="201D99C1" w14:textId="77777777" w:rsidR="00921D13" w:rsidRPr="00846F79" w:rsidRDefault="00921D13" w:rsidP="00921D13">
      <w:pPr>
        <w:numPr>
          <w:ilvl w:val="0"/>
          <w:numId w:val="3"/>
        </w:numPr>
        <w:tabs>
          <w:tab w:val="left" w:pos="1080"/>
          <w:tab w:val="left" w:pos="1260"/>
        </w:tabs>
        <w:spacing w:after="0" w:line="240" w:lineRule="auto"/>
        <w:ind w:firstLine="720"/>
        <w:contextualSpacing/>
        <w:jc w:val="both"/>
        <w:rPr>
          <w:rFonts w:ascii="Times New Roman" w:hAnsi="Times New Roman" w:cs="Times New Roman"/>
          <w:sz w:val="24"/>
          <w:szCs w:val="24"/>
        </w:rPr>
      </w:pPr>
      <w:r w:rsidRPr="00846F79">
        <w:rPr>
          <w:rFonts w:ascii="Times New Roman" w:hAnsi="Times New Roman" w:cs="Times New Roman"/>
          <w:sz w:val="24"/>
          <w:szCs w:val="24"/>
        </w:rPr>
        <w:t>Detalierea informațiilor prevăzute în factură;</w:t>
      </w:r>
    </w:p>
    <w:p w14:paraId="2AA03B2F" w14:textId="77777777" w:rsidR="00921D13" w:rsidRPr="00846F79" w:rsidRDefault="00921D13" w:rsidP="00921D13">
      <w:pPr>
        <w:numPr>
          <w:ilvl w:val="0"/>
          <w:numId w:val="3"/>
        </w:numPr>
        <w:tabs>
          <w:tab w:val="left" w:pos="1080"/>
          <w:tab w:val="left" w:pos="1260"/>
        </w:tabs>
        <w:spacing w:after="0" w:line="240" w:lineRule="auto"/>
        <w:ind w:firstLine="720"/>
        <w:contextualSpacing/>
        <w:jc w:val="both"/>
        <w:rPr>
          <w:rFonts w:ascii="Times New Roman" w:hAnsi="Times New Roman" w:cs="Times New Roman"/>
          <w:sz w:val="24"/>
          <w:szCs w:val="24"/>
        </w:rPr>
      </w:pPr>
      <w:r w:rsidRPr="00846F79">
        <w:rPr>
          <w:rFonts w:ascii="Times New Roman" w:hAnsi="Times New Roman" w:cs="Times New Roman"/>
          <w:sz w:val="24"/>
          <w:szCs w:val="24"/>
        </w:rPr>
        <w:t xml:space="preserve">Cele mai importante aspecte legate de alegerea unei oferte de furnizare a energiei electrice </w:t>
      </w:r>
    </w:p>
    <w:p w14:paraId="600B4B25" w14:textId="77777777" w:rsidR="00921D13" w:rsidRPr="00846F79" w:rsidRDefault="00921D13" w:rsidP="00921D13">
      <w:pPr>
        <w:numPr>
          <w:ilvl w:val="0"/>
          <w:numId w:val="3"/>
        </w:numPr>
        <w:tabs>
          <w:tab w:val="left" w:pos="1080"/>
          <w:tab w:val="left" w:pos="1260"/>
        </w:tabs>
        <w:spacing w:after="0" w:line="240" w:lineRule="auto"/>
        <w:ind w:firstLine="720"/>
        <w:contextualSpacing/>
        <w:jc w:val="both"/>
        <w:rPr>
          <w:rFonts w:ascii="Times New Roman" w:hAnsi="Times New Roman" w:cs="Times New Roman"/>
          <w:sz w:val="24"/>
          <w:szCs w:val="24"/>
        </w:rPr>
      </w:pPr>
      <w:r w:rsidRPr="00846F79">
        <w:rPr>
          <w:rFonts w:ascii="Times New Roman" w:hAnsi="Times New Roman" w:cs="Times New Roman"/>
          <w:sz w:val="24"/>
          <w:szCs w:val="24"/>
        </w:rPr>
        <w:t xml:space="preserve">Schimbarea furnizorului de energie electrică </w:t>
      </w:r>
    </w:p>
    <w:p w14:paraId="2C4EB8D0" w14:textId="77777777" w:rsidR="00921D13" w:rsidRPr="00846F79" w:rsidRDefault="00921D13" w:rsidP="00921D13">
      <w:pPr>
        <w:tabs>
          <w:tab w:val="left" w:pos="1080"/>
          <w:tab w:val="left" w:pos="1260"/>
        </w:tabs>
        <w:ind w:firstLine="720"/>
        <w:jc w:val="both"/>
        <w:rPr>
          <w:rFonts w:ascii="Times New Roman" w:hAnsi="Times New Roman" w:cs="Times New Roman"/>
          <w:sz w:val="24"/>
          <w:szCs w:val="24"/>
        </w:rPr>
      </w:pPr>
    </w:p>
    <w:p w14:paraId="6314CC64" w14:textId="77777777" w:rsidR="00921D13" w:rsidRPr="00846F79" w:rsidRDefault="00921D13" w:rsidP="00921D13">
      <w:pPr>
        <w:shd w:val="clear" w:color="auto" w:fill="FFFFFF"/>
        <w:ind w:firstLine="720"/>
        <w:jc w:val="both"/>
        <w:rPr>
          <w:rFonts w:ascii="Times New Roman" w:eastAsia="Times New Roman" w:hAnsi="Times New Roman" w:cs="Times New Roman"/>
          <w:sz w:val="24"/>
          <w:szCs w:val="24"/>
        </w:rPr>
      </w:pPr>
      <w:r w:rsidRPr="00846F79">
        <w:rPr>
          <w:rFonts w:ascii="Times New Roman" w:eastAsia="Times New Roman" w:hAnsi="Times New Roman" w:cs="Times New Roman"/>
          <w:b/>
          <w:bCs/>
          <w:sz w:val="24"/>
          <w:szCs w:val="24"/>
          <w:bdr w:val="none" w:sz="0" w:space="0" w:color="auto" w:frame="1"/>
        </w:rPr>
        <w:t>Cu titlu de exemplu prezentăm mesaje de informare în domeniul</w:t>
      </w:r>
      <w:r w:rsidRPr="00846F79">
        <w:rPr>
          <w:rFonts w:ascii="Times New Roman" w:eastAsia="Times New Roman" w:hAnsi="Times New Roman" w:cs="Times New Roman"/>
          <w:sz w:val="24"/>
          <w:szCs w:val="24"/>
          <w:bdr w:val="none" w:sz="0" w:space="0" w:color="auto" w:frame="1"/>
        </w:rPr>
        <w:t xml:space="preserve"> </w:t>
      </w:r>
      <w:r w:rsidRPr="00846F79">
        <w:rPr>
          <w:rFonts w:ascii="Times New Roman" w:eastAsia="Times New Roman" w:hAnsi="Times New Roman" w:cs="Times New Roman"/>
          <w:b/>
          <w:bCs/>
          <w:color w:val="242424"/>
          <w:sz w:val="24"/>
          <w:szCs w:val="24"/>
          <w:bdr w:val="none" w:sz="0" w:space="0" w:color="auto" w:frame="1"/>
        </w:rPr>
        <w:t>energie electrică</w:t>
      </w:r>
      <w:r>
        <w:rPr>
          <w:rFonts w:ascii="Times New Roman" w:eastAsia="Times New Roman" w:hAnsi="Times New Roman" w:cs="Times New Roman"/>
          <w:b/>
          <w:bCs/>
          <w:color w:val="242424"/>
          <w:sz w:val="24"/>
          <w:szCs w:val="24"/>
          <w:bdr w:val="none" w:sz="0" w:space="0" w:color="auto" w:frame="1"/>
        </w:rPr>
        <w:t>:</w:t>
      </w:r>
    </w:p>
    <w:p w14:paraId="2FF20773"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color w:val="242424"/>
          <w:sz w:val="24"/>
          <w:szCs w:val="24"/>
        </w:rPr>
      </w:pPr>
      <w:r>
        <w:rPr>
          <w:rFonts w:ascii="Times New Roman" w:eastAsia="Times New Roman" w:hAnsi="Times New Roman" w:cs="Times New Roman"/>
          <w:sz w:val="24"/>
          <w:szCs w:val="24"/>
          <w:bdr w:val="none" w:sz="0" w:space="0" w:color="auto" w:frame="1"/>
        </w:rPr>
        <w:t>I</w:t>
      </w:r>
      <w:r w:rsidRPr="00846F79">
        <w:rPr>
          <w:rFonts w:ascii="Times New Roman" w:eastAsia="Times New Roman" w:hAnsi="Times New Roman" w:cs="Times New Roman"/>
          <w:sz w:val="24"/>
          <w:szCs w:val="24"/>
          <w:bdr w:val="none" w:sz="0" w:space="0" w:color="auto" w:frame="1"/>
        </w:rPr>
        <w:t>nforma</w:t>
      </w:r>
      <w:r>
        <w:rPr>
          <w:rFonts w:ascii="Times New Roman" w:eastAsia="Times New Roman" w:hAnsi="Times New Roman" w:cs="Times New Roman"/>
          <w:sz w:val="24"/>
          <w:szCs w:val="24"/>
          <w:bdr w:val="none" w:sz="0" w:space="0" w:color="auto" w:frame="1"/>
        </w:rPr>
        <w:t>rea</w:t>
      </w:r>
      <w:r w:rsidRPr="00846F79">
        <w:rPr>
          <w:rFonts w:ascii="Times New Roman" w:eastAsia="Times New Roman" w:hAnsi="Times New Roman" w:cs="Times New Roman"/>
          <w:sz w:val="24"/>
          <w:szCs w:val="24"/>
          <w:bdr w:val="none" w:sz="0" w:space="0" w:color="auto" w:frame="1"/>
        </w:rPr>
        <w:t xml:space="preserve"> privind </w:t>
      </w:r>
      <w:bookmarkStart w:id="1" w:name="_Hlk194497156"/>
      <w:r w:rsidRPr="0060356C">
        <w:rPr>
          <w:rFonts w:ascii="Times New Roman" w:eastAsia="Times New Roman" w:hAnsi="Times New Roman" w:cs="Times New Roman"/>
          <w:sz w:val="24"/>
          <w:szCs w:val="24"/>
          <w:bdr w:val="none" w:sz="0" w:space="0" w:color="auto" w:frame="1"/>
        </w:rPr>
        <w:t xml:space="preserve">eliminarea de </w:t>
      </w:r>
      <w:r w:rsidRPr="00846F79">
        <w:rPr>
          <w:rFonts w:ascii="Times New Roman" w:hAnsi="Times New Roman" w:cs="Times New Roman"/>
          <w:iCs/>
          <w:sz w:val="24"/>
          <w:szCs w:val="24"/>
        </w:rPr>
        <w:t xml:space="preserve">la </w:t>
      </w:r>
      <w:r w:rsidRPr="0060356C">
        <w:rPr>
          <w:rFonts w:ascii="Times New Roman" w:hAnsi="Times New Roman" w:cs="Times New Roman"/>
          <w:bCs/>
          <w:iCs/>
          <w:sz w:val="24"/>
          <w:szCs w:val="24"/>
        </w:rPr>
        <w:t>data de 1 iulie 2025</w:t>
      </w:r>
      <w:r w:rsidRPr="00846F79">
        <w:rPr>
          <w:rFonts w:ascii="Times New Roman" w:hAnsi="Times New Roman" w:cs="Times New Roman"/>
          <w:bCs/>
          <w:iCs/>
          <w:sz w:val="24"/>
          <w:szCs w:val="24"/>
          <w:shd w:val="clear" w:color="auto" w:fill="F9F9F9"/>
        </w:rPr>
        <w:t xml:space="preserve"> </w:t>
      </w:r>
      <w:r w:rsidRPr="0060356C">
        <w:rPr>
          <w:rFonts w:ascii="Times New Roman" w:hAnsi="Times New Roman" w:cs="Times New Roman"/>
          <w:bCs/>
          <w:iCs/>
          <w:sz w:val="24"/>
          <w:szCs w:val="24"/>
          <w:shd w:val="clear" w:color="auto" w:fill="F9F9F9"/>
        </w:rPr>
        <w:t xml:space="preserve">a </w:t>
      </w:r>
      <w:r w:rsidRPr="00846F79">
        <w:rPr>
          <w:rFonts w:ascii="Times New Roman" w:hAnsi="Times New Roman" w:cs="Times New Roman"/>
          <w:bCs/>
          <w:iCs/>
          <w:sz w:val="24"/>
          <w:szCs w:val="24"/>
          <w:shd w:val="clear" w:color="auto" w:fill="F9F9F9"/>
        </w:rPr>
        <w:t>schem</w:t>
      </w:r>
      <w:r w:rsidRPr="0060356C">
        <w:rPr>
          <w:rFonts w:ascii="Times New Roman" w:hAnsi="Times New Roman" w:cs="Times New Roman"/>
          <w:bCs/>
          <w:iCs/>
          <w:sz w:val="24"/>
          <w:szCs w:val="24"/>
          <w:shd w:val="clear" w:color="auto" w:fill="F9F9F9"/>
        </w:rPr>
        <w:t>ei</w:t>
      </w:r>
      <w:r w:rsidRPr="00846F79">
        <w:rPr>
          <w:rFonts w:ascii="Times New Roman" w:hAnsi="Times New Roman" w:cs="Times New Roman"/>
          <w:bCs/>
          <w:iCs/>
          <w:sz w:val="24"/>
          <w:szCs w:val="24"/>
          <w:shd w:val="clear" w:color="auto" w:fill="F9F9F9"/>
        </w:rPr>
        <w:t xml:space="preserve"> de </w:t>
      </w:r>
      <w:hyperlink r:id="rId8" w:history="1">
        <w:r w:rsidRPr="0060356C">
          <w:rPr>
            <w:rFonts w:ascii="Times New Roman" w:hAnsi="Times New Roman" w:cs="Times New Roman"/>
            <w:bCs/>
            <w:iCs/>
            <w:sz w:val="24"/>
            <w:szCs w:val="24"/>
          </w:rPr>
          <w:t>plafonare</w:t>
        </w:r>
      </w:hyperlink>
      <w:r w:rsidRPr="00846F79">
        <w:rPr>
          <w:rFonts w:ascii="Times New Roman" w:hAnsi="Times New Roman" w:cs="Times New Roman"/>
          <w:bCs/>
          <w:iCs/>
          <w:sz w:val="24"/>
          <w:szCs w:val="24"/>
          <w:shd w:val="clear" w:color="auto" w:fill="F9F9F9"/>
        </w:rPr>
        <w:t> a prețurilor la energie</w:t>
      </w:r>
      <w:bookmarkEnd w:id="1"/>
      <w:r w:rsidRPr="00846F79">
        <w:rPr>
          <w:rFonts w:ascii="Times New Roman" w:hAnsi="Times New Roman" w:cs="Times New Roman"/>
          <w:b/>
          <w:bCs/>
          <w:iCs/>
          <w:sz w:val="24"/>
          <w:szCs w:val="24"/>
          <w:shd w:val="clear" w:color="auto" w:fill="F9F9F9"/>
        </w:rPr>
        <w:t xml:space="preserve"> </w:t>
      </w:r>
      <w:r w:rsidRPr="00846F79">
        <w:rPr>
          <w:rFonts w:ascii="Times New Roman" w:eastAsia="Times New Roman" w:hAnsi="Times New Roman" w:cs="Times New Roman"/>
          <w:sz w:val="24"/>
          <w:szCs w:val="24"/>
          <w:bdr w:val="none" w:sz="0" w:space="0" w:color="auto" w:frame="1"/>
        </w:rPr>
        <w:t xml:space="preserve">şi explicarea </w:t>
      </w:r>
      <w:r>
        <w:rPr>
          <w:rFonts w:ascii="Times New Roman" w:eastAsia="Times New Roman" w:hAnsi="Times New Roman" w:cs="Times New Roman"/>
          <w:sz w:val="24"/>
          <w:szCs w:val="24"/>
          <w:bdr w:val="none" w:sz="0" w:space="0" w:color="auto" w:frame="1"/>
        </w:rPr>
        <w:t>acţiunilor pe care ar trebui să le facă clienţii finali</w:t>
      </w:r>
      <w:r w:rsidRPr="00846F79">
        <w:rPr>
          <w:rFonts w:ascii="Times New Roman" w:eastAsia="Times New Roman" w:hAnsi="Times New Roman" w:cs="Times New Roman"/>
          <w:sz w:val="24"/>
          <w:szCs w:val="24"/>
          <w:bdr w:val="none" w:sz="0" w:space="0" w:color="auto" w:frame="1"/>
        </w:rPr>
        <w:t xml:space="preserve"> de o manieră ușor de înțeles de către </w:t>
      </w:r>
      <w:r>
        <w:rPr>
          <w:rFonts w:ascii="Times New Roman" w:eastAsia="Times New Roman" w:hAnsi="Times New Roman" w:cs="Times New Roman"/>
          <w:sz w:val="24"/>
          <w:szCs w:val="24"/>
          <w:bdr w:val="none" w:sz="0" w:space="0" w:color="auto" w:frame="1"/>
        </w:rPr>
        <w:t xml:space="preserve">aceştia (să verifice clauzele contractului actual referitor la preţul energiei electrice după încheierea plafonării, şi dacă vrea să schimbe furnizorul să verifice ofertele publicate de către furnizori în comparatorul de oferte pus la dispoziţie de către ANRE </w:t>
      </w:r>
      <w:r w:rsidRPr="00846F79">
        <w:rPr>
          <w:rFonts w:ascii="Times New Roman" w:eastAsia="Times New Roman" w:hAnsi="Times New Roman" w:cs="Times New Roman"/>
          <w:color w:val="242424"/>
          <w:sz w:val="24"/>
          <w:szCs w:val="24"/>
          <w:bdr w:val="none" w:sz="0" w:space="0" w:color="auto" w:frame="1"/>
        </w:rPr>
        <w:t>;</w:t>
      </w:r>
    </w:p>
    <w:p w14:paraId="73148890"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bdr w:val="none" w:sz="0" w:space="0" w:color="auto" w:frame="1"/>
        </w:rPr>
        <w:t>Dreptul clientului final de a denunţa orice contract în cazul în care nu acceptă noile condiţii/clauze notificate de către furnizorul de energie electrică;</w:t>
      </w:r>
    </w:p>
    <w:p w14:paraId="75C7E895"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bdr w:val="none" w:sz="0" w:space="0" w:color="auto" w:frame="1"/>
        </w:rPr>
        <w:t>Schimbarea efectivă şi cu uşurinţă a furnizorului de către clientul final în 24h prin intermediul POSF (Platforma On-line de Schimbare a Furnizorului de energie electrică şi de gaze naturale la nivel naţional);</w:t>
      </w:r>
    </w:p>
    <w:p w14:paraId="1132881B"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rPr>
        <w:t xml:space="preserve">Informații privind funcționalitățile POSF, a modalităților de utilizare a POSF, de schimbare a furnizorului și de ccontractare în cadrul POSF (clienții finali pot accesa în comparatorul gratuit de oferte din cadrul POSF informațiile și documentele necesare încheierii contractelor de furnizare a energiei electrice și </w:t>
      </w:r>
      <w:r>
        <w:rPr>
          <w:rFonts w:ascii="Times New Roman" w:eastAsia="Times New Roman" w:hAnsi="Times New Roman" w:cs="Times New Roman"/>
          <w:color w:val="242424"/>
          <w:sz w:val="24"/>
          <w:szCs w:val="24"/>
        </w:rPr>
        <w:t>să</w:t>
      </w:r>
      <w:r w:rsidRPr="00846F79">
        <w:rPr>
          <w:rFonts w:ascii="Times New Roman" w:eastAsia="Times New Roman" w:hAnsi="Times New Roman" w:cs="Times New Roman"/>
          <w:color w:val="242424"/>
          <w:sz w:val="24"/>
          <w:szCs w:val="24"/>
        </w:rPr>
        <w:t xml:space="preserve"> solicit</w:t>
      </w:r>
      <w:r>
        <w:rPr>
          <w:rFonts w:ascii="Times New Roman" w:eastAsia="Times New Roman" w:hAnsi="Times New Roman" w:cs="Times New Roman"/>
          <w:color w:val="242424"/>
          <w:sz w:val="24"/>
          <w:szCs w:val="24"/>
        </w:rPr>
        <w:t>e</w:t>
      </w:r>
      <w:r w:rsidRPr="00846F79">
        <w:rPr>
          <w:rFonts w:ascii="Times New Roman" w:eastAsia="Times New Roman" w:hAnsi="Times New Roman" w:cs="Times New Roman"/>
          <w:color w:val="242424"/>
          <w:sz w:val="24"/>
          <w:szCs w:val="24"/>
        </w:rPr>
        <w:t xml:space="preserve"> online</w:t>
      </w:r>
      <w:r>
        <w:rPr>
          <w:rFonts w:ascii="Times New Roman" w:eastAsia="Times New Roman" w:hAnsi="Times New Roman" w:cs="Times New Roman"/>
          <w:color w:val="242424"/>
          <w:sz w:val="24"/>
          <w:szCs w:val="24"/>
        </w:rPr>
        <w:t xml:space="preserve"> schimbarea furnizorului</w:t>
      </w:r>
      <w:r w:rsidRPr="00846F79">
        <w:rPr>
          <w:rFonts w:ascii="Times New Roman" w:eastAsia="Times New Roman" w:hAnsi="Times New Roman" w:cs="Times New Roman"/>
          <w:color w:val="242424"/>
          <w:sz w:val="24"/>
          <w:szCs w:val="24"/>
        </w:rPr>
        <w:t>, procesul tehnic de schimbare a furnizorului fiind realizat de furnizori și de operatorii de rețea în POSF conform reglementărilor).</w:t>
      </w:r>
    </w:p>
    <w:p w14:paraId="5A9C1D8B"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bdr w:val="none" w:sz="0" w:space="0" w:color="auto" w:frame="1"/>
        </w:rPr>
        <w:t>Informaţii privind modul de preluare de către Furnizorul de Ultimă Instanţă (FUI) a locurilor de consum ale clienţilor finali în cazul încetării contractului de furnizare a energiei electrice şi condiţiile de furnizare a energiei electrice în regim de ultimă instanţă;</w:t>
      </w:r>
    </w:p>
    <w:p w14:paraId="32263E01"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sz w:val="24"/>
          <w:szCs w:val="24"/>
        </w:rPr>
      </w:pPr>
      <w:r w:rsidRPr="00846F79">
        <w:rPr>
          <w:rFonts w:ascii="Times New Roman" w:eastAsia="Times New Roman" w:hAnsi="Times New Roman" w:cs="Times New Roman"/>
          <w:sz w:val="24"/>
          <w:szCs w:val="24"/>
          <w:bdr w:val="none" w:sz="0" w:space="0" w:color="auto" w:frame="1"/>
        </w:rPr>
        <w:t>Factura la energie electrică pe înțelesul tuturor - informații privind componentele din factură;</w:t>
      </w:r>
    </w:p>
    <w:p w14:paraId="00258469" w14:textId="77777777" w:rsidR="00921D13" w:rsidRPr="00846F79" w:rsidRDefault="00921D13" w:rsidP="00921D13">
      <w:pPr>
        <w:numPr>
          <w:ilvl w:val="0"/>
          <w:numId w:val="5"/>
        </w:numPr>
        <w:shd w:val="clear" w:color="auto" w:fill="FFFFFF"/>
        <w:spacing w:after="0" w:line="240" w:lineRule="auto"/>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bdr w:val="none" w:sz="0" w:space="0" w:color="auto" w:frame="1"/>
        </w:rPr>
        <w:t>Accesul la informații clare şi</w:t>
      </w:r>
      <w:r>
        <w:rPr>
          <w:rFonts w:ascii="Times New Roman" w:eastAsia="Times New Roman" w:hAnsi="Times New Roman" w:cs="Times New Roman"/>
          <w:color w:val="242424"/>
          <w:sz w:val="24"/>
          <w:szCs w:val="24"/>
          <w:bdr w:val="none" w:sz="0" w:space="0" w:color="auto" w:frame="1"/>
        </w:rPr>
        <w:t xml:space="preserve"> concise</w:t>
      </w:r>
      <w:r w:rsidRPr="00846F79">
        <w:rPr>
          <w:rFonts w:ascii="Times New Roman" w:eastAsia="Times New Roman" w:hAnsi="Times New Roman" w:cs="Times New Roman"/>
          <w:color w:val="242424"/>
          <w:sz w:val="24"/>
          <w:szCs w:val="24"/>
          <w:bdr w:val="none" w:sz="0" w:space="0" w:color="auto" w:frame="1"/>
        </w:rPr>
        <w:t>, astfel încât la clientul final să ajungă mesajul că au la dispoziţie canale de comunicare deschisă cu ANRE;</w:t>
      </w:r>
    </w:p>
    <w:p w14:paraId="3A554DAB" w14:textId="77777777" w:rsidR="00921D13" w:rsidRPr="0060356C" w:rsidRDefault="00921D13" w:rsidP="00921D13">
      <w:pPr>
        <w:shd w:val="clear" w:color="auto" w:fill="FFFFFF"/>
        <w:ind w:firstLine="720"/>
        <w:jc w:val="both"/>
        <w:rPr>
          <w:rFonts w:ascii="Times New Roman" w:eastAsia="Times New Roman" w:hAnsi="Times New Roman" w:cs="Times New Roman"/>
          <w:color w:val="242424"/>
          <w:sz w:val="24"/>
          <w:szCs w:val="24"/>
        </w:rPr>
      </w:pPr>
    </w:p>
    <w:p w14:paraId="75916253" w14:textId="77777777" w:rsidR="00921D13" w:rsidRPr="00846F79" w:rsidRDefault="00921D13" w:rsidP="00921D13">
      <w:pPr>
        <w:shd w:val="clear" w:color="auto" w:fill="FFFFFF"/>
        <w:ind w:firstLine="720"/>
        <w:jc w:val="both"/>
        <w:rPr>
          <w:rFonts w:ascii="Times New Roman" w:eastAsia="Times New Roman" w:hAnsi="Times New Roman" w:cs="Times New Roman"/>
          <w:color w:val="242424"/>
          <w:sz w:val="24"/>
          <w:szCs w:val="24"/>
        </w:rPr>
      </w:pPr>
      <w:r w:rsidRPr="0060356C">
        <w:rPr>
          <w:rFonts w:ascii="Times New Roman" w:eastAsia="Times New Roman" w:hAnsi="Times New Roman" w:cs="Times New Roman"/>
          <w:sz w:val="24"/>
          <w:szCs w:val="24"/>
          <w:bdr w:val="none" w:sz="0" w:space="0" w:color="auto" w:frame="1"/>
        </w:rPr>
        <w:t xml:space="preserve">Referitor la eliminarea de </w:t>
      </w:r>
      <w:r w:rsidRPr="00846F79">
        <w:rPr>
          <w:rFonts w:ascii="Times New Roman" w:hAnsi="Times New Roman" w:cs="Times New Roman"/>
          <w:iCs/>
          <w:sz w:val="24"/>
          <w:szCs w:val="24"/>
        </w:rPr>
        <w:t xml:space="preserve">la </w:t>
      </w:r>
      <w:r w:rsidRPr="0060356C">
        <w:rPr>
          <w:rFonts w:ascii="Times New Roman" w:hAnsi="Times New Roman" w:cs="Times New Roman"/>
          <w:bCs/>
          <w:iCs/>
          <w:sz w:val="24"/>
          <w:szCs w:val="24"/>
        </w:rPr>
        <w:t>data de 1 iulie 2025</w:t>
      </w:r>
      <w:r>
        <w:rPr>
          <w:rFonts w:ascii="Times New Roman" w:hAnsi="Times New Roman" w:cs="Times New Roman"/>
          <w:bCs/>
          <w:iCs/>
          <w:sz w:val="24"/>
          <w:szCs w:val="24"/>
        </w:rPr>
        <w:t>,</w:t>
      </w:r>
      <w:r w:rsidRPr="00846F79">
        <w:rPr>
          <w:rFonts w:ascii="Times New Roman" w:hAnsi="Times New Roman" w:cs="Times New Roman"/>
          <w:bCs/>
          <w:iCs/>
          <w:sz w:val="24"/>
          <w:szCs w:val="24"/>
          <w:shd w:val="clear" w:color="auto" w:fill="F9F9F9"/>
        </w:rPr>
        <w:t xml:space="preserve"> </w:t>
      </w:r>
      <w:r w:rsidRPr="0060356C">
        <w:rPr>
          <w:rFonts w:ascii="Times New Roman" w:hAnsi="Times New Roman" w:cs="Times New Roman"/>
          <w:bCs/>
          <w:iCs/>
          <w:sz w:val="24"/>
          <w:szCs w:val="24"/>
          <w:shd w:val="clear" w:color="auto" w:fill="F9F9F9"/>
        </w:rPr>
        <w:t xml:space="preserve">a </w:t>
      </w:r>
      <w:r w:rsidRPr="00846F79">
        <w:rPr>
          <w:rFonts w:ascii="Times New Roman" w:hAnsi="Times New Roman" w:cs="Times New Roman"/>
          <w:bCs/>
          <w:iCs/>
          <w:sz w:val="24"/>
          <w:szCs w:val="24"/>
          <w:shd w:val="clear" w:color="auto" w:fill="F9F9F9"/>
        </w:rPr>
        <w:t>schem</w:t>
      </w:r>
      <w:r w:rsidRPr="0060356C">
        <w:rPr>
          <w:rFonts w:ascii="Times New Roman" w:hAnsi="Times New Roman" w:cs="Times New Roman"/>
          <w:bCs/>
          <w:iCs/>
          <w:sz w:val="24"/>
          <w:szCs w:val="24"/>
          <w:shd w:val="clear" w:color="auto" w:fill="F9F9F9"/>
        </w:rPr>
        <w:t>ei</w:t>
      </w:r>
      <w:r w:rsidRPr="00846F79">
        <w:rPr>
          <w:rFonts w:ascii="Times New Roman" w:hAnsi="Times New Roman" w:cs="Times New Roman"/>
          <w:bCs/>
          <w:iCs/>
          <w:sz w:val="24"/>
          <w:szCs w:val="24"/>
          <w:shd w:val="clear" w:color="auto" w:fill="F9F9F9"/>
        </w:rPr>
        <w:t xml:space="preserve"> de </w:t>
      </w:r>
      <w:hyperlink r:id="rId9" w:history="1">
        <w:r w:rsidRPr="0060356C">
          <w:rPr>
            <w:rFonts w:ascii="Times New Roman" w:hAnsi="Times New Roman" w:cs="Times New Roman"/>
            <w:bCs/>
            <w:iCs/>
            <w:sz w:val="24"/>
            <w:szCs w:val="24"/>
          </w:rPr>
          <w:t>plafonare</w:t>
        </w:r>
      </w:hyperlink>
      <w:r w:rsidRPr="00846F79">
        <w:rPr>
          <w:rFonts w:ascii="Times New Roman" w:hAnsi="Times New Roman" w:cs="Times New Roman"/>
          <w:bCs/>
          <w:iCs/>
          <w:sz w:val="24"/>
          <w:szCs w:val="24"/>
          <w:shd w:val="clear" w:color="auto" w:fill="F9F9F9"/>
        </w:rPr>
        <w:t> a prețurilor la energie</w:t>
      </w:r>
      <w:r w:rsidRPr="0060356C">
        <w:rPr>
          <w:rFonts w:ascii="Times New Roman" w:hAnsi="Times New Roman" w:cs="Times New Roman"/>
          <w:bCs/>
          <w:iCs/>
          <w:sz w:val="24"/>
          <w:szCs w:val="24"/>
          <w:shd w:val="clear" w:color="auto" w:fill="F9F9F9"/>
        </w:rPr>
        <w:t xml:space="preserve"> electrică</w:t>
      </w:r>
      <w:r>
        <w:rPr>
          <w:rFonts w:ascii="Times New Roman" w:hAnsi="Times New Roman" w:cs="Times New Roman"/>
          <w:bCs/>
          <w:iCs/>
          <w:sz w:val="24"/>
          <w:szCs w:val="24"/>
          <w:shd w:val="clear" w:color="auto" w:fill="F9F9F9"/>
        </w:rPr>
        <w:t>,</w:t>
      </w:r>
      <w:r w:rsidRPr="0060356C">
        <w:rPr>
          <w:rFonts w:ascii="Times New Roman" w:eastAsia="Times New Roman" w:hAnsi="Times New Roman" w:cs="Times New Roman"/>
          <w:color w:val="242424"/>
          <w:sz w:val="24"/>
          <w:szCs w:val="24"/>
        </w:rPr>
        <w:t xml:space="preserve"> î</w:t>
      </w:r>
      <w:r w:rsidRPr="00846F79">
        <w:rPr>
          <w:rFonts w:ascii="Times New Roman" w:eastAsia="Times New Roman" w:hAnsi="Times New Roman" w:cs="Times New Roman"/>
          <w:color w:val="242424"/>
          <w:sz w:val="24"/>
          <w:szCs w:val="24"/>
        </w:rPr>
        <w:t>n situația în care un client final nu este mulțumit de prețul/relația contractuală cu furnizorul actual, poate opta pentru schimbarea acestuia, cu respectarea condiţiilor contractuale.</w:t>
      </w:r>
    </w:p>
    <w:p w14:paraId="65760422" w14:textId="77777777" w:rsidR="00921D13" w:rsidRPr="0060356C" w:rsidRDefault="00921D13" w:rsidP="00921D13">
      <w:pPr>
        <w:shd w:val="clear" w:color="auto" w:fill="FFFFFF"/>
        <w:ind w:firstLine="720"/>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rPr>
        <w:t>În acest acest sens,</w:t>
      </w:r>
      <w:r w:rsidRPr="0060356C">
        <w:rPr>
          <w:rFonts w:ascii="Times New Roman" w:eastAsia="Times New Roman" w:hAnsi="Times New Roman" w:cs="Times New Roman"/>
          <w:color w:val="242424"/>
          <w:sz w:val="24"/>
          <w:szCs w:val="24"/>
        </w:rPr>
        <w:t xml:space="preserve"> </w:t>
      </w:r>
      <w:r>
        <w:rPr>
          <w:rFonts w:ascii="Times New Roman" w:eastAsia="Times New Roman" w:hAnsi="Times New Roman" w:cs="Times New Roman"/>
          <w:color w:val="242424"/>
          <w:sz w:val="24"/>
          <w:szCs w:val="24"/>
        </w:rPr>
        <w:t xml:space="preserve">dorim să </w:t>
      </w:r>
      <w:r w:rsidRPr="00846F79">
        <w:rPr>
          <w:rFonts w:ascii="Times New Roman" w:eastAsia="Times New Roman" w:hAnsi="Times New Roman" w:cs="Times New Roman"/>
          <w:color w:val="242424"/>
          <w:sz w:val="24"/>
          <w:szCs w:val="24"/>
        </w:rPr>
        <w:t>informăm că ANRE a pus la dispoziția clienților finali de energie electrică un instrument de comparare a prețurilor numit Comparator oferte-tip de furnizare a energiei</w:t>
      </w:r>
      <w:r w:rsidRPr="0060356C">
        <w:rPr>
          <w:rFonts w:ascii="Times New Roman" w:eastAsia="Times New Roman" w:hAnsi="Times New Roman" w:cs="Times New Roman"/>
          <w:color w:val="242424"/>
          <w:sz w:val="24"/>
          <w:szCs w:val="24"/>
        </w:rPr>
        <w:t xml:space="preserve"> </w:t>
      </w:r>
      <w:r w:rsidRPr="00846F79">
        <w:rPr>
          <w:rFonts w:ascii="Times New Roman" w:eastAsia="Times New Roman" w:hAnsi="Times New Roman" w:cs="Times New Roman"/>
          <w:color w:val="242424"/>
          <w:sz w:val="24"/>
          <w:szCs w:val="24"/>
        </w:rPr>
        <w:t xml:space="preserve">electrice care poate fi accesat la adresa </w:t>
      </w:r>
      <w:hyperlink r:id="rId10" w:history="1">
        <w:r w:rsidRPr="0060356C">
          <w:rPr>
            <w:rStyle w:val="Hyperlink"/>
            <w:rFonts w:ascii="Times New Roman" w:eastAsia="Times New Roman" w:hAnsi="Times New Roman" w:cs="Times New Roman"/>
            <w:sz w:val="24"/>
            <w:szCs w:val="24"/>
          </w:rPr>
          <w:t>https://posf.ro/comparator?comparatorType=electric</w:t>
        </w:r>
      </w:hyperlink>
      <w:r w:rsidRPr="0060356C">
        <w:rPr>
          <w:rFonts w:ascii="Times New Roman" w:eastAsia="Times New Roman" w:hAnsi="Times New Roman" w:cs="Times New Roman"/>
          <w:color w:val="242424"/>
          <w:sz w:val="24"/>
          <w:szCs w:val="24"/>
        </w:rPr>
        <w:t xml:space="preserve"> </w:t>
      </w:r>
      <w:r w:rsidRPr="00846F79">
        <w:rPr>
          <w:rFonts w:ascii="Times New Roman" w:eastAsia="Times New Roman" w:hAnsi="Times New Roman" w:cs="Times New Roman"/>
          <w:color w:val="242424"/>
          <w:sz w:val="24"/>
          <w:szCs w:val="24"/>
        </w:rPr>
        <w:t xml:space="preserve"> sau prin descărcarea pe dispozitivele mobile a aplicației „ANRE”, disponibilă în magazinele online de aplicații App Store și Google Play. </w:t>
      </w:r>
    </w:p>
    <w:p w14:paraId="7B898176" w14:textId="77777777" w:rsidR="00921D13" w:rsidRPr="00846F79" w:rsidRDefault="00921D13" w:rsidP="00921D13">
      <w:pPr>
        <w:shd w:val="clear" w:color="auto" w:fill="FFFFFF"/>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rPr>
        <w:t xml:space="preserve">În Comparatorul oferte-tip de furnizare a energiei electrice, la rubrica „Rezultate comparare”, </w:t>
      </w:r>
      <w:r w:rsidRPr="0060356C">
        <w:rPr>
          <w:rFonts w:ascii="Times New Roman" w:eastAsia="Times New Roman" w:hAnsi="Times New Roman" w:cs="Times New Roman"/>
          <w:color w:val="242424"/>
          <w:sz w:val="24"/>
          <w:szCs w:val="24"/>
        </w:rPr>
        <w:t xml:space="preserve">se pot </w:t>
      </w:r>
      <w:r w:rsidRPr="00846F79">
        <w:rPr>
          <w:rFonts w:ascii="Times New Roman" w:eastAsia="Times New Roman" w:hAnsi="Times New Roman" w:cs="Times New Roman"/>
          <w:color w:val="242424"/>
          <w:sz w:val="24"/>
          <w:szCs w:val="24"/>
        </w:rPr>
        <w:t xml:space="preserve">vizualiza ofertele în regim concurențial dar și cele pentru serviciu universal aplicate de către </w:t>
      </w:r>
      <w:r w:rsidRPr="0060356C">
        <w:rPr>
          <w:rFonts w:ascii="Times New Roman" w:eastAsia="Times New Roman" w:hAnsi="Times New Roman" w:cs="Times New Roman"/>
          <w:color w:val="242424"/>
          <w:sz w:val="24"/>
          <w:szCs w:val="24"/>
        </w:rPr>
        <w:t xml:space="preserve">furnizorii de ultimă instanţă </w:t>
      </w:r>
      <w:r w:rsidRPr="00846F79">
        <w:rPr>
          <w:rFonts w:ascii="Times New Roman" w:eastAsia="Times New Roman" w:hAnsi="Times New Roman" w:cs="Times New Roman"/>
          <w:color w:val="242424"/>
          <w:sz w:val="24"/>
          <w:szCs w:val="24"/>
        </w:rPr>
        <w:t xml:space="preserve">clienților finali, aplicabile criteriilor de căutare introduse de </w:t>
      </w:r>
      <w:r w:rsidRPr="0060356C">
        <w:rPr>
          <w:rFonts w:ascii="Times New Roman" w:eastAsia="Times New Roman" w:hAnsi="Times New Roman" w:cs="Times New Roman"/>
          <w:color w:val="242424"/>
          <w:sz w:val="24"/>
          <w:szCs w:val="24"/>
        </w:rPr>
        <w:t>client.</w:t>
      </w:r>
    </w:p>
    <w:p w14:paraId="65388865" w14:textId="77777777" w:rsidR="00921D13" w:rsidRPr="00846F79" w:rsidRDefault="00921D13" w:rsidP="00921D13">
      <w:pPr>
        <w:shd w:val="clear" w:color="auto" w:fill="FFFFFF"/>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rPr>
        <w:t xml:space="preserve">În vederea luării unei decizii pentru alegerea celei mai avantajoase oferte, </w:t>
      </w:r>
      <w:r w:rsidRPr="0060356C">
        <w:rPr>
          <w:rFonts w:ascii="Times New Roman" w:eastAsia="Times New Roman" w:hAnsi="Times New Roman" w:cs="Times New Roman"/>
          <w:color w:val="242424"/>
          <w:sz w:val="24"/>
          <w:szCs w:val="24"/>
        </w:rPr>
        <w:t xml:space="preserve">ANRE </w:t>
      </w:r>
      <w:r w:rsidRPr="00846F79">
        <w:rPr>
          <w:rFonts w:ascii="Times New Roman" w:eastAsia="Times New Roman" w:hAnsi="Times New Roman" w:cs="Times New Roman"/>
          <w:color w:val="242424"/>
          <w:sz w:val="24"/>
          <w:szCs w:val="24"/>
        </w:rPr>
        <w:t>recomandă analizarea atât a ofert</w:t>
      </w:r>
      <w:r w:rsidRPr="0060356C">
        <w:rPr>
          <w:rFonts w:ascii="Times New Roman" w:eastAsia="Times New Roman" w:hAnsi="Times New Roman" w:cs="Times New Roman"/>
          <w:color w:val="242424"/>
          <w:sz w:val="24"/>
          <w:szCs w:val="24"/>
        </w:rPr>
        <w:t>ei</w:t>
      </w:r>
      <w:r w:rsidRPr="00846F79">
        <w:rPr>
          <w:rFonts w:ascii="Times New Roman" w:eastAsia="Times New Roman" w:hAnsi="Times New Roman" w:cs="Times New Roman"/>
          <w:color w:val="242424"/>
          <w:sz w:val="24"/>
          <w:szCs w:val="24"/>
        </w:rPr>
        <w:t xml:space="preserve"> de preț cât și </w:t>
      </w:r>
      <w:r w:rsidRPr="0060356C">
        <w:rPr>
          <w:rFonts w:ascii="Times New Roman" w:eastAsia="Times New Roman" w:hAnsi="Times New Roman" w:cs="Times New Roman"/>
          <w:color w:val="242424"/>
          <w:sz w:val="24"/>
          <w:szCs w:val="24"/>
        </w:rPr>
        <w:t xml:space="preserve">a </w:t>
      </w:r>
      <w:r w:rsidRPr="00846F79">
        <w:rPr>
          <w:rFonts w:ascii="Times New Roman" w:eastAsia="Times New Roman" w:hAnsi="Times New Roman" w:cs="Times New Roman"/>
          <w:color w:val="242424"/>
          <w:sz w:val="24"/>
          <w:szCs w:val="24"/>
        </w:rPr>
        <w:t>condițiil</w:t>
      </w:r>
      <w:r w:rsidRPr="0060356C">
        <w:rPr>
          <w:rFonts w:ascii="Times New Roman" w:eastAsia="Times New Roman" w:hAnsi="Times New Roman" w:cs="Times New Roman"/>
          <w:color w:val="242424"/>
          <w:sz w:val="24"/>
          <w:szCs w:val="24"/>
        </w:rPr>
        <w:t>or</w:t>
      </w:r>
      <w:r w:rsidRPr="00846F79">
        <w:rPr>
          <w:rFonts w:ascii="Times New Roman" w:eastAsia="Times New Roman" w:hAnsi="Times New Roman" w:cs="Times New Roman"/>
          <w:color w:val="242424"/>
          <w:sz w:val="24"/>
          <w:szCs w:val="24"/>
        </w:rPr>
        <w:t xml:space="preserve"> asociate prețului energiei din oferta furnizorului, care pot modifica rezultatele comparației (termenul de plată al facturii, modalitatea de plată, frecvența </w:t>
      </w:r>
      <w:r w:rsidRPr="00846F79">
        <w:rPr>
          <w:rFonts w:ascii="Times New Roman" w:eastAsia="Times New Roman" w:hAnsi="Times New Roman" w:cs="Times New Roman"/>
          <w:color w:val="242424"/>
          <w:sz w:val="24"/>
          <w:szCs w:val="24"/>
        </w:rPr>
        <w:lastRenderedPageBreak/>
        <w:t>emiterii facturii, modalitatea de transmitere a facturii, modalitatea de transmitere/preluare a indexului contorului etc).</w:t>
      </w:r>
    </w:p>
    <w:p w14:paraId="44D586B3" w14:textId="77777777" w:rsidR="00921D13" w:rsidRPr="00846F79" w:rsidRDefault="00921D13" w:rsidP="00921D13">
      <w:pPr>
        <w:shd w:val="clear" w:color="auto" w:fill="FFFFFF"/>
        <w:ind w:firstLine="720"/>
        <w:jc w:val="both"/>
        <w:rPr>
          <w:rFonts w:ascii="Times New Roman" w:eastAsia="Times New Roman" w:hAnsi="Times New Roman" w:cs="Times New Roman"/>
          <w:color w:val="242424"/>
          <w:sz w:val="24"/>
          <w:szCs w:val="24"/>
        </w:rPr>
      </w:pPr>
      <w:r w:rsidRPr="00846F79">
        <w:rPr>
          <w:rFonts w:ascii="Times New Roman" w:eastAsia="Times New Roman" w:hAnsi="Times New Roman" w:cs="Times New Roman"/>
          <w:color w:val="242424"/>
          <w:sz w:val="24"/>
          <w:szCs w:val="24"/>
        </w:rPr>
        <w:t xml:space="preserve">După afişarea rezultatelor, </w:t>
      </w:r>
      <w:r w:rsidRPr="0060356C">
        <w:rPr>
          <w:rFonts w:ascii="Times New Roman" w:eastAsia="Times New Roman" w:hAnsi="Times New Roman" w:cs="Times New Roman"/>
          <w:color w:val="242424"/>
          <w:sz w:val="24"/>
          <w:szCs w:val="24"/>
        </w:rPr>
        <w:t xml:space="preserve">ANRE </w:t>
      </w:r>
      <w:r w:rsidRPr="00846F79">
        <w:rPr>
          <w:rFonts w:ascii="Times New Roman" w:eastAsia="Times New Roman" w:hAnsi="Times New Roman" w:cs="Times New Roman"/>
          <w:color w:val="242424"/>
          <w:sz w:val="24"/>
          <w:szCs w:val="24"/>
        </w:rPr>
        <w:t>recomandă să se acceseze legătura către pagina de internet a furnizorului pentru a analiza în detaliu oferta acestuia. Pentru clarificarea oricăror nelămuriri legate de o anumită ofertă sau pentru acceptarea acesteia, este necesară contactarea respectivului furnizor.</w:t>
      </w:r>
    </w:p>
    <w:p w14:paraId="4E9D4C1B" w14:textId="77777777" w:rsidR="00921D13" w:rsidRDefault="00921D13" w:rsidP="00921D13">
      <w:pPr>
        <w:jc w:val="both"/>
        <w:rPr>
          <w:rFonts w:ascii="Times New Roman" w:hAnsi="Times New Roman" w:cs="Times New Roman"/>
        </w:rPr>
      </w:pPr>
    </w:p>
    <w:p w14:paraId="037D81CD" w14:textId="77777777" w:rsidR="00921D13" w:rsidRPr="00C90F7D" w:rsidRDefault="00921D13" w:rsidP="00921D13">
      <w:pPr>
        <w:ind w:firstLine="720"/>
        <w:jc w:val="both"/>
        <w:rPr>
          <w:rFonts w:ascii="Times New Roman" w:hAnsi="Times New Roman" w:cs="Times New Roman"/>
          <w:b/>
          <w:sz w:val="24"/>
          <w:szCs w:val="24"/>
          <w:lang w:eastAsia="ko-KR"/>
        </w:rPr>
      </w:pPr>
    </w:p>
    <w:p w14:paraId="00E94EB9" w14:textId="77777777" w:rsidR="00921D13" w:rsidRPr="00C90F7D" w:rsidRDefault="00921D13" w:rsidP="00921D13">
      <w:pPr>
        <w:ind w:firstLine="720"/>
        <w:jc w:val="both"/>
        <w:rPr>
          <w:rFonts w:ascii="Times New Roman" w:hAnsi="Times New Roman" w:cs="Times New Roman"/>
          <w:b/>
          <w:sz w:val="24"/>
          <w:szCs w:val="24"/>
          <w:lang w:eastAsia="ko-KR"/>
        </w:rPr>
      </w:pPr>
      <w:r w:rsidRPr="00C90F7D">
        <w:rPr>
          <w:rFonts w:ascii="Times New Roman" w:hAnsi="Times New Roman" w:cs="Times New Roman"/>
          <w:b/>
          <w:sz w:val="24"/>
          <w:szCs w:val="24"/>
          <w:lang w:eastAsia="ko-KR"/>
        </w:rPr>
        <w:t>Întrebarea nr. 2</w:t>
      </w:r>
    </w:p>
    <w:p w14:paraId="117DB9FF" w14:textId="77777777" w:rsidR="00921D13" w:rsidRDefault="00921D13" w:rsidP="00921D13">
      <w:pPr>
        <w:jc w:val="both"/>
        <w:rPr>
          <w:rFonts w:ascii="Times New Roman" w:hAnsi="Times New Roman" w:cs="Times New Roman"/>
        </w:rPr>
      </w:pPr>
    </w:p>
    <w:p w14:paraId="1F551440" w14:textId="77777777" w:rsidR="00921D13" w:rsidRPr="00F206EF" w:rsidRDefault="00921D13" w:rsidP="00921D13">
      <w:pPr>
        <w:jc w:val="both"/>
        <w:rPr>
          <w:rFonts w:ascii="Times New Roman" w:hAnsi="Times New Roman" w:cs="Times New Roman"/>
          <w:sz w:val="24"/>
          <w:szCs w:val="24"/>
          <w:lang w:val="en-GB"/>
        </w:rPr>
      </w:pPr>
      <w:r w:rsidRPr="00F206EF">
        <w:rPr>
          <w:rFonts w:ascii="Times New Roman" w:hAnsi="Times New Roman" w:cs="Times New Roman"/>
          <w:sz w:val="24"/>
          <w:szCs w:val="24"/>
          <w:lang w:val="en-GB"/>
        </w:rPr>
        <w:t>Totodata, va rugam respectuos sa </w:t>
      </w:r>
      <w:r w:rsidRPr="00F206EF">
        <w:rPr>
          <w:rFonts w:ascii="Times New Roman" w:hAnsi="Times New Roman" w:cs="Times New Roman"/>
          <w:bCs/>
          <w:i/>
          <w:iCs/>
          <w:sz w:val="24"/>
          <w:szCs w:val="24"/>
          <w:lang w:val="en-GB"/>
        </w:rPr>
        <w:t>confirmați ca in aceasta faza de depunere a ofertei, nu sunt necesare si alte documente de calificare/ eligibilitate, in afara de ce este solicitat prin Specificațiile tehnice pentru propunerea tehnica si propunerea financiară.</w:t>
      </w:r>
    </w:p>
    <w:p w14:paraId="1DF6AB77" w14:textId="77777777" w:rsidR="00921D13" w:rsidRPr="00F206EF" w:rsidRDefault="00921D13" w:rsidP="00921D13">
      <w:pPr>
        <w:rPr>
          <w:lang w:val="en-GB"/>
        </w:rPr>
      </w:pPr>
    </w:p>
    <w:p w14:paraId="1B1CA5A6" w14:textId="77777777" w:rsidR="00921D13" w:rsidRPr="00F206EF" w:rsidRDefault="00921D13" w:rsidP="00921D13">
      <w:pPr>
        <w:ind w:firstLine="720"/>
        <w:jc w:val="both"/>
        <w:rPr>
          <w:rFonts w:ascii="Times New Roman" w:hAnsi="Times New Roman" w:cs="Times New Roman"/>
          <w:b/>
          <w:i/>
          <w:iCs/>
          <w:sz w:val="24"/>
          <w:szCs w:val="24"/>
          <w:lang w:eastAsia="ko-KR"/>
        </w:rPr>
      </w:pPr>
      <w:r w:rsidRPr="00F206EF">
        <w:rPr>
          <w:rFonts w:ascii="Times New Roman" w:hAnsi="Times New Roman" w:cs="Times New Roman"/>
          <w:b/>
          <w:i/>
          <w:iCs/>
          <w:sz w:val="24"/>
          <w:szCs w:val="24"/>
          <w:lang w:eastAsia="ko-KR"/>
        </w:rPr>
        <w:t>Răspuns nr. 2</w:t>
      </w:r>
    </w:p>
    <w:p w14:paraId="350B8FFC" w14:textId="2D40EF0B" w:rsidR="00921D13" w:rsidRPr="00F206EF" w:rsidRDefault="00921D13" w:rsidP="00921D13">
      <w:pPr>
        <w:wordWrap w:val="0"/>
        <w:rPr>
          <w:rFonts w:ascii="Times New Roman" w:eastAsia="Times New Roman" w:hAnsi="Times New Roman" w:cs="Times New Roman"/>
          <w:sz w:val="24"/>
          <w:szCs w:val="24"/>
          <w:lang w:val="en-GB" w:eastAsia="en-GB"/>
        </w:rPr>
      </w:pPr>
      <w:r w:rsidRPr="00F206EF">
        <w:rPr>
          <w:rFonts w:ascii="Times New Roman" w:eastAsia="Times New Roman" w:hAnsi="Times New Roman" w:cs="Times New Roman"/>
          <w:sz w:val="24"/>
          <w:szCs w:val="24"/>
          <w:lang w:val="en-GB" w:eastAsia="en-GB"/>
        </w:rPr>
        <w:t>Conform anuntului publicat in SEAP si pe site ul ANRE atribuirea contractului se va face prin cumparare directă (nu prin Procedura simplificata).</w:t>
      </w:r>
    </w:p>
    <w:p w14:paraId="179F7AFF" w14:textId="77777777" w:rsidR="00921D13" w:rsidRPr="00F206EF" w:rsidRDefault="00921D13" w:rsidP="00921D13">
      <w:pPr>
        <w:wordWrap w:val="0"/>
      </w:pPr>
      <w:r w:rsidRPr="00F206EF">
        <w:rPr>
          <w:rFonts w:ascii="Times New Roman" w:eastAsia="Times New Roman" w:hAnsi="Times New Roman" w:cs="Times New Roman"/>
          <w:sz w:val="24"/>
          <w:szCs w:val="24"/>
          <w:lang w:val="en-GB" w:eastAsia="en-GB"/>
        </w:rPr>
        <w:t>Conditiile de participare la achiziţia directă sunt prezentate in cadrul Specificatiilor tehnice.</w:t>
      </w:r>
      <w:r w:rsidRPr="00F206EF">
        <w:t xml:space="preserve"> </w:t>
      </w:r>
    </w:p>
    <w:p w14:paraId="5C3E4C8F" w14:textId="77777777" w:rsidR="00921D13" w:rsidRPr="00F206EF" w:rsidRDefault="00921D13" w:rsidP="00921D13">
      <w:pPr>
        <w:wordWrap w:val="0"/>
        <w:rPr>
          <w:rFonts w:ascii="Times New Roman" w:eastAsia="Times New Roman" w:hAnsi="Times New Roman" w:cs="Times New Roman"/>
          <w:sz w:val="24"/>
          <w:szCs w:val="24"/>
          <w:lang w:val="en-GB" w:eastAsia="en-GB"/>
        </w:rPr>
      </w:pPr>
      <w:r w:rsidRPr="00F206EF">
        <w:rPr>
          <w:rFonts w:ascii="Times New Roman" w:eastAsia="Times New Roman" w:hAnsi="Times New Roman" w:cs="Times New Roman"/>
          <w:sz w:val="24"/>
          <w:szCs w:val="24"/>
          <w:lang w:val="en-GB" w:eastAsia="en-GB"/>
        </w:rPr>
        <w:t>Criteriul de atribuire: Prețul cel mai scăzut, in conditiile indeplinirii tuturor cerintelor din continutul Specificatiilor tehnice.</w:t>
      </w:r>
    </w:p>
    <w:p w14:paraId="3572A0A9" w14:textId="77777777" w:rsidR="008F7A3E" w:rsidRPr="003E5A2D" w:rsidRDefault="008F7A3E" w:rsidP="00921D13">
      <w:pPr>
        <w:rPr>
          <w:rFonts w:ascii="Times New Roman" w:hAnsi="Times New Roman" w:cs="Times New Roman"/>
          <w:sz w:val="24"/>
          <w:szCs w:val="24"/>
        </w:rPr>
      </w:pPr>
    </w:p>
    <w:sectPr w:rsidR="008F7A3E" w:rsidRPr="003E5A2D" w:rsidSect="0027738A">
      <w:footerReference w:type="default" r:id="rId11"/>
      <w:headerReference w:type="first" r:id="rId12"/>
      <w:footerReference w:type="first" r:id="rId13"/>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2402" w14:textId="77777777" w:rsidR="000D6298" w:rsidRDefault="000D6298" w:rsidP="003B4C37">
      <w:pPr>
        <w:spacing w:after="0" w:line="240" w:lineRule="auto"/>
      </w:pPr>
      <w:r>
        <w:separator/>
      </w:r>
    </w:p>
  </w:endnote>
  <w:endnote w:type="continuationSeparator" w:id="0">
    <w:p w14:paraId="68C8911A" w14:textId="77777777" w:rsidR="000D6298" w:rsidRDefault="000D6298"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rFonts w:ascii="Times New Roman" w:hAnsi="Times New Roman" w:cs="Times New Roman"/>
        <w:noProof/>
      </w:rPr>
    </w:sdtEndPr>
    <w:sdtContent>
      <w:p w14:paraId="0960709D" w14:textId="77777777" w:rsidR="00561D6D" w:rsidRPr="00887C2A" w:rsidRDefault="00561D6D">
        <w:pPr>
          <w:pStyle w:val="Footer"/>
          <w:jc w:val="center"/>
          <w:rPr>
            <w:rFonts w:ascii="Times New Roman" w:hAnsi="Times New Roman" w:cs="Times New Roman"/>
          </w:rPr>
        </w:pPr>
        <w:r w:rsidRPr="00887C2A">
          <w:rPr>
            <w:rFonts w:ascii="Times New Roman" w:hAnsi="Times New Roman" w:cs="Times New Roman"/>
          </w:rPr>
          <w:fldChar w:fldCharType="begin"/>
        </w:r>
        <w:r w:rsidRPr="00887C2A">
          <w:rPr>
            <w:rFonts w:ascii="Times New Roman" w:hAnsi="Times New Roman" w:cs="Times New Roman"/>
          </w:rPr>
          <w:instrText xml:space="preserve"> PAGE   \* MERGEFORMAT </w:instrText>
        </w:r>
        <w:r w:rsidRPr="00887C2A">
          <w:rPr>
            <w:rFonts w:ascii="Times New Roman" w:hAnsi="Times New Roman" w:cs="Times New Roman"/>
          </w:rPr>
          <w:fldChar w:fldCharType="separate"/>
        </w:r>
        <w:r w:rsidR="00887C2A">
          <w:rPr>
            <w:rFonts w:ascii="Times New Roman" w:hAnsi="Times New Roman" w:cs="Times New Roman"/>
            <w:noProof/>
          </w:rPr>
          <w:t>2</w:t>
        </w:r>
        <w:r w:rsidRPr="00887C2A">
          <w:rPr>
            <w:rFonts w:ascii="Times New Roman" w:hAnsi="Times New Roman" w:cs="Times New Roman"/>
            <w:noProof/>
          </w:rPr>
          <w:fldChar w:fldCharType="end"/>
        </w:r>
      </w:p>
    </w:sdtContent>
  </w:sdt>
  <w:p w14:paraId="53CCDAC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ABB1"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DFC78B3"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4C1E" w14:textId="77777777" w:rsidR="000D6298" w:rsidRDefault="000D6298" w:rsidP="003B4C37">
      <w:pPr>
        <w:spacing w:after="0" w:line="240" w:lineRule="auto"/>
      </w:pPr>
      <w:r>
        <w:separator/>
      </w:r>
    </w:p>
  </w:footnote>
  <w:footnote w:type="continuationSeparator" w:id="0">
    <w:p w14:paraId="0CA162C6" w14:textId="77777777" w:rsidR="000D6298" w:rsidRDefault="000D6298"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7B0" w14:textId="77777777" w:rsidR="003B4C37" w:rsidRDefault="0027738A" w:rsidP="00561D6D">
    <w:pPr>
      <w:pStyle w:val="Header"/>
      <w:tabs>
        <w:tab w:val="clear" w:pos="9026"/>
        <w:tab w:val="right" w:pos="7349"/>
      </w:tabs>
    </w:pPr>
    <w:r>
      <w:rPr>
        <w:noProof/>
        <w:lang w:val="en-GB" w:eastAsia="en-GB"/>
      </w:rPr>
      <w:drawing>
        <wp:anchor distT="0" distB="0" distL="114300" distR="114300" simplePos="0" relativeHeight="251661312" behindDoc="1" locked="0" layoutInCell="1" allowOverlap="1" wp14:anchorId="3E78E5DE" wp14:editId="3F173D5B">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79999F60" wp14:editId="1584257B">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0A5A4"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99F60"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0DB0A5A4"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sidR="00561D6D">
      <w:rPr>
        <w:noProof/>
        <w:lang w:val="en-GB" w:eastAsia="en-GB"/>
      </w:rPr>
      <w:drawing>
        <wp:inline distT="0" distB="0" distL="0" distR="0" wp14:anchorId="099EA00D" wp14:editId="256EC753">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49C35DA7" w14:textId="77777777" w:rsidR="003B4C37" w:rsidRDefault="0027738A">
    <w:pPr>
      <w:pStyle w:val="Header"/>
    </w:pPr>
    <w:r>
      <w:rPr>
        <w:noProof/>
        <w:lang w:val="en-GB" w:eastAsia="en-GB"/>
      </w:rPr>
      <mc:AlternateContent>
        <mc:Choice Requires="wps">
          <w:drawing>
            <wp:anchor distT="0" distB="0" distL="114300" distR="114300" simplePos="0" relativeHeight="251660288" behindDoc="0" locked="0" layoutInCell="1" allowOverlap="1" wp14:anchorId="25E18243" wp14:editId="574F0647">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A809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F3E"/>
    <w:multiLevelType w:val="hybridMultilevel"/>
    <w:tmpl w:val="DB92F5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77762A"/>
    <w:multiLevelType w:val="hybridMultilevel"/>
    <w:tmpl w:val="89CA8C62"/>
    <w:lvl w:ilvl="0" w:tplc="0418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68C5BA1"/>
    <w:multiLevelType w:val="hybridMultilevel"/>
    <w:tmpl w:val="CE8A42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A406E"/>
    <w:multiLevelType w:val="multilevel"/>
    <w:tmpl w:val="DFBE28B8"/>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lvl>
    <w:lvl w:ilvl="2">
      <w:start w:val="13"/>
      <w:numFmt w:val="decimal"/>
      <w:lvlText w:val="%3."/>
      <w:lvlJc w:val="left"/>
      <w:pPr>
        <w:ind w:left="2175" w:hanging="375"/>
      </w:pPr>
      <w:rPr>
        <w:color w:val="auto"/>
        <w:sz w:val="28"/>
        <w:u w:val="single"/>
      </w:r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3737954">
    <w:abstractNumId w:val="0"/>
  </w:num>
  <w:num w:numId="2" w16cid:durableId="1184785312">
    <w:abstractNumId w:val="2"/>
  </w:num>
  <w:num w:numId="3" w16cid:durableId="1048457417">
    <w:abstractNumId w:val="1"/>
  </w:num>
  <w:num w:numId="4" w16cid:durableId="1074086871">
    <w:abstractNumId w:val="3"/>
    <w:lvlOverride w:ilvl="0"/>
    <w:lvlOverride w:ilvl="1">
      <w:startOverride w:val="3"/>
    </w:lvlOverride>
    <w:lvlOverride w:ilvl="2">
      <w:startOverride w:val="13"/>
    </w:lvlOverride>
    <w:lvlOverride w:ilvl="3">
      <w:startOverride w:val="1"/>
    </w:lvlOverride>
    <w:lvlOverride w:ilvl="4"/>
    <w:lvlOverride w:ilvl="5"/>
    <w:lvlOverride w:ilvl="6"/>
    <w:lvlOverride w:ilvl="7"/>
    <w:lvlOverride w:ilvl="8"/>
  </w:num>
  <w:num w:numId="5" w16cid:durableId="1358508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37"/>
    <w:rsid w:val="00030567"/>
    <w:rsid w:val="0008650F"/>
    <w:rsid w:val="000D4689"/>
    <w:rsid w:val="000D6298"/>
    <w:rsid w:val="000E3BC0"/>
    <w:rsid w:val="00123A54"/>
    <w:rsid w:val="00130011"/>
    <w:rsid w:val="00143F17"/>
    <w:rsid w:val="00160021"/>
    <w:rsid w:val="00160D1D"/>
    <w:rsid w:val="00172D21"/>
    <w:rsid w:val="00187088"/>
    <w:rsid w:val="002540BF"/>
    <w:rsid w:val="0027738A"/>
    <w:rsid w:val="00282E0F"/>
    <w:rsid w:val="00294C5D"/>
    <w:rsid w:val="002A34E5"/>
    <w:rsid w:val="002A3C5C"/>
    <w:rsid w:val="002C1577"/>
    <w:rsid w:val="00326760"/>
    <w:rsid w:val="003B4C37"/>
    <w:rsid w:val="003C6BAC"/>
    <w:rsid w:val="003E43DC"/>
    <w:rsid w:val="003E5A2D"/>
    <w:rsid w:val="00417170"/>
    <w:rsid w:val="00430386"/>
    <w:rsid w:val="00437C42"/>
    <w:rsid w:val="00456A0D"/>
    <w:rsid w:val="00486CAC"/>
    <w:rsid w:val="004B44CB"/>
    <w:rsid w:val="004D4D6F"/>
    <w:rsid w:val="0053273C"/>
    <w:rsid w:val="00561D6D"/>
    <w:rsid w:val="00591C4C"/>
    <w:rsid w:val="005A6F3E"/>
    <w:rsid w:val="005D13C9"/>
    <w:rsid w:val="005F2CDE"/>
    <w:rsid w:val="00600219"/>
    <w:rsid w:val="00620875"/>
    <w:rsid w:val="00711D94"/>
    <w:rsid w:val="00753384"/>
    <w:rsid w:val="00763C84"/>
    <w:rsid w:val="007979F9"/>
    <w:rsid w:val="007A6AD7"/>
    <w:rsid w:val="007E44B6"/>
    <w:rsid w:val="00863A43"/>
    <w:rsid w:val="00887C2A"/>
    <w:rsid w:val="008D7198"/>
    <w:rsid w:val="008F7A3E"/>
    <w:rsid w:val="00921D13"/>
    <w:rsid w:val="00962B22"/>
    <w:rsid w:val="009A2352"/>
    <w:rsid w:val="009A3E00"/>
    <w:rsid w:val="00A46C89"/>
    <w:rsid w:val="00A7262F"/>
    <w:rsid w:val="00AD4D7D"/>
    <w:rsid w:val="00B10C77"/>
    <w:rsid w:val="00B35973"/>
    <w:rsid w:val="00B609B0"/>
    <w:rsid w:val="00B81C1F"/>
    <w:rsid w:val="00BD4EBA"/>
    <w:rsid w:val="00BF5E7C"/>
    <w:rsid w:val="00C75B4C"/>
    <w:rsid w:val="00C81547"/>
    <w:rsid w:val="00C82266"/>
    <w:rsid w:val="00CC3FB2"/>
    <w:rsid w:val="00CD67A5"/>
    <w:rsid w:val="00D124F9"/>
    <w:rsid w:val="00D1437C"/>
    <w:rsid w:val="00D37D13"/>
    <w:rsid w:val="00DD378F"/>
    <w:rsid w:val="00DE53CB"/>
    <w:rsid w:val="00E75786"/>
    <w:rsid w:val="00ED6335"/>
    <w:rsid w:val="00F05634"/>
    <w:rsid w:val="00F80B77"/>
    <w:rsid w:val="00F85C3B"/>
    <w:rsid w:val="00FD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4E70"/>
  <w15:docId w15:val="{E07A2ADB-5538-4293-B545-13C5EF57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4">
    <w:name w:val="heading 4"/>
    <w:basedOn w:val="Normal"/>
    <w:link w:val="Heading4Char"/>
    <w:uiPriority w:val="9"/>
    <w:qFormat/>
    <w:rsid w:val="00711D9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k-widget">
    <w:name w:val="k-widget"/>
    <w:basedOn w:val="DefaultParagraphFont"/>
    <w:rsid w:val="00711D94"/>
  </w:style>
  <w:style w:type="character" w:customStyle="1" w:styleId="k-dropdown-wrap">
    <w:name w:val="k-dropdown-wrap"/>
    <w:basedOn w:val="DefaultParagraphFont"/>
    <w:rsid w:val="00711D94"/>
  </w:style>
  <w:style w:type="character" w:customStyle="1" w:styleId="k-input">
    <w:name w:val="k-input"/>
    <w:basedOn w:val="DefaultParagraphFont"/>
    <w:rsid w:val="00711D94"/>
  </w:style>
  <w:style w:type="character" w:customStyle="1" w:styleId="k-icon">
    <w:name w:val="k-icon"/>
    <w:basedOn w:val="DefaultParagraphFont"/>
    <w:rsid w:val="00711D94"/>
  </w:style>
  <w:style w:type="character" w:styleId="Hyperlink">
    <w:name w:val="Hyperlink"/>
    <w:basedOn w:val="DefaultParagraphFont"/>
    <w:uiPriority w:val="99"/>
    <w:unhideWhenUsed/>
    <w:rsid w:val="00711D94"/>
    <w:rPr>
      <w:color w:val="0000FF"/>
      <w:u w:val="single"/>
    </w:rPr>
  </w:style>
  <w:style w:type="character" w:customStyle="1" w:styleId="Heading4Char">
    <w:name w:val="Heading 4 Char"/>
    <w:basedOn w:val="DefaultParagraphFont"/>
    <w:link w:val="Heading4"/>
    <w:uiPriority w:val="9"/>
    <w:rsid w:val="00711D94"/>
    <w:rPr>
      <w:rFonts w:ascii="Times New Roman" w:eastAsia="Times New Roman" w:hAnsi="Times New Roman" w:cs="Times New Roman"/>
      <w:b/>
      <w:bCs/>
      <w:sz w:val="24"/>
      <w:szCs w:val="24"/>
      <w:lang w:eastAsia="en-GB"/>
    </w:rPr>
  </w:style>
  <w:style w:type="character" w:customStyle="1" w:styleId="u-displayfieldfield">
    <w:name w:val="u-displayfield__field"/>
    <w:basedOn w:val="DefaultParagraphFont"/>
    <w:rsid w:val="00711D94"/>
  </w:style>
  <w:style w:type="character" w:customStyle="1" w:styleId="ng-binding">
    <w:name w:val="ng-binding"/>
    <w:basedOn w:val="DefaultParagraphFont"/>
    <w:rsid w:val="00711D94"/>
  </w:style>
  <w:style w:type="paragraph" w:styleId="ListParagraph">
    <w:name w:val="List Paragraph"/>
    <w:basedOn w:val="Normal"/>
    <w:uiPriority w:val="34"/>
    <w:qFormat/>
    <w:rsid w:val="003E5A2D"/>
    <w:pPr>
      <w:ind w:left="720"/>
      <w:contextualSpacing/>
    </w:pPr>
  </w:style>
  <w:style w:type="paragraph" w:styleId="HTMLPreformatted">
    <w:name w:val="HTML Preformatted"/>
    <w:basedOn w:val="Normal"/>
    <w:link w:val="HTMLPreformattedChar"/>
    <w:uiPriority w:val="99"/>
    <w:unhideWhenUsed/>
    <w:rsid w:val="007A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en-US"/>
    </w:rPr>
  </w:style>
  <w:style w:type="character" w:customStyle="1" w:styleId="HTMLPreformattedChar">
    <w:name w:val="HTML Preformatted Char"/>
    <w:basedOn w:val="DefaultParagraphFont"/>
    <w:link w:val="HTMLPreformatted"/>
    <w:uiPriority w:val="99"/>
    <w:rsid w:val="007A6AD7"/>
    <w:rPr>
      <w:rFonts w:ascii="Courier New" w:eastAsiaTheme="minorEastAsia" w:hAnsi="Courier New" w:cs="Courier New"/>
      <w:sz w:val="20"/>
      <w:szCs w:val="20"/>
      <w:lang w:val="en-US"/>
    </w:rPr>
  </w:style>
  <w:style w:type="character" w:styleId="UnresolvedMention">
    <w:name w:val="Unresolved Mention"/>
    <w:basedOn w:val="DefaultParagraphFont"/>
    <w:uiPriority w:val="99"/>
    <w:semiHidden/>
    <w:unhideWhenUsed/>
    <w:rsid w:val="00B35973"/>
    <w:rPr>
      <w:color w:val="605E5C"/>
      <w:shd w:val="clear" w:color="auto" w:fill="E1DFDD"/>
    </w:rPr>
  </w:style>
  <w:style w:type="paragraph" w:styleId="NoSpacing">
    <w:name w:val="No Spacing"/>
    <w:uiPriority w:val="1"/>
    <w:qFormat/>
    <w:rsid w:val="00753384"/>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08">
      <w:bodyDiv w:val="1"/>
      <w:marLeft w:val="0"/>
      <w:marRight w:val="0"/>
      <w:marTop w:val="0"/>
      <w:marBottom w:val="0"/>
      <w:divBdr>
        <w:top w:val="none" w:sz="0" w:space="0" w:color="auto"/>
        <w:left w:val="none" w:sz="0" w:space="0" w:color="auto"/>
        <w:bottom w:val="none" w:sz="0" w:space="0" w:color="auto"/>
        <w:right w:val="none" w:sz="0" w:space="0" w:color="auto"/>
      </w:divBdr>
    </w:div>
    <w:div w:id="24451812">
      <w:bodyDiv w:val="1"/>
      <w:marLeft w:val="0"/>
      <w:marRight w:val="0"/>
      <w:marTop w:val="0"/>
      <w:marBottom w:val="0"/>
      <w:divBdr>
        <w:top w:val="none" w:sz="0" w:space="0" w:color="auto"/>
        <w:left w:val="none" w:sz="0" w:space="0" w:color="auto"/>
        <w:bottom w:val="none" w:sz="0" w:space="0" w:color="auto"/>
        <w:right w:val="none" w:sz="0" w:space="0" w:color="auto"/>
      </w:divBdr>
    </w:div>
    <w:div w:id="79255196">
      <w:bodyDiv w:val="1"/>
      <w:marLeft w:val="0"/>
      <w:marRight w:val="0"/>
      <w:marTop w:val="0"/>
      <w:marBottom w:val="0"/>
      <w:divBdr>
        <w:top w:val="none" w:sz="0" w:space="0" w:color="auto"/>
        <w:left w:val="none" w:sz="0" w:space="0" w:color="auto"/>
        <w:bottom w:val="none" w:sz="0" w:space="0" w:color="auto"/>
        <w:right w:val="none" w:sz="0" w:space="0" w:color="auto"/>
      </w:divBdr>
    </w:div>
    <w:div w:id="183639164">
      <w:bodyDiv w:val="1"/>
      <w:marLeft w:val="0"/>
      <w:marRight w:val="0"/>
      <w:marTop w:val="0"/>
      <w:marBottom w:val="0"/>
      <w:divBdr>
        <w:top w:val="none" w:sz="0" w:space="0" w:color="auto"/>
        <w:left w:val="none" w:sz="0" w:space="0" w:color="auto"/>
        <w:bottom w:val="none" w:sz="0" w:space="0" w:color="auto"/>
        <w:right w:val="none" w:sz="0" w:space="0" w:color="auto"/>
      </w:divBdr>
      <w:divsChild>
        <w:div w:id="914052618">
          <w:marLeft w:val="-225"/>
          <w:marRight w:val="-225"/>
          <w:marTop w:val="0"/>
          <w:marBottom w:val="0"/>
          <w:divBdr>
            <w:top w:val="none" w:sz="0" w:space="0" w:color="auto"/>
            <w:left w:val="none" w:sz="0" w:space="0" w:color="auto"/>
            <w:bottom w:val="none" w:sz="0" w:space="0" w:color="auto"/>
            <w:right w:val="none" w:sz="0" w:space="0" w:color="auto"/>
          </w:divBdr>
          <w:divsChild>
            <w:div w:id="1343433803">
              <w:marLeft w:val="0"/>
              <w:marRight w:val="0"/>
              <w:marTop w:val="0"/>
              <w:marBottom w:val="0"/>
              <w:divBdr>
                <w:top w:val="none" w:sz="0" w:space="0" w:color="auto"/>
                <w:left w:val="none" w:sz="0" w:space="0" w:color="auto"/>
                <w:bottom w:val="none" w:sz="0" w:space="0" w:color="auto"/>
                <w:right w:val="none" w:sz="0" w:space="0" w:color="auto"/>
              </w:divBdr>
            </w:div>
            <w:div w:id="1483279252">
              <w:marLeft w:val="0"/>
              <w:marRight w:val="0"/>
              <w:marTop w:val="0"/>
              <w:marBottom w:val="0"/>
              <w:divBdr>
                <w:top w:val="none" w:sz="0" w:space="0" w:color="auto"/>
                <w:left w:val="none" w:sz="0" w:space="0" w:color="auto"/>
                <w:bottom w:val="none" w:sz="0" w:space="0" w:color="auto"/>
                <w:right w:val="none" w:sz="0" w:space="0" w:color="auto"/>
              </w:divBdr>
            </w:div>
          </w:divsChild>
        </w:div>
        <w:div w:id="1559706011">
          <w:marLeft w:val="-225"/>
          <w:marRight w:val="-225"/>
          <w:marTop w:val="0"/>
          <w:marBottom w:val="0"/>
          <w:divBdr>
            <w:top w:val="none" w:sz="0" w:space="0" w:color="auto"/>
            <w:left w:val="none" w:sz="0" w:space="0" w:color="auto"/>
            <w:bottom w:val="none" w:sz="0" w:space="0" w:color="auto"/>
            <w:right w:val="none" w:sz="0" w:space="0" w:color="auto"/>
          </w:divBdr>
          <w:divsChild>
            <w:div w:id="1727098326">
              <w:marLeft w:val="0"/>
              <w:marRight w:val="0"/>
              <w:marTop w:val="0"/>
              <w:marBottom w:val="0"/>
              <w:divBdr>
                <w:top w:val="none" w:sz="0" w:space="0" w:color="auto"/>
                <w:left w:val="none" w:sz="0" w:space="0" w:color="auto"/>
                <w:bottom w:val="none" w:sz="0" w:space="0" w:color="auto"/>
                <w:right w:val="none" w:sz="0" w:space="0" w:color="auto"/>
              </w:divBdr>
            </w:div>
            <w:div w:id="1550416576">
              <w:marLeft w:val="0"/>
              <w:marRight w:val="0"/>
              <w:marTop w:val="0"/>
              <w:marBottom w:val="0"/>
              <w:divBdr>
                <w:top w:val="none" w:sz="0" w:space="0" w:color="auto"/>
                <w:left w:val="none" w:sz="0" w:space="0" w:color="auto"/>
                <w:bottom w:val="none" w:sz="0" w:space="0" w:color="auto"/>
                <w:right w:val="none" w:sz="0" w:space="0" w:color="auto"/>
              </w:divBdr>
            </w:div>
            <w:div w:id="1231623754">
              <w:marLeft w:val="0"/>
              <w:marRight w:val="0"/>
              <w:marTop w:val="0"/>
              <w:marBottom w:val="0"/>
              <w:divBdr>
                <w:top w:val="none" w:sz="0" w:space="0" w:color="auto"/>
                <w:left w:val="none" w:sz="0" w:space="0" w:color="auto"/>
                <w:bottom w:val="none" w:sz="0" w:space="0" w:color="auto"/>
                <w:right w:val="none" w:sz="0" w:space="0" w:color="auto"/>
              </w:divBdr>
              <w:divsChild>
                <w:div w:id="836503614">
                  <w:marLeft w:val="0"/>
                  <w:marRight w:val="0"/>
                  <w:marTop w:val="0"/>
                  <w:marBottom w:val="0"/>
                  <w:divBdr>
                    <w:top w:val="none" w:sz="0" w:space="0" w:color="auto"/>
                    <w:left w:val="none" w:sz="0" w:space="0" w:color="auto"/>
                    <w:bottom w:val="none" w:sz="0" w:space="0" w:color="auto"/>
                    <w:right w:val="none" w:sz="0" w:space="0" w:color="auto"/>
                  </w:divBdr>
                </w:div>
              </w:divsChild>
            </w:div>
            <w:div w:id="1189106089">
              <w:marLeft w:val="0"/>
              <w:marRight w:val="0"/>
              <w:marTop w:val="0"/>
              <w:marBottom w:val="0"/>
              <w:divBdr>
                <w:top w:val="none" w:sz="0" w:space="0" w:color="auto"/>
                <w:left w:val="none" w:sz="0" w:space="0" w:color="auto"/>
                <w:bottom w:val="none" w:sz="0" w:space="0" w:color="auto"/>
                <w:right w:val="none" w:sz="0" w:space="0" w:color="auto"/>
              </w:divBdr>
              <w:divsChild>
                <w:div w:id="505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5292">
          <w:marLeft w:val="0"/>
          <w:marRight w:val="0"/>
          <w:marTop w:val="0"/>
          <w:marBottom w:val="0"/>
          <w:divBdr>
            <w:top w:val="none" w:sz="0" w:space="0" w:color="auto"/>
            <w:left w:val="none" w:sz="0" w:space="0" w:color="auto"/>
            <w:bottom w:val="none" w:sz="0" w:space="0" w:color="auto"/>
            <w:right w:val="none" w:sz="0" w:space="0" w:color="auto"/>
          </w:divBdr>
          <w:divsChild>
            <w:div w:id="1533615577">
              <w:marLeft w:val="0"/>
              <w:marRight w:val="0"/>
              <w:marTop w:val="0"/>
              <w:marBottom w:val="75"/>
              <w:divBdr>
                <w:top w:val="none" w:sz="0" w:space="0" w:color="auto"/>
                <w:left w:val="none" w:sz="0" w:space="0" w:color="auto"/>
                <w:bottom w:val="none" w:sz="0" w:space="0" w:color="auto"/>
                <w:right w:val="none" w:sz="0" w:space="0" w:color="auto"/>
              </w:divBdr>
              <w:divsChild>
                <w:div w:id="737244501">
                  <w:marLeft w:val="0"/>
                  <w:marRight w:val="0"/>
                  <w:marTop w:val="0"/>
                  <w:marBottom w:val="0"/>
                  <w:divBdr>
                    <w:top w:val="none" w:sz="0" w:space="0" w:color="auto"/>
                    <w:left w:val="none" w:sz="0" w:space="0" w:color="auto"/>
                    <w:bottom w:val="none" w:sz="0" w:space="0" w:color="auto"/>
                    <w:right w:val="none" w:sz="0" w:space="0" w:color="auto"/>
                  </w:divBdr>
                  <w:divsChild>
                    <w:div w:id="153910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79667394">
          <w:marLeft w:val="-225"/>
          <w:marRight w:val="-225"/>
          <w:marTop w:val="0"/>
          <w:marBottom w:val="0"/>
          <w:divBdr>
            <w:top w:val="none" w:sz="0" w:space="0" w:color="auto"/>
            <w:left w:val="none" w:sz="0" w:space="0" w:color="auto"/>
            <w:bottom w:val="none" w:sz="0" w:space="0" w:color="auto"/>
            <w:right w:val="none" w:sz="0" w:space="0" w:color="auto"/>
          </w:divBdr>
          <w:divsChild>
            <w:div w:id="2066293444">
              <w:marLeft w:val="0"/>
              <w:marRight w:val="0"/>
              <w:marTop w:val="0"/>
              <w:marBottom w:val="0"/>
              <w:divBdr>
                <w:top w:val="none" w:sz="0" w:space="0" w:color="auto"/>
                <w:left w:val="none" w:sz="0" w:space="0" w:color="auto"/>
                <w:bottom w:val="none" w:sz="0" w:space="0" w:color="auto"/>
                <w:right w:val="none" w:sz="0" w:space="0" w:color="auto"/>
              </w:divBdr>
            </w:div>
            <w:div w:id="1043213858">
              <w:marLeft w:val="0"/>
              <w:marRight w:val="0"/>
              <w:marTop w:val="0"/>
              <w:marBottom w:val="0"/>
              <w:divBdr>
                <w:top w:val="none" w:sz="0" w:space="0" w:color="auto"/>
                <w:left w:val="none" w:sz="0" w:space="0" w:color="auto"/>
                <w:bottom w:val="none" w:sz="0" w:space="0" w:color="auto"/>
                <w:right w:val="none" w:sz="0" w:space="0" w:color="auto"/>
              </w:divBdr>
            </w:div>
          </w:divsChild>
        </w:div>
        <w:div w:id="625162949">
          <w:marLeft w:val="-225"/>
          <w:marRight w:val="-225"/>
          <w:marTop w:val="0"/>
          <w:marBottom w:val="0"/>
          <w:divBdr>
            <w:top w:val="none" w:sz="0" w:space="0" w:color="auto"/>
            <w:left w:val="none" w:sz="0" w:space="0" w:color="auto"/>
            <w:bottom w:val="none" w:sz="0" w:space="0" w:color="auto"/>
            <w:right w:val="none" w:sz="0" w:space="0" w:color="auto"/>
          </w:divBdr>
          <w:divsChild>
            <w:div w:id="1276404032">
              <w:marLeft w:val="0"/>
              <w:marRight w:val="0"/>
              <w:marTop w:val="0"/>
              <w:marBottom w:val="75"/>
              <w:divBdr>
                <w:top w:val="none" w:sz="0" w:space="0" w:color="auto"/>
                <w:left w:val="none" w:sz="0" w:space="0" w:color="auto"/>
                <w:bottom w:val="none" w:sz="0" w:space="0" w:color="auto"/>
                <w:right w:val="none" w:sz="0" w:space="0" w:color="auto"/>
              </w:divBdr>
            </w:div>
            <w:div w:id="1800030878">
              <w:marLeft w:val="0"/>
              <w:marRight w:val="0"/>
              <w:marTop w:val="0"/>
              <w:marBottom w:val="0"/>
              <w:divBdr>
                <w:top w:val="none" w:sz="0" w:space="0" w:color="auto"/>
                <w:left w:val="none" w:sz="0" w:space="0" w:color="auto"/>
                <w:bottom w:val="none" w:sz="0" w:space="0" w:color="auto"/>
                <w:right w:val="none" w:sz="0" w:space="0" w:color="auto"/>
              </w:divBdr>
            </w:div>
          </w:divsChild>
        </w:div>
        <w:div w:id="785541551">
          <w:marLeft w:val="-225"/>
          <w:marRight w:val="-225"/>
          <w:marTop w:val="0"/>
          <w:marBottom w:val="0"/>
          <w:divBdr>
            <w:top w:val="none" w:sz="0" w:space="0" w:color="auto"/>
            <w:left w:val="none" w:sz="0" w:space="0" w:color="auto"/>
            <w:bottom w:val="none" w:sz="0" w:space="0" w:color="auto"/>
            <w:right w:val="none" w:sz="0" w:space="0" w:color="auto"/>
          </w:divBdr>
          <w:divsChild>
            <w:div w:id="9122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5633">
      <w:bodyDiv w:val="1"/>
      <w:marLeft w:val="0"/>
      <w:marRight w:val="0"/>
      <w:marTop w:val="0"/>
      <w:marBottom w:val="0"/>
      <w:divBdr>
        <w:top w:val="none" w:sz="0" w:space="0" w:color="auto"/>
        <w:left w:val="none" w:sz="0" w:space="0" w:color="auto"/>
        <w:bottom w:val="none" w:sz="0" w:space="0" w:color="auto"/>
        <w:right w:val="none" w:sz="0" w:space="0" w:color="auto"/>
      </w:divBdr>
      <w:divsChild>
        <w:div w:id="1812477595">
          <w:marLeft w:val="-225"/>
          <w:marRight w:val="-225"/>
          <w:marTop w:val="0"/>
          <w:marBottom w:val="0"/>
          <w:divBdr>
            <w:top w:val="none" w:sz="0" w:space="0" w:color="auto"/>
            <w:left w:val="none" w:sz="0" w:space="0" w:color="auto"/>
            <w:bottom w:val="none" w:sz="0" w:space="0" w:color="auto"/>
            <w:right w:val="none" w:sz="0" w:space="0" w:color="auto"/>
          </w:divBdr>
          <w:divsChild>
            <w:div w:id="515270377">
              <w:marLeft w:val="0"/>
              <w:marRight w:val="0"/>
              <w:marTop w:val="0"/>
              <w:marBottom w:val="0"/>
              <w:divBdr>
                <w:top w:val="none" w:sz="0" w:space="0" w:color="auto"/>
                <w:left w:val="none" w:sz="0" w:space="0" w:color="auto"/>
                <w:bottom w:val="none" w:sz="0" w:space="0" w:color="auto"/>
                <w:right w:val="none" w:sz="0" w:space="0" w:color="auto"/>
              </w:divBdr>
              <w:divsChild>
                <w:div w:id="7297828">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983046909">
              <w:marLeft w:val="0"/>
              <w:marRight w:val="0"/>
              <w:marTop w:val="0"/>
              <w:marBottom w:val="0"/>
              <w:divBdr>
                <w:top w:val="none" w:sz="0" w:space="0" w:color="auto"/>
                <w:left w:val="none" w:sz="0" w:space="0" w:color="auto"/>
                <w:bottom w:val="none" w:sz="0" w:space="0" w:color="auto"/>
                <w:right w:val="none" w:sz="0" w:space="0" w:color="auto"/>
              </w:divBdr>
              <w:divsChild>
                <w:div w:id="239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997">
          <w:marLeft w:val="-225"/>
          <w:marRight w:val="-225"/>
          <w:marTop w:val="0"/>
          <w:marBottom w:val="0"/>
          <w:divBdr>
            <w:top w:val="none" w:sz="0" w:space="0" w:color="auto"/>
            <w:left w:val="none" w:sz="0" w:space="0" w:color="auto"/>
            <w:bottom w:val="none" w:sz="0" w:space="0" w:color="auto"/>
            <w:right w:val="none" w:sz="0" w:space="0" w:color="auto"/>
          </w:divBdr>
          <w:divsChild>
            <w:div w:id="2128113881">
              <w:marLeft w:val="0"/>
              <w:marRight w:val="0"/>
              <w:marTop w:val="0"/>
              <w:marBottom w:val="0"/>
              <w:divBdr>
                <w:top w:val="none" w:sz="0" w:space="0" w:color="auto"/>
                <w:left w:val="none" w:sz="0" w:space="0" w:color="auto"/>
                <w:bottom w:val="none" w:sz="0" w:space="0" w:color="auto"/>
                <w:right w:val="none" w:sz="0" w:space="0" w:color="auto"/>
              </w:divBdr>
              <w:divsChild>
                <w:div w:id="720906307">
                  <w:marLeft w:val="0"/>
                  <w:marRight w:val="0"/>
                  <w:marTop w:val="0"/>
                  <w:marBottom w:val="0"/>
                  <w:divBdr>
                    <w:top w:val="none" w:sz="0" w:space="0" w:color="auto"/>
                    <w:left w:val="none" w:sz="0" w:space="0" w:color="auto"/>
                    <w:bottom w:val="none" w:sz="0" w:space="0" w:color="auto"/>
                    <w:right w:val="none" w:sz="0" w:space="0" w:color="auto"/>
                  </w:divBdr>
                  <w:divsChild>
                    <w:div w:id="2056998675">
                      <w:marLeft w:val="0"/>
                      <w:marRight w:val="0"/>
                      <w:marTop w:val="0"/>
                      <w:marBottom w:val="75"/>
                      <w:divBdr>
                        <w:top w:val="none" w:sz="0" w:space="0" w:color="auto"/>
                        <w:left w:val="none" w:sz="0" w:space="0" w:color="auto"/>
                        <w:bottom w:val="none" w:sz="0" w:space="0" w:color="auto"/>
                        <w:right w:val="none" w:sz="0" w:space="0" w:color="auto"/>
                      </w:divBdr>
                    </w:div>
                  </w:divsChild>
                </w:div>
                <w:div w:id="294414782">
                  <w:marLeft w:val="0"/>
                  <w:marRight w:val="0"/>
                  <w:marTop w:val="0"/>
                  <w:marBottom w:val="0"/>
                  <w:divBdr>
                    <w:top w:val="none" w:sz="0" w:space="0" w:color="auto"/>
                    <w:left w:val="none" w:sz="0" w:space="0" w:color="auto"/>
                    <w:bottom w:val="none" w:sz="0" w:space="0" w:color="auto"/>
                    <w:right w:val="none" w:sz="0" w:space="0" w:color="auto"/>
                  </w:divBdr>
                  <w:divsChild>
                    <w:div w:id="954335342">
                      <w:marLeft w:val="0"/>
                      <w:marRight w:val="0"/>
                      <w:marTop w:val="0"/>
                      <w:marBottom w:val="75"/>
                      <w:divBdr>
                        <w:top w:val="none" w:sz="0" w:space="0" w:color="auto"/>
                        <w:left w:val="none" w:sz="0" w:space="0" w:color="auto"/>
                        <w:bottom w:val="none" w:sz="0" w:space="0" w:color="auto"/>
                        <w:right w:val="none" w:sz="0" w:space="0" w:color="auto"/>
                      </w:divBdr>
                    </w:div>
                  </w:divsChild>
                </w:div>
                <w:div w:id="1076244391">
                  <w:marLeft w:val="0"/>
                  <w:marRight w:val="0"/>
                  <w:marTop w:val="0"/>
                  <w:marBottom w:val="0"/>
                  <w:divBdr>
                    <w:top w:val="none" w:sz="0" w:space="0" w:color="auto"/>
                    <w:left w:val="none" w:sz="0" w:space="0" w:color="auto"/>
                    <w:bottom w:val="none" w:sz="0" w:space="0" w:color="auto"/>
                    <w:right w:val="none" w:sz="0" w:space="0" w:color="auto"/>
                  </w:divBdr>
                  <w:divsChild>
                    <w:div w:id="1300650092">
                      <w:marLeft w:val="0"/>
                      <w:marRight w:val="0"/>
                      <w:marTop w:val="0"/>
                      <w:marBottom w:val="75"/>
                      <w:divBdr>
                        <w:top w:val="none" w:sz="0" w:space="0" w:color="auto"/>
                        <w:left w:val="none" w:sz="0" w:space="0" w:color="auto"/>
                        <w:bottom w:val="none" w:sz="0" w:space="0" w:color="auto"/>
                        <w:right w:val="none" w:sz="0" w:space="0" w:color="auto"/>
                      </w:divBdr>
                    </w:div>
                  </w:divsChild>
                </w:div>
                <w:div w:id="923342675">
                  <w:marLeft w:val="0"/>
                  <w:marRight w:val="0"/>
                  <w:marTop w:val="0"/>
                  <w:marBottom w:val="0"/>
                  <w:divBdr>
                    <w:top w:val="none" w:sz="0" w:space="0" w:color="auto"/>
                    <w:left w:val="none" w:sz="0" w:space="0" w:color="auto"/>
                    <w:bottom w:val="none" w:sz="0" w:space="0" w:color="auto"/>
                    <w:right w:val="none" w:sz="0" w:space="0" w:color="auto"/>
                  </w:divBdr>
                  <w:divsChild>
                    <w:div w:id="991756456">
                      <w:marLeft w:val="0"/>
                      <w:marRight w:val="0"/>
                      <w:marTop w:val="0"/>
                      <w:marBottom w:val="75"/>
                      <w:divBdr>
                        <w:top w:val="none" w:sz="0" w:space="0" w:color="auto"/>
                        <w:left w:val="none" w:sz="0" w:space="0" w:color="auto"/>
                        <w:bottom w:val="none" w:sz="0" w:space="0" w:color="auto"/>
                        <w:right w:val="none" w:sz="0" w:space="0" w:color="auto"/>
                      </w:divBdr>
                    </w:div>
                  </w:divsChild>
                </w:div>
                <w:div w:id="2045205628">
                  <w:marLeft w:val="0"/>
                  <w:marRight w:val="0"/>
                  <w:marTop w:val="0"/>
                  <w:marBottom w:val="0"/>
                  <w:divBdr>
                    <w:top w:val="none" w:sz="0" w:space="0" w:color="auto"/>
                    <w:left w:val="none" w:sz="0" w:space="0" w:color="auto"/>
                    <w:bottom w:val="none" w:sz="0" w:space="0" w:color="auto"/>
                    <w:right w:val="none" w:sz="0" w:space="0" w:color="auto"/>
                  </w:divBdr>
                  <w:divsChild>
                    <w:div w:id="14292793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60740617">
          <w:marLeft w:val="-225"/>
          <w:marRight w:val="-225"/>
          <w:marTop w:val="0"/>
          <w:marBottom w:val="0"/>
          <w:divBdr>
            <w:top w:val="none" w:sz="0" w:space="0" w:color="auto"/>
            <w:left w:val="none" w:sz="0" w:space="0" w:color="auto"/>
            <w:bottom w:val="none" w:sz="0" w:space="0" w:color="auto"/>
            <w:right w:val="none" w:sz="0" w:space="0" w:color="auto"/>
          </w:divBdr>
          <w:divsChild>
            <w:div w:id="1313364215">
              <w:marLeft w:val="0"/>
              <w:marRight w:val="0"/>
              <w:marTop w:val="0"/>
              <w:marBottom w:val="0"/>
              <w:divBdr>
                <w:top w:val="none" w:sz="0" w:space="0" w:color="auto"/>
                <w:left w:val="none" w:sz="0" w:space="0" w:color="auto"/>
                <w:bottom w:val="none" w:sz="0" w:space="0" w:color="auto"/>
                <w:right w:val="none" w:sz="0" w:space="0" w:color="auto"/>
              </w:divBdr>
              <w:divsChild>
                <w:div w:id="1433671320">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980959630">
              <w:marLeft w:val="0"/>
              <w:marRight w:val="0"/>
              <w:marTop w:val="0"/>
              <w:marBottom w:val="0"/>
              <w:divBdr>
                <w:top w:val="none" w:sz="0" w:space="0" w:color="auto"/>
                <w:left w:val="none" w:sz="0" w:space="0" w:color="auto"/>
                <w:bottom w:val="none" w:sz="0" w:space="0" w:color="auto"/>
                <w:right w:val="none" w:sz="0" w:space="0" w:color="auto"/>
              </w:divBdr>
              <w:divsChild>
                <w:div w:id="451362785">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2084521099">
          <w:marLeft w:val="-225"/>
          <w:marRight w:val="-225"/>
          <w:marTop w:val="0"/>
          <w:marBottom w:val="0"/>
          <w:divBdr>
            <w:top w:val="none" w:sz="0" w:space="0" w:color="auto"/>
            <w:left w:val="none" w:sz="0" w:space="0" w:color="auto"/>
            <w:bottom w:val="none" w:sz="0" w:space="0" w:color="auto"/>
            <w:right w:val="none" w:sz="0" w:space="0" w:color="auto"/>
          </w:divBdr>
          <w:divsChild>
            <w:div w:id="1411998946">
              <w:marLeft w:val="0"/>
              <w:marRight w:val="0"/>
              <w:marTop w:val="0"/>
              <w:marBottom w:val="0"/>
              <w:divBdr>
                <w:top w:val="none" w:sz="0" w:space="0" w:color="auto"/>
                <w:left w:val="none" w:sz="0" w:space="0" w:color="auto"/>
                <w:bottom w:val="none" w:sz="0" w:space="0" w:color="auto"/>
                <w:right w:val="none" w:sz="0" w:space="0" w:color="auto"/>
              </w:divBdr>
              <w:divsChild>
                <w:div w:id="1501040666">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1891069432">
              <w:marLeft w:val="0"/>
              <w:marRight w:val="0"/>
              <w:marTop w:val="0"/>
              <w:marBottom w:val="0"/>
              <w:divBdr>
                <w:top w:val="none" w:sz="0" w:space="0" w:color="auto"/>
                <w:left w:val="none" w:sz="0" w:space="0" w:color="auto"/>
                <w:bottom w:val="none" w:sz="0" w:space="0" w:color="auto"/>
                <w:right w:val="none" w:sz="0" w:space="0" w:color="auto"/>
              </w:divBdr>
              <w:divsChild>
                <w:div w:id="1550070217">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1164394384">
          <w:marLeft w:val="-225"/>
          <w:marRight w:val="-225"/>
          <w:marTop w:val="0"/>
          <w:marBottom w:val="0"/>
          <w:divBdr>
            <w:top w:val="none" w:sz="0" w:space="0" w:color="auto"/>
            <w:left w:val="none" w:sz="0" w:space="0" w:color="auto"/>
            <w:bottom w:val="none" w:sz="0" w:space="0" w:color="auto"/>
            <w:right w:val="none" w:sz="0" w:space="0" w:color="auto"/>
          </w:divBdr>
          <w:divsChild>
            <w:div w:id="1127625360">
              <w:marLeft w:val="0"/>
              <w:marRight w:val="0"/>
              <w:marTop w:val="0"/>
              <w:marBottom w:val="0"/>
              <w:divBdr>
                <w:top w:val="none" w:sz="0" w:space="0" w:color="auto"/>
                <w:left w:val="none" w:sz="0" w:space="0" w:color="auto"/>
                <w:bottom w:val="none" w:sz="0" w:space="0" w:color="auto"/>
                <w:right w:val="none" w:sz="0" w:space="0" w:color="auto"/>
              </w:divBdr>
              <w:divsChild>
                <w:div w:id="330252998">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610673049">
      <w:bodyDiv w:val="1"/>
      <w:marLeft w:val="0"/>
      <w:marRight w:val="0"/>
      <w:marTop w:val="0"/>
      <w:marBottom w:val="0"/>
      <w:divBdr>
        <w:top w:val="none" w:sz="0" w:space="0" w:color="auto"/>
        <w:left w:val="none" w:sz="0" w:space="0" w:color="auto"/>
        <w:bottom w:val="none" w:sz="0" w:space="0" w:color="auto"/>
        <w:right w:val="none" w:sz="0" w:space="0" w:color="auto"/>
      </w:divBdr>
    </w:div>
    <w:div w:id="740176732">
      <w:bodyDiv w:val="1"/>
      <w:marLeft w:val="0"/>
      <w:marRight w:val="0"/>
      <w:marTop w:val="0"/>
      <w:marBottom w:val="0"/>
      <w:divBdr>
        <w:top w:val="none" w:sz="0" w:space="0" w:color="auto"/>
        <w:left w:val="none" w:sz="0" w:space="0" w:color="auto"/>
        <w:bottom w:val="none" w:sz="0" w:space="0" w:color="auto"/>
        <w:right w:val="none" w:sz="0" w:space="0" w:color="auto"/>
      </w:divBdr>
    </w:div>
    <w:div w:id="1141507991">
      <w:bodyDiv w:val="1"/>
      <w:marLeft w:val="0"/>
      <w:marRight w:val="0"/>
      <w:marTop w:val="0"/>
      <w:marBottom w:val="0"/>
      <w:divBdr>
        <w:top w:val="none" w:sz="0" w:space="0" w:color="auto"/>
        <w:left w:val="none" w:sz="0" w:space="0" w:color="auto"/>
        <w:bottom w:val="none" w:sz="0" w:space="0" w:color="auto"/>
        <w:right w:val="none" w:sz="0" w:space="0" w:color="auto"/>
      </w:divBdr>
    </w:div>
    <w:div w:id="1686057921">
      <w:bodyDiv w:val="1"/>
      <w:marLeft w:val="0"/>
      <w:marRight w:val="0"/>
      <w:marTop w:val="0"/>
      <w:marBottom w:val="0"/>
      <w:divBdr>
        <w:top w:val="none" w:sz="0" w:space="0" w:color="auto"/>
        <w:left w:val="none" w:sz="0" w:space="0" w:color="auto"/>
        <w:bottom w:val="none" w:sz="0" w:space="0" w:color="auto"/>
        <w:right w:val="none" w:sz="0" w:space="0" w:color="auto"/>
      </w:divBdr>
    </w:div>
    <w:div w:id="1823813905">
      <w:bodyDiv w:val="1"/>
      <w:marLeft w:val="0"/>
      <w:marRight w:val="0"/>
      <w:marTop w:val="0"/>
      <w:marBottom w:val="0"/>
      <w:divBdr>
        <w:top w:val="none" w:sz="0" w:space="0" w:color="auto"/>
        <w:left w:val="none" w:sz="0" w:space="0" w:color="auto"/>
        <w:bottom w:val="none" w:sz="0" w:space="0" w:color="auto"/>
        <w:right w:val="none" w:sz="0" w:space="0" w:color="auto"/>
      </w:divBdr>
      <w:divsChild>
        <w:div w:id="2021466979">
          <w:marLeft w:val="0"/>
          <w:marRight w:val="0"/>
          <w:marTop w:val="0"/>
          <w:marBottom w:val="0"/>
          <w:divBdr>
            <w:top w:val="none" w:sz="0" w:space="0" w:color="auto"/>
            <w:left w:val="none" w:sz="0" w:space="0" w:color="auto"/>
            <w:bottom w:val="none" w:sz="0" w:space="0" w:color="auto"/>
            <w:right w:val="none" w:sz="0" w:space="0" w:color="auto"/>
          </w:divBdr>
        </w:div>
        <w:div w:id="338387886">
          <w:marLeft w:val="0"/>
          <w:marRight w:val="0"/>
          <w:marTop w:val="0"/>
          <w:marBottom w:val="0"/>
          <w:divBdr>
            <w:top w:val="none" w:sz="0" w:space="0" w:color="auto"/>
            <w:left w:val="none" w:sz="0" w:space="0" w:color="auto"/>
            <w:bottom w:val="none" w:sz="0" w:space="0" w:color="auto"/>
            <w:right w:val="none" w:sz="0" w:space="0" w:color="auto"/>
          </w:divBdr>
        </w:div>
        <w:div w:id="334115605">
          <w:marLeft w:val="0"/>
          <w:marRight w:val="0"/>
          <w:marTop w:val="0"/>
          <w:marBottom w:val="0"/>
          <w:divBdr>
            <w:top w:val="none" w:sz="0" w:space="0" w:color="auto"/>
            <w:left w:val="none" w:sz="0" w:space="0" w:color="auto"/>
            <w:bottom w:val="none" w:sz="0" w:space="0" w:color="auto"/>
            <w:right w:val="none" w:sz="0" w:space="0" w:color="auto"/>
          </w:divBdr>
          <w:divsChild>
            <w:div w:id="972558761">
              <w:marLeft w:val="0"/>
              <w:marRight w:val="0"/>
              <w:marTop w:val="0"/>
              <w:marBottom w:val="0"/>
              <w:divBdr>
                <w:top w:val="none" w:sz="0" w:space="0" w:color="auto"/>
                <w:left w:val="none" w:sz="0" w:space="0" w:color="auto"/>
                <w:bottom w:val="none" w:sz="0" w:space="0" w:color="auto"/>
                <w:right w:val="none" w:sz="0" w:space="0" w:color="auto"/>
              </w:divBdr>
            </w:div>
          </w:divsChild>
        </w:div>
        <w:div w:id="1921062146">
          <w:marLeft w:val="0"/>
          <w:marRight w:val="0"/>
          <w:marTop w:val="0"/>
          <w:marBottom w:val="0"/>
          <w:divBdr>
            <w:top w:val="none" w:sz="0" w:space="0" w:color="auto"/>
            <w:left w:val="none" w:sz="0" w:space="0" w:color="auto"/>
            <w:bottom w:val="none" w:sz="0" w:space="0" w:color="auto"/>
            <w:right w:val="none" w:sz="0" w:space="0" w:color="auto"/>
          </w:divBdr>
          <w:divsChild>
            <w:div w:id="14542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5570">
      <w:bodyDiv w:val="1"/>
      <w:marLeft w:val="0"/>
      <w:marRight w:val="0"/>
      <w:marTop w:val="0"/>
      <w:marBottom w:val="0"/>
      <w:divBdr>
        <w:top w:val="none" w:sz="0" w:space="0" w:color="auto"/>
        <w:left w:val="none" w:sz="0" w:space="0" w:color="auto"/>
        <w:bottom w:val="none" w:sz="0" w:space="0" w:color="auto"/>
        <w:right w:val="none" w:sz="0" w:space="0" w:color="auto"/>
      </w:divBdr>
      <w:divsChild>
        <w:div w:id="1791320077">
          <w:marLeft w:val="-225"/>
          <w:marRight w:val="-225"/>
          <w:marTop w:val="0"/>
          <w:marBottom w:val="0"/>
          <w:divBdr>
            <w:top w:val="none" w:sz="0" w:space="0" w:color="auto"/>
            <w:left w:val="none" w:sz="0" w:space="0" w:color="auto"/>
            <w:bottom w:val="none" w:sz="0" w:space="0" w:color="auto"/>
            <w:right w:val="none" w:sz="0" w:space="0" w:color="auto"/>
          </w:divBdr>
          <w:divsChild>
            <w:div w:id="1117262948">
              <w:marLeft w:val="0"/>
              <w:marRight w:val="0"/>
              <w:marTop w:val="0"/>
              <w:marBottom w:val="0"/>
              <w:divBdr>
                <w:top w:val="none" w:sz="0" w:space="0" w:color="auto"/>
                <w:left w:val="none" w:sz="0" w:space="0" w:color="auto"/>
                <w:bottom w:val="none" w:sz="0" w:space="0" w:color="auto"/>
                <w:right w:val="none" w:sz="0" w:space="0" w:color="auto"/>
              </w:divBdr>
            </w:div>
            <w:div w:id="1281452059">
              <w:marLeft w:val="0"/>
              <w:marRight w:val="0"/>
              <w:marTop w:val="0"/>
              <w:marBottom w:val="0"/>
              <w:divBdr>
                <w:top w:val="none" w:sz="0" w:space="0" w:color="auto"/>
                <w:left w:val="none" w:sz="0" w:space="0" w:color="auto"/>
                <w:bottom w:val="none" w:sz="0" w:space="0" w:color="auto"/>
                <w:right w:val="none" w:sz="0" w:space="0" w:color="auto"/>
              </w:divBdr>
            </w:div>
          </w:divsChild>
        </w:div>
        <w:div w:id="1064062385">
          <w:marLeft w:val="-225"/>
          <w:marRight w:val="-225"/>
          <w:marTop w:val="0"/>
          <w:marBottom w:val="0"/>
          <w:divBdr>
            <w:top w:val="none" w:sz="0" w:space="0" w:color="auto"/>
            <w:left w:val="none" w:sz="0" w:space="0" w:color="auto"/>
            <w:bottom w:val="none" w:sz="0" w:space="0" w:color="auto"/>
            <w:right w:val="none" w:sz="0" w:space="0" w:color="auto"/>
          </w:divBdr>
          <w:divsChild>
            <w:div w:id="1819764854">
              <w:marLeft w:val="0"/>
              <w:marRight w:val="0"/>
              <w:marTop w:val="0"/>
              <w:marBottom w:val="0"/>
              <w:divBdr>
                <w:top w:val="none" w:sz="0" w:space="0" w:color="auto"/>
                <w:left w:val="none" w:sz="0" w:space="0" w:color="auto"/>
                <w:bottom w:val="none" w:sz="0" w:space="0" w:color="auto"/>
                <w:right w:val="none" w:sz="0" w:space="0" w:color="auto"/>
              </w:divBdr>
            </w:div>
            <w:div w:id="695545534">
              <w:marLeft w:val="0"/>
              <w:marRight w:val="0"/>
              <w:marTop w:val="0"/>
              <w:marBottom w:val="0"/>
              <w:divBdr>
                <w:top w:val="none" w:sz="0" w:space="0" w:color="auto"/>
                <w:left w:val="none" w:sz="0" w:space="0" w:color="auto"/>
                <w:bottom w:val="none" w:sz="0" w:space="0" w:color="auto"/>
                <w:right w:val="none" w:sz="0" w:space="0" w:color="auto"/>
              </w:divBdr>
            </w:div>
            <w:div w:id="1008094184">
              <w:marLeft w:val="0"/>
              <w:marRight w:val="0"/>
              <w:marTop w:val="0"/>
              <w:marBottom w:val="0"/>
              <w:divBdr>
                <w:top w:val="none" w:sz="0" w:space="0" w:color="auto"/>
                <w:left w:val="none" w:sz="0" w:space="0" w:color="auto"/>
                <w:bottom w:val="none" w:sz="0" w:space="0" w:color="auto"/>
                <w:right w:val="none" w:sz="0" w:space="0" w:color="auto"/>
              </w:divBdr>
              <w:divsChild>
                <w:div w:id="1272974115">
                  <w:marLeft w:val="0"/>
                  <w:marRight w:val="0"/>
                  <w:marTop w:val="0"/>
                  <w:marBottom w:val="0"/>
                  <w:divBdr>
                    <w:top w:val="none" w:sz="0" w:space="0" w:color="auto"/>
                    <w:left w:val="none" w:sz="0" w:space="0" w:color="auto"/>
                    <w:bottom w:val="none" w:sz="0" w:space="0" w:color="auto"/>
                    <w:right w:val="none" w:sz="0" w:space="0" w:color="auto"/>
                  </w:divBdr>
                </w:div>
              </w:divsChild>
            </w:div>
            <w:div w:id="581527421">
              <w:marLeft w:val="0"/>
              <w:marRight w:val="0"/>
              <w:marTop w:val="0"/>
              <w:marBottom w:val="0"/>
              <w:divBdr>
                <w:top w:val="none" w:sz="0" w:space="0" w:color="auto"/>
                <w:left w:val="none" w:sz="0" w:space="0" w:color="auto"/>
                <w:bottom w:val="none" w:sz="0" w:space="0" w:color="auto"/>
                <w:right w:val="none" w:sz="0" w:space="0" w:color="auto"/>
              </w:divBdr>
              <w:divsChild>
                <w:div w:id="6709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6086">
          <w:marLeft w:val="0"/>
          <w:marRight w:val="0"/>
          <w:marTop w:val="0"/>
          <w:marBottom w:val="0"/>
          <w:divBdr>
            <w:top w:val="none" w:sz="0" w:space="0" w:color="auto"/>
            <w:left w:val="none" w:sz="0" w:space="0" w:color="auto"/>
            <w:bottom w:val="none" w:sz="0" w:space="0" w:color="auto"/>
            <w:right w:val="none" w:sz="0" w:space="0" w:color="auto"/>
          </w:divBdr>
          <w:divsChild>
            <w:div w:id="818956663">
              <w:marLeft w:val="0"/>
              <w:marRight w:val="0"/>
              <w:marTop w:val="0"/>
              <w:marBottom w:val="75"/>
              <w:divBdr>
                <w:top w:val="none" w:sz="0" w:space="0" w:color="auto"/>
                <w:left w:val="none" w:sz="0" w:space="0" w:color="auto"/>
                <w:bottom w:val="none" w:sz="0" w:space="0" w:color="auto"/>
                <w:right w:val="none" w:sz="0" w:space="0" w:color="auto"/>
              </w:divBdr>
              <w:divsChild>
                <w:div w:id="755327651">
                  <w:marLeft w:val="0"/>
                  <w:marRight w:val="0"/>
                  <w:marTop w:val="0"/>
                  <w:marBottom w:val="0"/>
                  <w:divBdr>
                    <w:top w:val="none" w:sz="0" w:space="0" w:color="auto"/>
                    <w:left w:val="none" w:sz="0" w:space="0" w:color="auto"/>
                    <w:bottom w:val="none" w:sz="0" w:space="0" w:color="auto"/>
                    <w:right w:val="none" w:sz="0" w:space="0" w:color="auto"/>
                  </w:divBdr>
                  <w:divsChild>
                    <w:div w:id="361320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79972491">
          <w:marLeft w:val="-225"/>
          <w:marRight w:val="-225"/>
          <w:marTop w:val="0"/>
          <w:marBottom w:val="0"/>
          <w:divBdr>
            <w:top w:val="none" w:sz="0" w:space="0" w:color="auto"/>
            <w:left w:val="none" w:sz="0" w:space="0" w:color="auto"/>
            <w:bottom w:val="none" w:sz="0" w:space="0" w:color="auto"/>
            <w:right w:val="none" w:sz="0" w:space="0" w:color="auto"/>
          </w:divBdr>
          <w:divsChild>
            <w:div w:id="1636182128">
              <w:marLeft w:val="0"/>
              <w:marRight w:val="0"/>
              <w:marTop w:val="0"/>
              <w:marBottom w:val="0"/>
              <w:divBdr>
                <w:top w:val="none" w:sz="0" w:space="0" w:color="auto"/>
                <w:left w:val="none" w:sz="0" w:space="0" w:color="auto"/>
                <w:bottom w:val="none" w:sz="0" w:space="0" w:color="auto"/>
                <w:right w:val="none" w:sz="0" w:space="0" w:color="auto"/>
              </w:divBdr>
            </w:div>
            <w:div w:id="1783643923">
              <w:marLeft w:val="0"/>
              <w:marRight w:val="0"/>
              <w:marTop w:val="0"/>
              <w:marBottom w:val="0"/>
              <w:divBdr>
                <w:top w:val="none" w:sz="0" w:space="0" w:color="auto"/>
                <w:left w:val="none" w:sz="0" w:space="0" w:color="auto"/>
                <w:bottom w:val="none" w:sz="0" w:space="0" w:color="auto"/>
                <w:right w:val="none" w:sz="0" w:space="0" w:color="auto"/>
              </w:divBdr>
            </w:div>
          </w:divsChild>
        </w:div>
        <w:div w:id="208152678">
          <w:marLeft w:val="-225"/>
          <w:marRight w:val="-225"/>
          <w:marTop w:val="0"/>
          <w:marBottom w:val="0"/>
          <w:divBdr>
            <w:top w:val="none" w:sz="0" w:space="0" w:color="auto"/>
            <w:left w:val="none" w:sz="0" w:space="0" w:color="auto"/>
            <w:bottom w:val="none" w:sz="0" w:space="0" w:color="auto"/>
            <w:right w:val="none" w:sz="0" w:space="0" w:color="auto"/>
          </w:divBdr>
          <w:divsChild>
            <w:div w:id="1100491888">
              <w:marLeft w:val="0"/>
              <w:marRight w:val="0"/>
              <w:marTop w:val="0"/>
              <w:marBottom w:val="75"/>
              <w:divBdr>
                <w:top w:val="none" w:sz="0" w:space="0" w:color="auto"/>
                <w:left w:val="none" w:sz="0" w:space="0" w:color="auto"/>
                <w:bottom w:val="none" w:sz="0" w:space="0" w:color="auto"/>
                <w:right w:val="none" w:sz="0" w:space="0" w:color="auto"/>
              </w:divBdr>
            </w:div>
            <w:div w:id="1579557587">
              <w:marLeft w:val="0"/>
              <w:marRight w:val="0"/>
              <w:marTop w:val="0"/>
              <w:marBottom w:val="0"/>
              <w:divBdr>
                <w:top w:val="none" w:sz="0" w:space="0" w:color="auto"/>
                <w:left w:val="none" w:sz="0" w:space="0" w:color="auto"/>
                <w:bottom w:val="none" w:sz="0" w:space="0" w:color="auto"/>
                <w:right w:val="none" w:sz="0" w:space="0" w:color="auto"/>
              </w:divBdr>
            </w:div>
          </w:divsChild>
        </w:div>
        <w:div w:id="455219945">
          <w:marLeft w:val="-225"/>
          <w:marRight w:val="-225"/>
          <w:marTop w:val="0"/>
          <w:marBottom w:val="0"/>
          <w:divBdr>
            <w:top w:val="none" w:sz="0" w:space="0" w:color="auto"/>
            <w:left w:val="none" w:sz="0" w:space="0" w:color="auto"/>
            <w:bottom w:val="none" w:sz="0" w:space="0" w:color="auto"/>
            <w:right w:val="none" w:sz="0" w:space="0" w:color="auto"/>
          </w:divBdr>
          <w:divsChild>
            <w:div w:id="1914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z.ro/ministrul-energiei-avertizeaza-facturile-la-energie-ar-putea-creste-dupa-1-iuli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vz.ro/ministrul-energiei-avertizeaza-facturile-la-energie-ar-putea-creste-dupa-1-iulie.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sf.ro/comparator?comparatorType=electric" TargetMode="External"/><Relationship Id="rId4" Type="http://schemas.openxmlformats.org/officeDocument/2006/relationships/webSettings" Target="webSettings.xml"/><Relationship Id="rId9" Type="http://schemas.openxmlformats.org/officeDocument/2006/relationships/hyperlink" Target="https://evz.ro/ministrul-energiei-avertizeaza-facturile-la-energie-ar-putea-creste-dupa-1-iulie.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Daniel SERBANESCU</cp:lastModifiedBy>
  <cp:revision>13</cp:revision>
  <cp:lastPrinted>2025-03-27T11:42:00Z</cp:lastPrinted>
  <dcterms:created xsi:type="dcterms:W3CDTF">2025-03-26T13:36:00Z</dcterms:created>
  <dcterms:modified xsi:type="dcterms:W3CDTF">2025-04-03T06:37:00Z</dcterms:modified>
</cp:coreProperties>
</file>