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EA737" w14:textId="77777777" w:rsidR="000462C6" w:rsidRPr="00945183" w:rsidRDefault="000462C6" w:rsidP="00DD2782">
      <w:pPr>
        <w:spacing w:after="0" w:line="360" w:lineRule="auto"/>
        <w:ind w:firstLine="720"/>
        <w:jc w:val="both"/>
        <w:rPr>
          <w:rFonts w:ascii="Times New Roman" w:hAnsi="Times New Roman" w:cs="Times New Roman"/>
          <w:sz w:val="24"/>
          <w:szCs w:val="24"/>
        </w:rPr>
      </w:pPr>
    </w:p>
    <w:p w14:paraId="7461EEE0" w14:textId="77777777" w:rsidR="000462C6" w:rsidRPr="00945183" w:rsidRDefault="000462C6" w:rsidP="00110926">
      <w:pPr>
        <w:autoSpaceDE w:val="0"/>
        <w:autoSpaceDN w:val="0"/>
        <w:adjustRightInd w:val="0"/>
        <w:spacing w:after="0" w:line="360" w:lineRule="auto"/>
        <w:jc w:val="center"/>
        <w:rPr>
          <w:rFonts w:ascii="Times New Roman" w:hAnsi="Times New Roman" w:cs="Times New Roman"/>
          <w:b/>
          <w:bCs/>
          <w:color w:val="000000"/>
          <w:sz w:val="24"/>
          <w:szCs w:val="24"/>
        </w:rPr>
      </w:pPr>
      <w:r w:rsidRPr="00945183">
        <w:rPr>
          <w:rFonts w:ascii="Times New Roman" w:hAnsi="Times New Roman" w:cs="Times New Roman"/>
          <w:b/>
          <w:bCs/>
          <w:color w:val="000000"/>
          <w:sz w:val="24"/>
          <w:szCs w:val="24"/>
        </w:rPr>
        <w:t>ORDIN nr. _____/___________</w:t>
      </w:r>
    </w:p>
    <w:p w14:paraId="6C15F7FD" w14:textId="77777777" w:rsidR="0059109F" w:rsidRPr="00945183" w:rsidRDefault="00D60FCF" w:rsidP="0059109F">
      <w:pPr>
        <w:spacing w:after="0" w:line="360" w:lineRule="auto"/>
        <w:jc w:val="center"/>
        <w:rPr>
          <w:rFonts w:ascii="Times New Roman" w:hAnsi="Times New Roman" w:cs="Times New Roman"/>
          <w:b/>
          <w:sz w:val="24"/>
          <w:szCs w:val="24"/>
        </w:rPr>
      </w:pPr>
      <w:r w:rsidRPr="00945183">
        <w:rPr>
          <w:rFonts w:ascii="Times New Roman" w:hAnsi="Times New Roman" w:cs="Times New Roman"/>
          <w:b/>
          <w:sz w:val="24"/>
          <w:szCs w:val="24"/>
        </w:rPr>
        <w:t>p</w:t>
      </w:r>
      <w:r w:rsidR="00F66AEA">
        <w:rPr>
          <w:rFonts w:ascii="Times New Roman" w:hAnsi="Times New Roman" w:cs="Times New Roman"/>
          <w:b/>
          <w:sz w:val="24"/>
          <w:szCs w:val="24"/>
        </w:rPr>
        <w:t>rivind</w:t>
      </w:r>
      <w:r w:rsidRPr="00945183">
        <w:rPr>
          <w:rFonts w:ascii="Times New Roman" w:hAnsi="Times New Roman" w:cs="Times New Roman"/>
          <w:b/>
          <w:sz w:val="24"/>
          <w:szCs w:val="24"/>
        </w:rPr>
        <w:t xml:space="preserve"> modificarea</w:t>
      </w:r>
      <w:r w:rsidR="009429A1">
        <w:rPr>
          <w:rFonts w:ascii="Times New Roman" w:hAnsi="Times New Roman" w:cs="Times New Roman"/>
          <w:b/>
          <w:sz w:val="24"/>
          <w:szCs w:val="24"/>
        </w:rPr>
        <w:t xml:space="preserve"> </w:t>
      </w:r>
      <w:r w:rsidR="0059109F">
        <w:rPr>
          <w:rFonts w:ascii="Times New Roman" w:hAnsi="Times New Roman" w:cs="Times New Roman"/>
          <w:b/>
          <w:sz w:val="24"/>
          <w:szCs w:val="24"/>
        </w:rPr>
        <w:t xml:space="preserve">şi completarea </w:t>
      </w:r>
    </w:p>
    <w:p w14:paraId="21D7A56A" w14:textId="77777777" w:rsidR="00D60FCF" w:rsidRPr="00583BCC" w:rsidRDefault="00D60FCF" w:rsidP="00F03D2A">
      <w:pPr>
        <w:spacing w:after="0" w:line="360" w:lineRule="auto"/>
        <w:jc w:val="center"/>
        <w:rPr>
          <w:rFonts w:ascii="Times New Roman" w:hAnsi="Times New Roman" w:cs="Times New Roman"/>
          <w:b/>
          <w:sz w:val="24"/>
          <w:szCs w:val="24"/>
        </w:rPr>
      </w:pPr>
      <w:r w:rsidRPr="00583BCC">
        <w:rPr>
          <w:rFonts w:ascii="Times New Roman" w:hAnsi="Times New Roman" w:cs="Times New Roman"/>
          <w:b/>
          <w:sz w:val="24"/>
          <w:szCs w:val="24"/>
        </w:rPr>
        <w:t>Ordinul</w:t>
      </w:r>
      <w:r w:rsidR="0059109F" w:rsidRPr="00583BCC">
        <w:rPr>
          <w:rFonts w:ascii="Times New Roman" w:hAnsi="Times New Roman" w:cs="Times New Roman"/>
          <w:b/>
          <w:sz w:val="24"/>
          <w:szCs w:val="24"/>
        </w:rPr>
        <w:t>ui</w:t>
      </w:r>
      <w:r w:rsidRPr="00583BCC">
        <w:rPr>
          <w:rFonts w:ascii="Times New Roman" w:hAnsi="Times New Roman" w:cs="Times New Roman"/>
          <w:b/>
          <w:sz w:val="24"/>
          <w:szCs w:val="24"/>
        </w:rPr>
        <w:t xml:space="preserve"> </w:t>
      </w:r>
      <w:r w:rsidR="005F728A" w:rsidRPr="00583BCC">
        <w:rPr>
          <w:rFonts w:ascii="Times New Roman" w:hAnsi="Times New Roman" w:cs="Times New Roman"/>
          <w:b/>
          <w:sz w:val="24"/>
          <w:szCs w:val="24"/>
        </w:rPr>
        <w:t>p</w:t>
      </w:r>
      <w:r w:rsidRPr="00583BCC">
        <w:rPr>
          <w:rFonts w:ascii="Times New Roman" w:hAnsi="Times New Roman" w:cs="Times New Roman"/>
          <w:b/>
          <w:sz w:val="24"/>
          <w:szCs w:val="24"/>
        </w:rPr>
        <w:t>reședintelui Autorității Naționale de Reglementare în</w:t>
      </w:r>
      <w:r w:rsidR="009429A1" w:rsidRPr="00583BCC">
        <w:rPr>
          <w:rFonts w:ascii="Times New Roman" w:hAnsi="Times New Roman" w:cs="Times New Roman"/>
          <w:b/>
          <w:sz w:val="24"/>
          <w:szCs w:val="24"/>
        </w:rPr>
        <w:t xml:space="preserve"> Domeniul Energiei nr. 105/2018</w:t>
      </w:r>
      <w:r w:rsidR="009429A1" w:rsidRPr="00583BCC">
        <w:rPr>
          <w:rFonts w:ascii="Times New Roman" w:eastAsia="Calibri" w:hAnsi="Times New Roman" w:cs="Times New Roman"/>
          <w:b/>
          <w:sz w:val="24"/>
          <w:szCs w:val="24"/>
        </w:rPr>
        <w:t xml:space="preserve"> </w:t>
      </w:r>
      <w:r w:rsidR="0059109F" w:rsidRPr="00583BCC">
        <w:rPr>
          <w:rFonts w:ascii="Times New Roman" w:eastAsia="Calibri" w:hAnsi="Times New Roman" w:cs="Times New Roman"/>
          <w:b/>
          <w:sz w:val="24"/>
          <w:szCs w:val="24"/>
        </w:rPr>
        <w:t>pentru aprobarea Regulilor generale privind pieţele centralizate de gaze naturale</w:t>
      </w:r>
    </w:p>
    <w:p w14:paraId="68F19AC3" w14:textId="77777777" w:rsidR="007D0DB9" w:rsidRPr="00583BCC" w:rsidRDefault="007D0DB9" w:rsidP="007D0DB9">
      <w:pPr>
        <w:spacing w:after="0" w:line="360" w:lineRule="auto"/>
        <w:jc w:val="center"/>
        <w:rPr>
          <w:rFonts w:ascii="Times New Roman" w:hAnsi="Times New Roman" w:cs="Times New Roman"/>
          <w:sz w:val="24"/>
          <w:szCs w:val="24"/>
        </w:rPr>
      </w:pPr>
    </w:p>
    <w:p w14:paraId="17CB2114" w14:textId="77777777" w:rsidR="000462C6" w:rsidRPr="00583BCC" w:rsidRDefault="000462C6" w:rsidP="00110926">
      <w:pPr>
        <w:autoSpaceDE w:val="0"/>
        <w:autoSpaceDN w:val="0"/>
        <w:adjustRightInd w:val="0"/>
        <w:spacing w:after="0" w:line="360" w:lineRule="auto"/>
        <w:ind w:firstLine="708"/>
        <w:jc w:val="both"/>
        <w:rPr>
          <w:rFonts w:ascii="Times New Roman" w:eastAsia="Calibri" w:hAnsi="Times New Roman" w:cs="Times New Roman"/>
          <w:sz w:val="24"/>
          <w:szCs w:val="24"/>
        </w:rPr>
      </w:pPr>
      <w:r w:rsidRPr="00583BCC">
        <w:rPr>
          <w:rFonts w:ascii="Times New Roman" w:eastAsia="Calibri" w:hAnsi="Times New Roman" w:cs="Times New Roman"/>
          <w:sz w:val="24"/>
          <w:szCs w:val="24"/>
        </w:rPr>
        <w:t xml:space="preserve">Având în vedere prevederile </w:t>
      </w:r>
      <w:r w:rsidRPr="00583BCC">
        <w:rPr>
          <w:rFonts w:ascii="Times New Roman" w:eastAsia="Times New Roman" w:hAnsi="Times New Roman" w:cs="Times New Roman"/>
          <w:sz w:val="24"/>
          <w:szCs w:val="24"/>
        </w:rPr>
        <w:t>art. 99 lit. d) și i)</w:t>
      </w:r>
      <w:r w:rsidRPr="00583BCC">
        <w:rPr>
          <w:rFonts w:ascii="Times New Roman" w:eastAsia="Times New Roman" w:hAnsi="Times New Roman" w:cs="Times New Roman"/>
          <w:sz w:val="24"/>
          <w:szCs w:val="24"/>
          <w:vertAlign w:val="superscript"/>
        </w:rPr>
        <w:t xml:space="preserve"> </w:t>
      </w:r>
      <w:r w:rsidRPr="00583BCC">
        <w:rPr>
          <w:rFonts w:ascii="Times New Roman" w:hAnsi="Times New Roman" w:cs="Times New Roman"/>
          <w:sz w:val="24"/>
          <w:szCs w:val="24"/>
        </w:rPr>
        <w:t xml:space="preserve">şi ale art. 177 alin. (1) și (2) </w:t>
      </w:r>
      <w:r w:rsidRPr="00583BCC">
        <w:rPr>
          <w:rFonts w:ascii="Times New Roman" w:eastAsia="Calibri" w:hAnsi="Times New Roman" w:cs="Times New Roman"/>
          <w:sz w:val="24"/>
          <w:szCs w:val="24"/>
        </w:rPr>
        <w:t>din Legea energiei electrice și a gazelor naturale nr. 123/2012, cu modificările și completările ulterioare,</w:t>
      </w:r>
    </w:p>
    <w:p w14:paraId="66C0C7DE" w14:textId="77777777" w:rsidR="000462C6" w:rsidRPr="00583BCC" w:rsidRDefault="000462C6" w:rsidP="00DD2782">
      <w:pPr>
        <w:autoSpaceDE w:val="0"/>
        <w:autoSpaceDN w:val="0"/>
        <w:adjustRightInd w:val="0"/>
        <w:spacing w:after="0" w:line="360" w:lineRule="auto"/>
        <w:jc w:val="both"/>
        <w:rPr>
          <w:rFonts w:ascii="Times New Roman" w:hAnsi="Times New Roman" w:cs="Times New Roman"/>
          <w:sz w:val="24"/>
          <w:szCs w:val="24"/>
        </w:rPr>
      </w:pPr>
    </w:p>
    <w:p w14:paraId="0CC0740E" w14:textId="77777777" w:rsidR="000462C6" w:rsidRPr="00583BCC" w:rsidRDefault="000462C6" w:rsidP="00DD2782">
      <w:pPr>
        <w:autoSpaceDE w:val="0"/>
        <w:autoSpaceDN w:val="0"/>
        <w:adjustRightInd w:val="0"/>
        <w:spacing w:after="0" w:line="360" w:lineRule="auto"/>
        <w:jc w:val="both"/>
        <w:rPr>
          <w:rFonts w:ascii="Times New Roman" w:eastAsia="Calibri" w:hAnsi="Times New Roman" w:cs="Times New Roman"/>
          <w:sz w:val="24"/>
          <w:szCs w:val="24"/>
        </w:rPr>
      </w:pPr>
      <w:r w:rsidRPr="00583BCC">
        <w:rPr>
          <w:rFonts w:ascii="Times New Roman" w:eastAsia="Calibri" w:hAnsi="Times New Roman" w:cs="Times New Roman"/>
          <w:sz w:val="24"/>
          <w:szCs w:val="24"/>
        </w:rPr>
        <w:tab/>
        <w:t>în temeiul prevederilor art. 5 alin. (1) lit. c) și ale art. 10 alin. (1) lit. a) și q) din Ordonanța de urgență a Guvernului nr. 33/2007 privind organizarea și funcționarea Autorității Naționale de Reglementare în Domeniul Energiei, aprobată cu modificări și completări prin Legea nr. 160/2012, cu modificările și completările ulterioare,</w:t>
      </w:r>
    </w:p>
    <w:p w14:paraId="4E30FFD9" w14:textId="77777777" w:rsidR="000462C6" w:rsidRPr="00583BCC" w:rsidRDefault="000462C6" w:rsidP="00110926">
      <w:pPr>
        <w:autoSpaceDE w:val="0"/>
        <w:autoSpaceDN w:val="0"/>
        <w:adjustRightInd w:val="0"/>
        <w:spacing w:after="0" w:line="360" w:lineRule="auto"/>
        <w:jc w:val="both"/>
        <w:rPr>
          <w:rFonts w:ascii="Times New Roman" w:eastAsia="Calibri" w:hAnsi="Times New Roman" w:cs="Times New Roman"/>
          <w:sz w:val="24"/>
          <w:szCs w:val="24"/>
        </w:rPr>
      </w:pPr>
    </w:p>
    <w:p w14:paraId="48D3FB9A" w14:textId="77777777" w:rsidR="000462C6" w:rsidRPr="00583BCC" w:rsidRDefault="005F728A" w:rsidP="00DD2782">
      <w:pPr>
        <w:autoSpaceDE w:val="0"/>
        <w:autoSpaceDN w:val="0"/>
        <w:adjustRightInd w:val="0"/>
        <w:spacing w:after="0" w:line="360" w:lineRule="auto"/>
        <w:jc w:val="both"/>
        <w:rPr>
          <w:rFonts w:ascii="Times New Roman" w:hAnsi="Times New Roman" w:cs="Times New Roman"/>
          <w:sz w:val="24"/>
          <w:szCs w:val="24"/>
        </w:rPr>
      </w:pPr>
      <w:r w:rsidRPr="00E53B03">
        <w:rPr>
          <w:rFonts w:ascii="Times New Roman" w:hAnsi="Times New Roman" w:cs="Times New Roman"/>
          <w:b/>
          <w:sz w:val="24"/>
          <w:szCs w:val="24"/>
        </w:rPr>
        <w:t>p</w:t>
      </w:r>
      <w:r w:rsidR="000462C6" w:rsidRPr="00E53B03">
        <w:rPr>
          <w:rFonts w:ascii="Times New Roman" w:hAnsi="Times New Roman" w:cs="Times New Roman"/>
          <w:b/>
          <w:sz w:val="24"/>
          <w:szCs w:val="24"/>
        </w:rPr>
        <w:t>reşedintele Autorităţii Naţionale de Reglementare în Domeniul Energiei</w:t>
      </w:r>
      <w:r w:rsidR="000462C6" w:rsidRPr="00583BCC">
        <w:rPr>
          <w:rFonts w:ascii="Times New Roman" w:hAnsi="Times New Roman" w:cs="Times New Roman"/>
          <w:sz w:val="24"/>
          <w:szCs w:val="24"/>
        </w:rPr>
        <w:t xml:space="preserve"> emite următorul Ordin</w:t>
      </w:r>
      <w:r w:rsidR="00A12E05">
        <w:rPr>
          <w:rFonts w:ascii="Times New Roman" w:hAnsi="Times New Roman" w:cs="Times New Roman"/>
          <w:sz w:val="24"/>
          <w:szCs w:val="24"/>
        </w:rPr>
        <w:t>.</w:t>
      </w:r>
    </w:p>
    <w:p w14:paraId="07681FA3" w14:textId="77777777" w:rsidR="00D60FCF" w:rsidRPr="00583BCC" w:rsidRDefault="00D60FCF" w:rsidP="00DD2782">
      <w:pPr>
        <w:autoSpaceDE w:val="0"/>
        <w:autoSpaceDN w:val="0"/>
        <w:adjustRightInd w:val="0"/>
        <w:spacing w:after="0" w:line="360" w:lineRule="auto"/>
        <w:jc w:val="both"/>
        <w:rPr>
          <w:rFonts w:ascii="Times New Roman" w:hAnsi="Times New Roman" w:cs="Times New Roman"/>
          <w:sz w:val="24"/>
          <w:szCs w:val="24"/>
        </w:rPr>
      </w:pPr>
    </w:p>
    <w:p w14:paraId="409257C7" w14:textId="77777777" w:rsidR="0059109F" w:rsidRPr="00583BCC" w:rsidRDefault="000462C6">
      <w:pPr>
        <w:autoSpaceDE w:val="0"/>
        <w:autoSpaceDN w:val="0"/>
        <w:adjustRightInd w:val="0"/>
        <w:spacing w:after="0" w:line="360" w:lineRule="auto"/>
        <w:jc w:val="both"/>
        <w:rPr>
          <w:rFonts w:ascii="Times New Roman" w:hAnsi="Times New Roman" w:cs="Times New Roman"/>
          <w:sz w:val="24"/>
          <w:szCs w:val="24"/>
        </w:rPr>
      </w:pPr>
      <w:r w:rsidRPr="00583BCC">
        <w:rPr>
          <w:rFonts w:ascii="Times New Roman" w:hAnsi="Times New Roman" w:cs="Times New Roman"/>
          <w:b/>
          <w:sz w:val="24"/>
          <w:szCs w:val="24"/>
        </w:rPr>
        <w:t>Art</w:t>
      </w:r>
      <w:r w:rsidR="0025129C">
        <w:rPr>
          <w:rFonts w:ascii="Times New Roman" w:hAnsi="Times New Roman" w:cs="Times New Roman"/>
          <w:b/>
          <w:sz w:val="24"/>
          <w:szCs w:val="24"/>
        </w:rPr>
        <w:t>.</w:t>
      </w:r>
      <w:r w:rsidR="00664E0F" w:rsidRPr="00583BCC">
        <w:rPr>
          <w:rFonts w:ascii="Times New Roman" w:hAnsi="Times New Roman" w:cs="Times New Roman"/>
          <w:b/>
          <w:sz w:val="24"/>
          <w:szCs w:val="24"/>
        </w:rPr>
        <w:t xml:space="preserve"> </w:t>
      </w:r>
      <w:r w:rsidR="00D60FCF" w:rsidRPr="00583BCC">
        <w:rPr>
          <w:rFonts w:ascii="Times New Roman" w:hAnsi="Times New Roman" w:cs="Times New Roman"/>
          <w:b/>
          <w:sz w:val="24"/>
          <w:szCs w:val="24"/>
        </w:rPr>
        <w:t>I</w:t>
      </w:r>
      <w:r w:rsidRPr="008F4027">
        <w:rPr>
          <w:rFonts w:ascii="Times New Roman" w:hAnsi="Times New Roman" w:cs="Times New Roman"/>
          <w:b/>
          <w:sz w:val="24"/>
          <w:szCs w:val="24"/>
        </w:rPr>
        <w:t xml:space="preserve"> </w:t>
      </w:r>
      <w:r w:rsidR="008F4027" w:rsidRPr="008F4027">
        <w:rPr>
          <w:rFonts w:ascii="Times New Roman" w:hAnsi="Times New Roman" w:cs="Times New Roman"/>
          <w:b/>
          <w:sz w:val="24"/>
          <w:szCs w:val="24"/>
        </w:rPr>
        <w:t>-</w:t>
      </w:r>
      <w:r w:rsidR="008F4027">
        <w:rPr>
          <w:rFonts w:ascii="Times New Roman" w:hAnsi="Times New Roman" w:cs="Times New Roman"/>
          <w:sz w:val="24"/>
          <w:szCs w:val="24"/>
        </w:rPr>
        <w:t xml:space="preserve"> </w:t>
      </w:r>
      <w:r w:rsidR="00C25101" w:rsidRPr="00583BCC">
        <w:rPr>
          <w:rFonts w:ascii="Times New Roman" w:hAnsi="Times New Roman" w:cs="Times New Roman"/>
          <w:sz w:val="24"/>
          <w:szCs w:val="24"/>
        </w:rPr>
        <w:t>Ordinul preşedintelui Autorităţii Naţionale de Reglementare în Domeniul Energiei nr. 105/2018 pentru aprobarea Regulilor generale privind pieţele centralizate de gaze naturale, publicat în Monitorul Oficial al României, Partea I, nr. 493 din 15 iunie 2018, cu modificările şi completările ulterioare, se modifică şi se completează după cum urmează:</w:t>
      </w:r>
    </w:p>
    <w:p w14:paraId="493E4389" w14:textId="0AEA433C" w:rsidR="00C25101" w:rsidRDefault="00625CF7" w:rsidP="00F33205">
      <w:pPr>
        <w:pStyle w:val="ListParagraph"/>
        <w:numPr>
          <w:ilvl w:val="0"/>
          <w:numId w:val="1"/>
        </w:numPr>
        <w:tabs>
          <w:tab w:val="left" w:pos="360"/>
        </w:tabs>
        <w:autoSpaceDE w:val="0"/>
        <w:autoSpaceDN w:val="0"/>
        <w:adjustRightInd w:val="0"/>
        <w:spacing w:after="0" w:line="360" w:lineRule="auto"/>
        <w:ind w:left="450" w:hanging="450"/>
        <w:jc w:val="both"/>
        <w:rPr>
          <w:rFonts w:ascii="Times New Roman" w:hAnsi="Times New Roman" w:cs="Times New Roman"/>
          <w:b/>
          <w:sz w:val="24"/>
          <w:szCs w:val="24"/>
          <w:lang w:val="it-IT"/>
        </w:rPr>
      </w:pPr>
      <w:r>
        <w:rPr>
          <w:rFonts w:ascii="Times New Roman" w:hAnsi="Times New Roman" w:cs="Times New Roman"/>
          <w:b/>
          <w:sz w:val="24"/>
          <w:szCs w:val="24"/>
          <w:lang w:val="it-IT"/>
        </w:rPr>
        <w:t>A</w:t>
      </w:r>
      <w:r w:rsidR="00C25101" w:rsidRPr="00930A8D">
        <w:rPr>
          <w:rFonts w:ascii="Times New Roman" w:hAnsi="Times New Roman" w:cs="Times New Roman"/>
          <w:b/>
          <w:sz w:val="24"/>
          <w:szCs w:val="24"/>
          <w:lang w:val="it-IT"/>
        </w:rPr>
        <w:t xml:space="preserve">rticolul 2 </w:t>
      </w:r>
      <w:r w:rsidR="00E666E2" w:rsidRPr="00E666E2">
        <w:rPr>
          <w:rFonts w:ascii="Times New Roman" w:hAnsi="Times New Roman" w:cs="Times New Roman"/>
          <w:b/>
          <w:sz w:val="24"/>
          <w:szCs w:val="24"/>
          <w:lang w:val="it-IT"/>
        </w:rPr>
        <w:t>se modifică și va avea următorul cuprins</w:t>
      </w:r>
      <w:r w:rsidR="00E666E2">
        <w:rPr>
          <w:rFonts w:ascii="Times New Roman" w:hAnsi="Times New Roman" w:cs="Times New Roman"/>
          <w:b/>
          <w:sz w:val="24"/>
          <w:szCs w:val="24"/>
          <w:lang w:val="it-IT"/>
        </w:rPr>
        <w:t>:</w:t>
      </w:r>
    </w:p>
    <w:p w14:paraId="6C860FA2" w14:textId="4322531E" w:rsidR="00E666E2" w:rsidRPr="00E666E2" w:rsidRDefault="00E666E2" w:rsidP="00E666E2">
      <w:pPr>
        <w:tabs>
          <w:tab w:val="left" w:pos="360"/>
        </w:tabs>
        <w:autoSpaceDE w:val="0"/>
        <w:autoSpaceDN w:val="0"/>
        <w:adjustRightInd w:val="0"/>
        <w:spacing w:after="0" w:line="360" w:lineRule="auto"/>
        <w:jc w:val="both"/>
        <w:rPr>
          <w:rFonts w:ascii="Times New Roman" w:hAnsi="Times New Roman" w:cs="Times New Roman"/>
          <w:sz w:val="24"/>
          <w:szCs w:val="24"/>
          <w:lang w:val="it-IT"/>
        </w:rPr>
      </w:pPr>
      <w:bookmarkStart w:id="0" w:name="_Hlk197519583"/>
      <w:r w:rsidRPr="00584C80">
        <w:rPr>
          <w:rFonts w:ascii="Times New Roman" w:hAnsi="Times New Roman" w:cs="Times New Roman"/>
          <w:sz w:val="24"/>
          <w:szCs w:val="24"/>
          <w:lang w:val="it-IT"/>
        </w:rPr>
        <w:t>„</w:t>
      </w:r>
      <w:r w:rsidR="00DA1E80" w:rsidRPr="00584C80">
        <w:rPr>
          <w:rFonts w:ascii="Times New Roman" w:hAnsi="Times New Roman" w:cs="Times New Roman"/>
          <w:sz w:val="24"/>
          <w:szCs w:val="24"/>
          <w:lang w:val="it-IT"/>
        </w:rPr>
        <w:t xml:space="preserve">Titularii licenţelor de administrare a pieţei centralizate publică pe pagina proprie de internet </w:t>
      </w:r>
      <w:r w:rsidRPr="00584C80">
        <w:rPr>
          <w:rFonts w:ascii="Times New Roman" w:hAnsi="Times New Roman" w:cs="Times New Roman"/>
          <w:sz w:val="24"/>
          <w:szCs w:val="24"/>
          <w:lang w:val="it-IT"/>
        </w:rPr>
        <w:t xml:space="preserve">Lista centralizată a produselor tranzacţionabile în cadrul pieţei produselor standardizate pe termen scurt, a pieţei produselor standardizate pe termen mediu şi lung, a pieţei produselor flexibile pe termen mediu şi lung, precum şi a pieţei produselor derivate standardizate pe termen mediu şi lung </w:t>
      </w:r>
      <w:r w:rsidR="00DA1E80" w:rsidRPr="00584C80">
        <w:rPr>
          <w:rFonts w:ascii="Times New Roman" w:hAnsi="Times New Roman" w:cs="Times New Roman"/>
          <w:sz w:val="24"/>
          <w:szCs w:val="24"/>
          <w:lang w:val="it-IT"/>
        </w:rPr>
        <w:t xml:space="preserve">și o actualizează </w:t>
      </w:r>
      <w:r w:rsidRPr="00584C80">
        <w:rPr>
          <w:rFonts w:ascii="Times New Roman" w:hAnsi="Times New Roman" w:cs="Times New Roman"/>
          <w:sz w:val="24"/>
          <w:szCs w:val="24"/>
          <w:lang w:val="it-IT"/>
        </w:rPr>
        <w:t>ori de câte ori este cazul</w:t>
      </w:r>
      <w:r w:rsidR="00DA1E80" w:rsidRPr="00584C80">
        <w:rPr>
          <w:rFonts w:ascii="Times New Roman" w:hAnsi="Times New Roman" w:cs="Times New Roman"/>
          <w:sz w:val="24"/>
          <w:szCs w:val="24"/>
          <w:lang w:val="it-IT"/>
        </w:rPr>
        <w:t>.”</w:t>
      </w:r>
      <w:r w:rsidR="00DA1E80">
        <w:rPr>
          <w:rFonts w:ascii="Times New Roman" w:hAnsi="Times New Roman" w:cs="Times New Roman"/>
          <w:sz w:val="24"/>
          <w:szCs w:val="24"/>
          <w:lang w:val="it-IT"/>
        </w:rPr>
        <w:t xml:space="preserve"> </w:t>
      </w:r>
      <w:r w:rsidRPr="00E666E2">
        <w:rPr>
          <w:rFonts w:ascii="Times New Roman" w:hAnsi="Times New Roman" w:cs="Times New Roman"/>
          <w:sz w:val="24"/>
          <w:szCs w:val="24"/>
          <w:lang w:val="it-IT"/>
        </w:rPr>
        <w:t xml:space="preserve"> </w:t>
      </w:r>
    </w:p>
    <w:bookmarkEnd w:id="0"/>
    <w:p w14:paraId="74B1BB3A" w14:textId="77777777" w:rsidR="00EA0671" w:rsidRPr="00583BCC" w:rsidRDefault="00434B05" w:rsidP="00F33205">
      <w:pPr>
        <w:pStyle w:val="ListParagraph"/>
        <w:numPr>
          <w:ilvl w:val="0"/>
          <w:numId w:val="1"/>
        </w:numPr>
        <w:autoSpaceDE w:val="0"/>
        <w:autoSpaceDN w:val="0"/>
        <w:adjustRightInd w:val="0"/>
        <w:spacing w:after="0" w:line="36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Articolul</w:t>
      </w:r>
      <w:proofErr w:type="spellEnd"/>
      <w:r>
        <w:rPr>
          <w:rFonts w:ascii="Times New Roman" w:hAnsi="Times New Roman" w:cs="Times New Roman"/>
          <w:b/>
          <w:sz w:val="24"/>
          <w:szCs w:val="24"/>
        </w:rPr>
        <w:t xml:space="preserve"> 3 se </w:t>
      </w:r>
      <w:proofErr w:type="spellStart"/>
      <w:r>
        <w:rPr>
          <w:rFonts w:ascii="Times New Roman" w:hAnsi="Times New Roman" w:cs="Times New Roman"/>
          <w:b/>
          <w:sz w:val="24"/>
          <w:szCs w:val="24"/>
        </w:rPr>
        <w:t>abrogă</w:t>
      </w:r>
      <w:proofErr w:type="spellEnd"/>
      <w:r>
        <w:rPr>
          <w:rFonts w:ascii="Times New Roman" w:hAnsi="Times New Roman" w:cs="Times New Roman"/>
          <w:b/>
          <w:sz w:val="24"/>
          <w:szCs w:val="24"/>
        </w:rPr>
        <w:t>.</w:t>
      </w:r>
      <w:r w:rsidR="00EA0671" w:rsidRPr="00583BCC">
        <w:rPr>
          <w:rFonts w:ascii="Times New Roman" w:hAnsi="Times New Roman" w:cs="Times New Roman"/>
          <w:b/>
          <w:sz w:val="24"/>
          <w:szCs w:val="24"/>
        </w:rPr>
        <w:t xml:space="preserve"> </w:t>
      </w:r>
    </w:p>
    <w:p w14:paraId="6168A5D1" w14:textId="77777777" w:rsidR="000462C6" w:rsidRPr="00930A8D" w:rsidRDefault="00F05CB3" w:rsidP="00F33205">
      <w:pPr>
        <w:pStyle w:val="ListParagraph"/>
        <w:numPr>
          <w:ilvl w:val="0"/>
          <w:numId w:val="1"/>
        </w:numPr>
        <w:autoSpaceDE w:val="0"/>
        <w:autoSpaceDN w:val="0"/>
        <w:adjustRightInd w:val="0"/>
        <w:spacing w:after="0" w:line="360" w:lineRule="auto"/>
        <w:ind w:left="360"/>
        <w:jc w:val="both"/>
        <w:rPr>
          <w:rFonts w:ascii="Times New Roman" w:hAnsi="Times New Roman" w:cs="Times New Roman"/>
          <w:sz w:val="24"/>
          <w:szCs w:val="24"/>
          <w:lang w:val="it-IT"/>
        </w:rPr>
      </w:pPr>
      <w:r w:rsidRPr="00930A8D">
        <w:rPr>
          <w:rFonts w:ascii="Times New Roman" w:hAnsi="Times New Roman" w:cs="Times New Roman"/>
          <w:b/>
          <w:sz w:val="24"/>
          <w:szCs w:val="24"/>
          <w:lang w:val="it-IT"/>
        </w:rPr>
        <w:t>Anexa la ordin se modifică şi se completează după cum urmează:</w:t>
      </w:r>
    </w:p>
    <w:p w14:paraId="06AE259C" w14:textId="566091B8" w:rsidR="00454231" w:rsidRPr="00930A8D" w:rsidRDefault="00454231" w:rsidP="00F33205">
      <w:pPr>
        <w:pStyle w:val="ListParagraph"/>
        <w:numPr>
          <w:ilvl w:val="0"/>
          <w:numId w:val="2"/>
        </w:numPr>
        <w:shd w:val="clear" w:color="auto" w:fill="FFFFFF" w:themeFill="background1"/>
        <w:spacing w:after="0" w:line="360" w:lineRule="auto"/>
        <w:ind w:left="360"/>
        <w:contextualSpacing/>
        <w:jc w:val="both"/>
        <w:rPr>
          <w:rFonts w:ascii="Times New Roman" w:hAnsi="Times New Roman" w:cs="Times New Roman"/>
          <w:b/>
          <w:sz w:val="24"/>
          <w:szCs w:val="24"/>
          <w:lang w:val="it-IT"/>
        </w:rPr>
      </w:pPr>
      <w:r w:rsidRPr="00930A8D">
        <w:rPr>
          <w:rFonts w:ascii="Times New Roman" w:hAnsi="Times New Roman" w:cs="Times New Roman"/>
          <w:b/>
          <w:sz w:val="24"/>
          <w:szCs w:val="24"/>
          <w:lang w:val="it-IT"/>
        </w:rPr>
        <w:t>La articolul 2</w:t>
      </w:r>
      <w:r w:rsidR="000C40F7" w:rsidRPr="00930A8D">
        <w:rPr>
          <w:rFonts w:ascii="Times New Roman" w:hAnsi="Times New Roman" w:cs="Times New Roman"/>
          <w:b/>
          <w:sz w:val="24"/>
          <w:szCs w:val="24"/>
          <w:lang w:val="it-IT"/>
        </w:rPr>
        <w:t>,</w:t>
      </w:r>
      <w:r w:rsidRPr="00930A8D">
        <w:rPr>
          <w:rFonts w:ascii="Times New Roman" w:hAnsi="Times New Roman" w:cs="Times New Roman"/>
          <w:b/>
          <w:sz w:val="24"/>
          <w:szCs w:val="24"/>
          <w:lang w:val="it-IT"/>
        </w:rPr>
        <w:t xml:space="preserve"> alineatul (</w:t>
      </w:r>
      <w:r w:rsidR="00CF6655" w:rsidRPr="00930A8D">
        <w:rPr>
          <w:rFonts w:ascii="Times New Roman" w:hAnsi="Times New Roman" w:cs="Times New Roman"/>
          <w:b/>
          <w:sz w:val="24"/>
          <w:szCs w:val="24"/>
          <w:lang w:val="it-IT"/>
        </w:rPr>
        <w:t>2</w:t>
      </w:r>
      <w:r w:rsidRPr="00930A8D">
        <w:rPr>
          <w:rFonts w:ascii="Times New Roman" w:hAnsi="Times New Roman" w:cs="Times New Roman"/>
          <w:b/>
          <w:sz w:val="24"/>
          <w:szCs w:val="24"/>
          <w:lang w:val="it-IT"/>
        </w:rPr>
        <w:t xml:space="preserve">) </w:t>
      </w:r>
      <w:r w:rsidR="00CF6655" w:rsidRPr="00930A8D">
        <w:rPr>
          <w:rFonts w:ascii="Times New Roman" w:hAnsi="Times New Roman" w:cs="Times New Roman"/>
          <w:b/>
          <w:sz w:val="24"/>
          <w:szCs w:val="24"/>
          <w:lang w:val="it-IT"/>
        </w:rPr>
        <w:t>se modifică și va avea următorul cuprins:</w:t>
      </w:r>
    </w:p>
    <w:p w14:paraId="61E58D9D" w14:textId="2FEC64F0" w:rsidR="00CF6655" w:rsidRPr="00583BCC" w:rsidRDefault="00CF6655">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F6655">
        <w:rPr>
          <w:rFonts w:ascii="Times New Roman" w:hAnsi="Times New Roman" w:cs="Times New Roman"/>
          <w:sz w:val="24"/>
          <w:szCs w:val="24"/>
        </w:rPr>
        <w:t>Piaţa produselor standardizate pe termen scurt reprezintă cadrul organizat de tranzacţionare a gazelor naturale, având ca obiect transferul dreptului de proprietate în Punctul Virtual de Tranzacţionare (denumit în continuare „PVT“) a unor cantități de gaze naturale</w:t>
      </w:r>
      <w:r>
        <w:rPr>
          <w:rFonts w:ascii="Times New Roman" w:hAnsi="Times New Roman" w:cs="Times New Roman"/>
          <w:sz w:val="24"/>
          <w:szCs w:val="24"/>
        </w:rPr>
        <w:t>,</w:t>
      </w:r>
      <w:r w:rsidRPr="00CF6655">
        <w:rPr>
          <w:rFonts w:ascii="Times New Roman" w:hAnsi="Times New Roman" w:cs="Times New Roman"/>
          <w:sz w:val="24"/>
          <w:szCs w:val="24"/>
        </w:rPr>
        <w:t xml:space="preserve"> cu livrare în intervalul de timp rămas până la sfârșitul zilei gaziere sau pe o perioadă de timp </w:t>
      </w:r>
      <w:r w:rsidRPr="003E0D4E">
        <w:rPr>
          <w:rFonts w:ascii="Times New Roman" w:hAnsi="Times New Roman" w:cs="Times New Roman"/>
          <w:sz w:val="24"/>
          <w:szCs w:val="24"/>
        </w:rPr>
        <w:t xml:space="preserve">de până la </w:t>
      </w:r>
      <w:r w:rsidR="000D5577" w:rsidRPr="003E0D4E">
        <w:rPr>
          <w:rFonts w:ascii="Times New Roman" w:hAnsi="Times New Roman" w:cs="Times New Roman"/>
          <w:sz w:val="24"/>
          <w:szCs w:val="24"/>
        </w:rPr>
        <w:t>1 lună calendaristică</w:t>
      </w:r>
      <w:r w:rsidRPr="00CF6655">
        <w:rPr>
          <w:rFonts w:ascii="Times New Roman" w:hAnsi="Times New Roman" w:cs="Times New Roman"/>
          <w:sz w:val="24"/>
          <w:szCs w:val="24"/>
        </w:rPr>
        <w:t>, în profil orar constant, pe baza raportului de tranzacţionare emis de titularul licenței de administrare a pieţelor centralizate.</w:t>
      </w:r>
      <w:r>
        <w:rPr>
          <w:rFonts w:ascii="Times New Roman" w:hAnsi="Times New Roman" w:cs="Times New Roman"/>
          <w:sz w:val="24"/>
          <w:szCs w:val="24"/>
        </w:rPr>
        <w:t>”</w:t>
      </w:r>
    </w:p>
    <w:p w14:paraId="3E76A5DD" w14:textId="77777777" w:rsidR="00100164" w:rsidRPr="00930A8D" w:rsidRDefault="00100164">
      <w:pPr>
        <w:pStyle w:val="ListParagraph"/>
        <w:numPr>
          <w:ilvl w:val="0"/>
          <w:numId w:val="2"/>
        </w:numPr>
        <w:shd w:val="clear" w:color="auto" w:fill="FFFFFF" w:themeFill="background1"/>
        <w:spacing w:after="0" w:line="360" w:lineRule="auto"/>
        <w:ind w:left="426" w:hanging="436"/>
        <w:jc w:val="both"/>
        <w:rPr>
          <w:rFonts w:ascii="Times New Roman" w:hAnsi="Times New Roman" w:cs="Times New Roman"/>
          <w:b/>
          <w:sz w:val="24"/>
          <w:szCs w:val="24"/>
          <w:lang w:val="it-IT"/>
        </w:rPr>
      </w:pPr>
      <w:r w:rsidRPr="00930A8D">
        <w:rPr>
          <w:rFonts w:ascii="Times New Roman" w:hAnsi="Times New Roman" w:cs="Times New Roman"/>
          <w:b/>
          <w:sz w:val="24"/>
          <w:szCs w:val="24"/>
          <w:lang w:val="it-IT"/>
        </w:rPr>
        <w:t xml:space="preserve">La articolul 2, </w:t>
      </w:r>
      <w:bookmarkStart w:id="1" w:name="_Hlk189125728"/>
      <w:r w:rsidRPr="00930A8D">
        <w:rPr>
          <w:rFonts w:ascii="Times New Roman" w:hAnsi="Times New Roman" w:cs="Times New Roman"/>
          <w:b/>
          <w:sz w:val="24"/>
          <w:szCs w:val="24"/>
          <w:lang w:val="it-IT"/>
        </w:rPr>
        <w:t>alineatul (3) se modifică şi va avea următorul cuprins:</w:t>
      </w:r>
      <w:bookmarkEnd w:id="1"/>
    </w:p>
    <w:p w14:paraId="68C5E35A" w14:textId="5746B07A" w:rsidR="00CF6655" w:rsidRPr="00CF6655" w:rsidRDefault="00100164" w:rsidP="00CF6655">
      <w:pPr>
        <w:shd w:val="clear" w:color="auto" w:fill="FFFFFF" w:themeFill="background1"/>
        <w:spacing w:after="0" w:line="360" w:lineRule="auto"/>
        <w:jc w:val="both"/>
        <w:rPr>
          <w:rFonts w:ascii="Times New Roman" w:hAnsi="Times New Roman" w:cs="Times New Roman"/>
          <w:sz w:val="24"/>
          <w:szCs w:val="24"/>
        </w:rPr>
      </w:pPr>
      <w:r w:rsidRPr="00100164">
        <w:rPr>
          <w:rFonts w:ascii="Times New Roman" w:hAnsi="Times New Roman" w:cs="Times New Roman"/>
          <w:sz w:val="24"/>
          <w:szCs w:val="24"/>
        </w:rPr>
        <w:lastRenderedPageBreak/>
        <w:t>„</w:t>
      </w:r>
      <w:r w:rsidR="00D818BD">
        <w:rPr>
          <w:rFonts w:ascii="Times New Roman" w:hAnsi="Times New Roman" w:cs="Times New Roman"/>
          <w:sz w:val="24"/>
          <w:szCs w:val="24"/>
        </w:rPr>
        <w:t xml:space="preserve">(3) </w:t>
      </w:r>
      <w:r w:rsidR="00CF6655" w:rsidRPr="00CF6655">
        <w:rPr>
          <w:rFonts w:ascii="Times New Roman" w:hAnsi="Times New Roman" w:cs="Times New Roman"/>
          <w:sz w:val="24"/>
          <w:szCs w:val="24"/>
        </w:rPr>
        <w:t xml:space="preserve">Piaţa produselor standardizate pe termen mediu şi lung reprezintă cadrul organizat de tranzacţionare a gazelor naturale, pentru o </w:t>
      </w:r>
      <w:r w:rsidR="00CF6655" w:rsidRPr="003E0D4E">
        <w:rPr>
          <w:rFonts w:ascii="Times New Roman" w:hAnsi="Times New Roman" w:cs="Times New Roman"/>
          <w:sz w:val="24"/>
          <w:szCs w:val="24"/>
        </w:rPr>
        <w:t xml:space="preserve">perioadă de timp egală cu / mai mare de </w:t>
      </w:r>
      <w:r w:rsidR="000D5577" w:rsidRPr="003E0D4E">
        <w:rPr>
          <w:rFonts w:ascii="Times New Roman" w:hAnsi="Times New Roman" w:cs="Times New Roman"/>
          <w:sz w:val="24"/>
          <w:szCs w:val="24"/>
        </w:rPr>
        <w:t>1 lună calendaristică</w:t>
      </w:r>
      <w:r w:rsidR="00CF6655" w:rsidRPr="00CF6655">
        <w:rPr>
          <w:rFonts w:ascii="Times New Roman" w:hAnsi="Times New Roman" w:cs="Times New Roman"/>
          <w:sz w:val="24"/>
          <w:szCs w:val="24"/>
        </w:rPr>
        <w:t>, în baza:</w:t>
      </w:r>
    </w:p>
    <w:p w14:paraId="0AAFEC42" w14:textId="49739445" w:rsidR="00CF6655" w:rsidRPr="00CF6655" w:rsidRDefault="00CF6655" w:rsidP="00CF6655">
      <w:pPr>
        <w:shd w:val="clear" w:color="auto" w:fill="FFFFFF" w:themeFill="background1"/>
        <w:spacing w:after="0" w:line="360" w:lineRule="auto"/>
        <w:jc w:val="both"/>
        <w:rPr>
          <w:rFonts w:ascii="Times New Roman" w:hAnsi="Times New Roman" w:cs="Times New Roman"/>
          <w:sz w:val="24"/>
          <w:szCs w:val="24"/>
        </w:rPr>
      </w:pPr>
      <w:r w:rsidRPr="00CF6655">
        <w:rPr>
          <w:rFonts w:ascii="Times New Roman" w:hAnsi="Times New Roman" w:cs="Times New Roman"/>
          <w:sz w:val="24"/>
          <w:szCs w:val="24"/>
        </w:rPr>
        <w:t>a)</w:t>
      </w:r>
      <w:r w:rsidR="007561A3">
        <w:rPr>
          <w:rFonts w:ascii="Times New Roman" w:hAnsi="Times New Roman" w:cs="Times New Roman"/>
          <w:sz w:val="24"/>
          <w:szCs w:val="24"/>
        </w:rPr>
        <w:t xml:space="preserve"> </w:t>
      </w:r>
      <w:r w:rsidRPr="00CF6655">
        <w:rPr>
          <w:rFonts w:ascii="Times New Roman" w:hAnsi="Times New Roman" w:cs="Times New Roman"/>
          <w:sz w:val="24"/>
          <w:szCs w:val="24"/>
        </w:rPr>
        <w:t xml:space="preserve">unor contracte standard de vânzare-cumpărare, având ca obiect transferul dreptului de proprietate în PVT, conform raportului de tranzacţionare </w:t>
      </w:r>
      <w:bookmarkStart w:id="2" w:name="_Hlk189125315"/>
      <w:r w:rsidRPr="00CF6655">
        <w:rPr>
          <w:rFonts w:ascii="Times New Roman" w:hAnsi="Times New Roman" w:cs="Times New Roman"/>
          <w:sz w:val="24"/>
          <w:szCs w:val="24"/>
        </w:rPr>
        <w:t>emis de titularul licenței de administrare a piețelor centralizate</w:t>
      </w:r>
      <w:bookmarkEnd w:id="2"/>
      <w:r w:rsidRPr="00CF6655">
        <w:rPr>
          <w:rFonts w:ascii="Times New Roman" w:hAnsi="Times New Roman" w:cs="Times New Roman"/>
          <w:sz w:val="24"/>
          <w:szCs w:val="24"/>
        </w:rPr>
        <w:t>, a unor cantităţi de gaze naturale</w:t>
      </w:r>
      <w:r w:rsidR="00951505">
        <w:rPr>
          <w:rFonts w:ascii="Times New Roman" w:hAnsi="Times New Roman" w:cs="Times New Roman"/>
          <w:sz w:val="24"/>
          <w:szCs w:val="24"/>
        </w:rPr>
        <w:t>,</w:t>
      </w:r>
      <w:r w:rsidRPr="00CF6655">
        <w:rPr>
          <w:rFonts w:ascii="Times New Roman" w:hAnsi="Times New Roman" w:cs="Times New Roman"/>
          <w:sz w:val="24"/>
          <w:szCs w:val="24"/>
        </w:rPr>
        <w:t xml:space="preserve"> ce </w:t>
      </w:r>
      <w:r w:rsidR="007561A3" w:rsidRPr="007561A3">
        <w:rPr>
          <w:rFonts w:ascii="Times New Roman" w:hAnsi="Times New Roman" w:cs="Times New Roman"/>
          <w:sz w:val="24"/>
          <w:szCs w:val="24"/>
        </w:rPr>
        <w:t>nu pot fi modificate ulterior</w:t>
      </w:r>
      <w:r w:rsidR="000F01A4">
        <w:rPr>
          <w:rFonts w:ascii="Times New Roman" w:hAnsi="Times New Roman" w:cs="Times New Roman"/>
          <w:sz w:val="24"/>
          <w:szCs w:val="24"/>
        </w:rPr>
        <w:t xml:space="preserve"> și</w:t>
      </w:r>
      <w:r w:rsidR="007561A3" w:rsidRPr="007561A3">
        <w:rPr>
          <w:rFonts w:ascii="Times New Roman" w:hAnsi="Times New Roman" w:cs="Times New Roman"/>
          <w:sz w:val="24"/>
          <w:szCs w:val="24"/>
        </w:rPr>
        <w:t xml:space="preserve"> care </w:t>
      </w:r>
      <w:r w:rsidRPr="00CF6655">
        <w:rPr>
          <w:rFonts w:ascii="Times New Roman" w:hAnsi="Times New Roman" w:cs="Times New Roman"/>
          <w:sz w:val="24"/>
          <w:szCs w:val="24"/>
        </w:rPr>
        <w:t>urmează a fi livrate în profil constant</w:t>
      </w:r>
      <w:r w:rsidR="00211E07">
        <w:rPr>
          <w:rFonts w:ascii="Times New Roman" w:hAnsi="Times New Roman" w:cs="Times New Roman"/>
          <w:sz w:val="24"/>
          <w:szCs w:val="24"/>
        </w:rPr>
        <w:t>, stabilit prin contract</w:t>
      </w:r>
      <w:r w:rsidRPr="00CF6655">
        <w:rPr>
          <w:rFonts w:ascii="Times New Roman" w:hAnsi="Times New Roman" w:cs="Times New Roman"/>
          <w:sz w:val="24"/>
          <w:szCs w:val="24"/>
        </w:rPr>
        <w:t xml:space="preserve">. </w:t>
      </w:r>
    </w:p>
    <w:p w14:paraId="1A075D6C" w14:textId="275AAB5C" w:rsidR="00100164" w:rsidRPr="00100164" w:rsidRDefault="00CF6655" w:rsidP="00CF6655">
      <w:pPr>
        <w:shd w:val="clear" w:color="auto" w:fill="FFFFFF" w:themeFill="background1"/>
        <w:spacing w:after="0" w:line="360" w:lineRule="auto"/>
        <w:jc w:val="both"/>
        <w:rPr>
          <w:rFonts w:ascii="Times New Roman" w:hAnsi="Times New Roman" w:cs="Times New Roman"/>
          <w:sz w:val="24"/>
          <w:szCs w:val="24"/>
        </w:rPr>
      </w:pPr>
      <w:r w:rsidRPr="00CF6655">
        <w:rPr>
          <w:rFonts w:ascii="Times New Roman" w:hAnsi="Times New Roman" w:cs="Times New Roman"/>
          <w:sz w:val="24"/>
          <w:szCs w:val="24"/>
        </w:rPr>
        <w:t>b)</w:t>
      </w:r>
      <w:r w:rsidR="007561A3">
        <w:rPr>
          <w:rFonts w:ascii="Times New Roman" w:hAnsi="Times New Roman" w:cs="Times New Roman"/>
          <w:sz w:val="24"/>
          <w:szCs w:val="24"/>
        </w:rPr>
        <w:t xml:space="preserve"> </w:t>
      </w:r>
      <w:r w:rsidRPr="00CF6655">
        <w:rPr>
          <w:rFonts w:ascii="Times New Roman" w:hAnsi="Times New Roman" w:cs="Times New Roman"/>
          <w:sz w:val="24"/>
          <w:szCs w:val="24"/>
        </w:rPr>
        <w:t xml:space="preserve">unor contracte standard </w:t>
      </w:r>
      <w:r w:rsidR="007561A3">
        <w:rPr>
          <w:rFonts w:ascii="Times New Roman" w:hAnsi="Times New Roman" w:cs="Times New Roman"/>
          <w:sz w:val="24"/>
          <w:szCs w:val="24"/>
        </w:rPr>
        <w:t xml:space="preserve">de tip </w:t>
      </w:r>
      <w:r w:rsidRPr="00CF6655">
        <w:rPr>
          <w:rFonts w:ascii="Times New Roman" w:hAnsi="Times New Roman" w:cs="Times New Roman"/>
          <w:sz w:val="24"/>
          <w:szCs w:val="24"/>
        </w:rPr>
        <w:t>EFET</w:t>
      </w:r>
      <w:r w:rsidR="007561A3">
        <w:rPr>
          <w:rFonts w:ascii="Times New Roman" w:hAnsi="Times New Roman" w:cs="Times New Roman"/>
          <w:sz w:val="24"/>
          <w:szCs w:val="24"/>
        </w:rPr>
        <w:t xml:space="preserve"> </w:t>
      </w:r>
      <w:r w:rsidRPr="00CF6655">
        <w:rPr>
          <w:rFonts w:ascii="Times New Roman" w:hAnsi="Times New Roman" w:cs="Times New Roman"/>
          <w:sz w:val="24"/>
          <w:szCs w:val="24"/>
        </w:rPr>
        <w:t>ce reflectă condiţiile specifice pieţei gazelor naturale din România</w:t>
      </w:r>
      <w:r w:rsidR="007561A3">
        <w:rPr>
          <w:rFonts w:ascii="Times New Roman" w:hAnsi="Times New Roman" w:cs="Times New Roman"/>
          <w:sz w:val="24"/>
          <w:szCs w:val="24"/>
        </w:rPr>
        <w:t xml:space="preserve">/ </w:t>
      </w:r>
      <w:r w:rsidRPr="00CF6655">
        <w:rPr>
          <w:rFonts w:ascii="Times New Roman" w:hAnsi="Times New Roman" w:cs="Times New Roman"/>
          <w:sz w:val="24"/>
          <w:szCs w:val="24"/>
        </w:rPr>
        <w:t>contracte preagreate de către părţile participante la tranzacţie</w:t>
      </w:r>
      <w:r w:rsidR="007561A3">
        <w:rPr>
          <w:rFonts w:ascii="Times New Roman" w:hAnsi="Times New Roman" w:cs="Times New Roman"/>
          <w:sz w:val="24"/>
          <w:szCs w:val="24"/>
        </w:rPr>
        <w:t>/</w:t>
      </w:r>
      <w:r w:rsidRPr="00CF6655">
        <w:rPr>
          <w:rFonts w:ascii="Times New Roman" w:hAnsi="Times New Roman" w:cs="Times New Roman"/>
          <w:sz w:val="24"/>
          <w:szCs w:val="24"/>
        </w:rPr>
        <w:t xml:space="preserve"> contracte de vânzare-cumpărare propuse de către participantul iniţiator al ordinului de tranzacţionare, </w:t>
      </w:r>
      <w:r w:rsidR="007561A3">
        <w:rPr>
          <w:rFonts w:ascii="Times New Roman" w:hAnsi="Times New Roman" w:cs="Times New Roman"/>
          <w:sz w:val="24"/>
          <w:szCs w:val="24"/>
        </w:rPr>
        <w:t xml:space="preserve">care au ca </w:t>
      </w:r>
      <w:r w:rsidRPr="00CF6655">
        <w:rPr>
          <w:rFonts w:ascii="Times New Roman" w:hAnsi="Times New Roman" w:cs="Times New Roman"/>
          <w:sz w:val="24"/>
          <w:szCs w:val="24"/>
        </w:rPr>
        <w:t xml:space="preserve">obiect transferul dreptului de proprietate în PVT, pe baza raportului de tranzacţionare </w:t>
      </w:r>
      <w:r w:rsidR="007561A3" w:rsidRPr="007561A3">
        <w:rPr>
          <w:rFonts w:ascii="Times New Roman" w:hAnsi="Times New Roman" w:cs="Times New Roman"/>
          <w:sz w:val="24"/>
          <w:szCs w:val="24"/>
        </w:rPr>
        <w:t>emis de titularul licenței de administrare a piețelor centralizate</w:t>
      </w:r>
      <w:r w:rsidR="007561A3">
        <w:rPr>
          <w:rFonts w:ascii="Times New Roman" w:hAnsi="Times New Roman" w:cs="Times New Roman"/>
          <w:sz w:val="24"/>
          <w:szCs w:val="24"/>
        </w:rPr>
        <w:t xml:space="preserve">, a </w:t>
      </w:r>
      <w:r w:rsidRPr="00CF6655">
        <w:rPr>
          <w:rFonts w:ascii="Times New Roman" w:hAnsi="Times New Roman" w:cs="Times New Roman"/>
          <w:sz w:val="24"/>
          <w:szCs w:val="24"/>
        </w:rPr>
        <w:t xml:space="preserve"> unor cantităţi de gaze naturale</w:t>
      </w:r>
      <w:r w:rsidR="00951505">
        <w:rPr>
          <w:rFonts w:ascii="Times New Roman" w:hAnsi="Times New Roman" w:cs="Times New Roman"/>
          <w:sz w:val="24"/>
          <w:szCs w:val="24"/>
        </w:rPr>
        <w:t>,</w:t>
      </w:r>
      <w:r w:rsidRPr="00CF6655">
        <w:rPr>
          <w:rFonts w:ascii="Times New Roman" w:hAnsi="Times New Roman" w:cs="Times New Roman"/>
          <w:sz w:val="24"/>
          <w:szCs w:val="24"/>
        </w:rPr>
        <w:t xml:space="preserve"> </w:t>
      </w:r>
      <w:bookmarkStart w:id="3" w:name="_Hlk189125363"/>
      <w:r w:rsidRPr="00CF6655">
        <w:rPr>
          <w:rFonts w:ascii="Times New Roman" w:hAnsi="Times New Roman" w:cs="Times New Roman"/>
          <w:sz w:val="24"/>
          <w:szCs w:val="24"/>
        </w:rPr>
        <w:t>ce nu pot fi modificate ulterior</w:t>
      </w:r>
      <w:r w:rsidR="000F01A4">
        <w:rPr>
          <w:rFonts w:ascii="Times New Roman" w:hAnsi="Times New Roman" w:cs="Times New Roman"/>
          <w:sz w:val="24"/>
          <w:szCs w:val="24"/>
        </w:rPr>
        <w:t xml:space="preserve"> și</w:t>
      </w:r>
      <w:r w:rsidRPr="00CF6655">
        <w:rPr>
          <w:rFonts w:ascii="Times New Roman" w:hAnsi="Times New Roman" w:cs="Times New Roman"/>
          <w:sz w:val="24"/>
          <w:szCs w:val="24"/>
        </w:rPr>
        <w:t xml:space="preserve"> care </w:t>
      </w:r>
      <w:bookmarkEnd w:id="3"/>
      <w:r w:rsidRPr="00CF6655">
        <w:rPr>
          <w:rFonts w:ascii="Times New Roman" w:hAnsi="Times New Roman" w:cs="Times New Roman"/>
          <w:sz w:val="24"/>
          <w:szCs w:val="24"/>
        </w:rPr>
        <w:t>urmează a fi livrate în profil constant</w:t>
      </w:r>
      <w:r w:rsidR="00211E07">
        <w:rPr>
          <w:rFonts w:ascii="Times New Roman" w:hAnsi="Times New Roman" w:cs="Times New Roman"/>
          <w:sz w:val="24"/>
          <w:szCs w:val="24"/>
        </w:rPr>
        <w:t>,</w:t>
      </w:r>
      <w:r w:rsidRPr="00CF6655">
        <w:rPr>
          <w:rFonts w:ascii="Times New Roman" w:hAnsi="Times New Roman" w:cs="Times New Roman"/>
          <w:sz w:val="24"/>
          <w:szCs w:val="24"/>
        </w:rPr>
        <w:t xml:space="preserve"> stabilit prin contract.</w:t>
      </w:r>
      <w:r w:rsidR="00100164">
        <w:rPr>
          <w:rFonts w:ascii="Times New Roman" w:hAnsi="Times New Roman" w:cs="Times New Roman"/>
          <w:sz w:val="24"/>
          <w:szCs w:val="24"/>
        </w:rPr>
        <w:t>”</w:t>
      </w:r>
    </w:p>
    <w:p w14:paraId="2797A99D" w14:textId="77777777" w:rsidR="00454231" w:rsidRPr="00930A8D" w:rsidRDefault="00454231">
      <w:pPr>
        <w:pStyle w:val="ListParagraph"/>
        <w:numPr>
          <w:ilvl w:val="0"/>
          <w:numId w:val="2"/>
        </w:numPr>
        <w:shd w:val="clear" w:color="auto" w:fill="FFFFFF" w:themeFill="background1"/>
        <w:spacing w:after="0" w:line="360" w:lineRule="auto"/>
        <w:ind w:left="426" w:hanging="436"/>
        <w:jc w:val="both"/>
        <w:rPr>
          <w:rFonts w:ascii="Times New Roman" w:hAnsi="Times New Roman" w:cs="Times New Roman"/>
          <w:b/>
          <w:sz w:val="24"/>
          <w:szCs w:val="24"/>
          <w:lang w:val="it-IT"/>
        </w:rPr>
      </w:pPr>
      <w:r w:rsidRPr="00930A8D">
        <w:rPr>
          <w:rFonts w:ascii="Times New Roman" w:hAnsi="Times New Roman" w:cs="Times New Roman"/>
          <w:b/>
          <w:sz w:val="24"/>
          <w:szCs w:val="24"/>
          <w:lang w:val="it-IT"/>
        </w:rPr>
        <w:t>La articolul 2, alineatul (</w:t>
      </w:r>
      <w:r w:rsidR="00211E07" w:rsidRPr="00930A8D">
        <w:rPr>
          <w:rFonts w:ascii="Times New Roman" w:hAnsi="Times New Roman" w:cs="Times New Roman"/>
          <w:b/>
          <w:sz w:val="24"/>
          <w:szCs w:val="24"/>
          <w:lang w:val="it-IT"/>
        </w:rPr>
        <w:t>5</w:t>
      </w:r>
      <w:r w:rsidRPr="00930A8D">
        <w:rPr>
          <w:rFonts w:ascii="Times New Roman" w:hAnsi="Times New Roman" w:cs="Times New Roman"/>
          <w:b/>
          <w:sz w:val="24"/>
          <w:szCs w:val="24"/>
          <w:lang w:val="it-IT"/>
        </w:rPr>
        <w:t xml:space="preserve">) </w:t>
      </w:r>
      <w:r w:rsidR="00211E07" w:rsidRPr="00930A8D">
        <w:rPr>
          <w:rFonts w:ascii="Times New Roman" w:hAnsi="Times New Roman" w:cs="Times New Roman"/>
          <w:b/>
          <w:sz w:val="24"/>
          <w:szCs w:val="24"/>
          <w:lang w:val="it-IT"/>
        </w:rPr>
        <w:t>se modifică și va avea următorul cuprins:</w:t>
      </w:r>
      <w:r w:rsidRPr="00930A8D">
        <w:rPr>
          <w:rFonts w:ascii="Times New Roman" w:hAnsi="Times New Roman" w:cs="Times New Roman"/>
          <w:b/>
          <w:sz w:val="24"/>
          <w:szCs w:val="24"/>
          <w:lang w:val="it-IT"/>
        </w:rPr>
        <w:t xml:space="preserve"> </w:t>
      </w:r>
    </w:p>
    <w:p w14:paraId="0052BA6A" w14:textId="1D0C9C10" w:rsidR="000A6ED3" w:rsidRPr="00583BCC" w:rsidRDefault="00454231">
      <w:pPr>
        <w:shd w:val="clear" w:color="auto" w:fill="FFFFFF" w:themeFill="background1"/>
        <w:spacing w:after="0" w:line="360" w:lineRule="auto"/>
        <w:jc w:val="both"/>
        <w:rPr>
          <w:rFonts w:ascii="Times New Roman" w:eastAsia="Times New Roman" w:hAnsi="Times New Roman" w:cs="Times New Roman"/>
          <w:sz w:val="24"/>
          <w:szCs w:val="24"/>
          <w:shd w:val="clear" w:color="auto" w:fill="FFFFFF"/>
          <w:lang w:eastAsia="en-GB"/>
        </w:rPr>
      </w:pPr>
      <w:r w:rsidRPr="00583BCC">
        <w:rPr>
          <w:rFonts w:ascii="Times New Roman" w:hAnsi="Times New Roman" w:cs="Times New Roman"/>
          <w:sz w:val="24"/>
          <w:szCs w:val="24"/>
        </w:rPr>
        <w:t xml:space="preserve">„(5) </w:t>
      </w:r>
      <w:r w:rsidR="00211E07" w:rsidRPr="00211E07">
        <w:rPr>
          <w:rFonts w:ascii="Times New Roman" w:eastAsia="Times New Roman" w:hAnsi="Times New Roman" w:cs="Times New Roman"/>
          <w:sz w:val="24"/>
          <w:szCs w:val="24"/>
          <w:shd w:val="clear" w:color="auto" w:fill="FFFFFF"/>
          <w:lang w:eastAsia="en-GB"/>
        </w:rPr>
        <w:t>Piaţa produselor derivate standardizate pe termen mediu şi lung reprezintă cadrul organizat de tranzacţionare a gazelor naturale în baza unor contracte de tip futures, cu decontare prin livrare fizică, având ca obiect transferul dreptului de proprietate în PVT, pe baza raportului de tranzacţionare</w:t>
      </w:r>
      <w:r w:rsidR="00211E07">
        <w:rPr>
          <w:rFonts w:ascii="Times New Roman" w:eastAsia="Times New Roman" w:hAnsi="Times New Roman" w:cs="Times New Roman"/>
          <w:sz w:val="24"/>
          <w:szCs w:val="24"/>
          <w:shd w:val="clear" w:color="auto" w:fill="FFFFFF"/>
          <w:lang w:eastAsia="en-GB"/>
        </w:rPr>
        <w:t xml:space="preserve"> emis de </w:t>
      </w:r>
      <w:r w:rsidR="00211E07" w:rsidRPr="003E0D4E">
        <w:rPr>
          <w:rFonts w:ascii="Times New Roman" w:eastAsia="Times New Roman" w:hAnsi="Times New Roman" w:cs="Times New Roman"/>
          <w:sz w:val="24"/>
          <w:szCs w:val="24"/>
          <w:shd w:val="clear" w:color="auto" w:fill="FFFFFF"/>
          <w:lang w:eastAsia="en-GB"/>
        </w:rPr>
        <w:t>titularul licenței de administare a piețelor centralizate, a unor cantităţi de gaze naturale</w:t>
      </w:r>
      <w:r w:rsidR="00951505" w:rsidRPr="003E0D4E">
        <w:rPr>
          <w:rFonts w:ascii="Times New Roman" w:eastAsia="Times New Roman" w:hAnsi="Times New Roman" w:cs="Times New Roman"/>
          <w:sz w:val="24"/>
          <w:szCs w:val="24"/>
          <w:shd w:val="clear" w:color="auto" w:fill="FFFFFF"/>
          <w:lang w:eastAsia="en-GB"/>
        </w:rPr>
        <w:t>,</w:t>
      </w:r>
      <w:r w:rsidR="00211E07" w:rsidRPr="003E0D4E">
        <w:rPr>
          <w:rFonts w:ascii="Times New Roman" w:eastAsia="Times New Roman" w:hAnsi="Times New Roman" w:cs="Times New Roman"/>
          <w:sz w:val="24"/>
          <w:szCs w:val="24"/>
          <w:shd w:val="clear" w:color="auto" w:fill="FFFFFF"/>
          <w:lang w:eastAsia="en-GB"/>
        </w:rPr>
        <w:t xml:space="preserve"> ce nu pot fi modificate ulterior</w:t>
      </w:r>
      <w:r w:rsidR="000F01A4" w:rsidRPr="003E0D4E">
        <w:rPr>
          <w:rFonts w:ascii="Times New Roman" w:eastAsia="Times New Roman" w:hAnsi="Times New Roman" w:cs="Times New Roman"/>
          <w:sz w:val="24"/>
          <w:szCs w:val="24"/>
          <w:shd w:val="clear" w:color="auto" w:fill="FFFFFF"/>
          <w:lang w:eastAsia="en-GB"/>
        </w:rPr>
        <w:t xml:space="preserve"> și</w:t>
      </w:r>
      <w:r w:rsidR="00211E07" w:rsidRPr="003E0D4E">
        <w:rPr>
          <w:rFonts w:ascii="Times New Roman" w:eastAsia="Times New Roman" w:hAnsi="Times New Roman" w:cs="Times New Roman"/>
          <w:sz w:val="24"/>
          <w:szCs w:val="24"/>
          <w:shd w:val="clear" w:color="auto" w:fill="FFFFFF"/>
          <w:lang w:eastAsia="en-GB"/>
        </w:rPr>
        <w:t xml:space="preserve"> care urmează a fi livrate în profil constant, stabilit prin contract, pentru o perioadă de timp egală cu / mai mare de </w:t>
      </w:r>
      <w:r w:rsidR="000D5577" w:rsidRPr="003E0D4E">
        <w:rPr>
          <w:rFonts w:ascii="Times New Roman" w:eastAsia="Times New Roman" w:hAnsi="Times New Roman" w:cs="Times New Roman"/>
          <w:sz w:val="24"/>
          <w:szCs w:val="24"/>
          <w:shd w:val="clear" w:color="auto" w:fill="FFFFFF"/>
          <w:lang w:eastAsia="en-GB"/>
        </w:rPr>
        <w:t>1 lună calendaristică</w:t>
      </w:r>
      <w:r w:rsidR="00211E07" w:rsidRPr="003E0D4E">
        <w:rPr>
          <w:rFonts w:ascii="Times New Roman" w:eastAsia="Times New Roman" w:hAnsi="Times New Roman" w:cs="Times New Roman"/>
          <w:sz w:val="24"/>
          <w:szCs w:val="24"/>
          <w:shd w:val="clear" w:color="auto" w:fill="FFFFFF"/>
          <w:lang w:eastAsia="en-GB"/>
        </w:rPr>
        <w:t>.</w:t>
      </w:r>
      <w:r w:rsidRPr="003E0D4E">
        <w:rPr>
          <w:rFonts w:ascii="Times New Roman" w:eastAsia="Times New Roman" w:hAnsi="Times New Roman" w:cs="Times New Roman"/>
          <w:sz w:val="24"/>
          <w:szCs w:val="24"/>
          <w:shd w:val="clear" w:color="auto" w:fill="FFFFFF"/>
          <w:lang w:eastAsia="en-GB"/>
        </w:rPr>
        <w:t>”</w:t>
      </w:r>
    </w:p>
    <w:p w14:paraId="00C627D6" w14:textId="3E7E8132" w:rsidR="00454231" w:rsidRPr="00930A8D" w:rsidRDefault="00454231">
      <w:pPr>
        <w:pStyle w:val="ListParagraph"/>
        <w:numPr>
          <w:ilvl w:val="0"/>
          <w:numId w:val="2"/>
        </w:numPr>
        <w:shd w:val="clear" w:color="auto" w:fill="FFFFFF" w:themeFill="background1"/>
        <w:spacing w:after="0" w:line="360" w:lineRule="auto"/>
        <w:ind w:left="284"/>
        <w:jc w:val="both"/>
        <w:rPr>
          <w:rFonts w:ascii="Times New Roman" w:eastAsia="Times New Roman" w:hAnsi="Times New Roman" w:cs="Times New Roman"/>
          <w:sz w:val="24"/>
          <w:szCs w:val="24"/>
          <w:shd w:val="clear" w:color="auto" w:fill="FFFFFF"/>
          <w:lang w:val="it-IT" w:eastAsia="en-GB"/>
        </w:rPr>
      </w:pPr>
      <w:r w:rsidRPr="00930A8D">
        <w:rPr>
          <w:rFonts w:ascii="Times New Roman" w:hAnsi="Times New Roman" w:cs="Times New Roman"/>
          <w:b/>
          <w:sz w:val="24"/>
          <w:szCs w:val="24"/>
          <w:lang w:val="it-IT"/>
        </w:rPr>
        <w:t xml:space="preserve">La articolul </w:t>
      </w:r>
      <w:r w:rsidR="00211E07" w:rsidRPr="00930A8D">
        <w:rPr>
          <w:rFonts w:ascii="Times New Roman" w:hAnsi="Times New Roman" w:cs="Times New Roman"/>
          <w:b/>
          <w:sz w:val="24"/>
          <w:szCs w:val="24"/>
          <w:lang w:val="it-IT"/>
        </w:rPr>
        <w:t>7</w:t>
      </w:r>
      <w:r w:rsidRPr="00930A8D">
        <w:rPr>
          <w:rFonts w:ascii="Times New Roman" w:hAnsi="Times New Roman" w:cs="Times New Roman"/>
          <w:b/>
          <w:sz w:val="24"/>
          <w:szCs w:val="24"/>
          <w:lang w:val="it-IT"/>
        </w:rPr>
        <w:t xml:space="preserve">, alineatul (1) </w:t>
      </w:r>
      <w:r w:rsidR="00951505" w:rsidRPr="00930A8D">
        <w:rPr>
          <w:rFonts w:ascii="Times New Roman" w:hAnsi="Times New Roman" w:cs="Times New Roman"/>
          <w:b/>
          <w:sz w:val="24"/>
          <w:szCs w:val="24"/>
          <w:lang w:val="it-IT"/>
        </w:rPr>
        <w:t>lit</w:t>
      </w:r>
      <w:r w:rsidR="00CE43DC" w:rsidRPr="00930A8D">
        <w:rPr>
          <w:rFonts w:ascii="Times New Roman" w:hAnsi="Times New Roman" w:cs="Times New Roman"/>
          <w:b/>
          <w:sz w:val="24"/>
          <w:szCs w:val="24"/>
          <w:lang w:val="it-IT"/>
        </w:rPr>
        <w:t>erele</w:t>
      </w:r>
      <w:r w:rsidR="00951505" w:rsidRPr="00930A8D">
        <w:rPr>
          <w:rFonts w:ascii="Times New Roman" w:hAnsi="Times New Roman" w:cs="Times New Roman"/>
          <w:b/>
          <w:sz w:val="24"/>
          <w:szCs w:val="24"/>
          <w:lang w:val="it-IT"/>
        </w:rPr>
        <w:t xml:space="preserve"> d) </w:t>
      </w:r>
      <w:r w:rsidR="0094595A" w:rsidRPr="00930A8D">
        <w:rPr>
          <w:rFonts w:ascii="Times New Roman" w:hAnsi="Times New Roman" w:cs="Times New Roman"/>
          <w:b/>
          <w:sz w:val="24"/>
          <w:szCs w:val="24"/>
          <w:lang w:val="it-IT"/>
        </w:rPr>
        <w:t xml:space="preserve">și f) </w:t>
      </w:r>
      <w:r w:rsidRPr="00930A8D">
        <w:rPr>
          <w:rFonts w:ascii="Times New Roman" w:hAnsi="Times New Roman" w:cs="Times New Roman"/>
          <w:b/>
          <w:sz w:val="24"/>
          <w:szCs w:val="24"/>
          <w:lang w:val="it-IT"/>
        </w:rPr>
        <w:t>se modifică şi v</w:t>
      </w:r>
      <w:r w:rsidR="0094595A" w:rsidRPr="00930A8D">
        <w:rPr>
          <w:rFonts w:ascii="Times New Roman" w:hAnsi="Times New Roman" w:cs="Times New Roman"/>
          <w:b/>
          <w:sz w:val="24"/>
          <w:szCs w:val="24"/>
          <w:lang w:val="it-IT"/>
        </w:rPr>
        <w:t>or</w:t>
      </w:r>
      <w:r w:rsidRPr="00930A8D">
        <w:rPr>
          <w:rFonts w:ascii="Times New Roman" w:hAnsi="Times New Roman" w:cs="Times New Roman"/>
          <w:b/>
          <w:sz w:val="24"/>
          <w:szCs w:val="24"/>
          <w:lang w:val="it-IT"/>
        </w:rPr>
        <w:t xml:space="preserve"> avea următorul cuprins:</w:t>
      </w:r>
    </w:p>
    <w:p w14:paraId="4CF3007A" w14:textId="77777777" w:rsidR="004F7BB6" w:rsidRDefault="00454231">
      <w:pPr>
        <w:autoSpaceDE w:val="0"/>
        <w:autoSpaceDN w:val="0"/>
        <w:adjustRightInd w:val="0"/>
        <w:spacing w:after="0" w:line="360" w:lineRule="auto"/>
        <w:jc w:val="both"/>
        <w:rPr>
          <w:rFonts w:ascii="Times New Roman" w:hAnsi="Times New Roman" w:cs="Times New Roman"/>
          <w:sz w:val="24"/>
          <w:szCs w:val="24"/>
        </w:rPr>
      </w:pPr>
      <w:r w:rsidRPr="00583BCC">
        <w:rPr>
          <w:rFonts w:ascii="Times New Roman" w:hAnsi="Times New Roman" w:cs="Times New Roman"/>
          <w:sz w:val="24"/>
          <w:szCs w:val="24"/>
        </w:rPr>
        <w:t>„</w:t>
      </w:r>
      <w:r w:rsidR="00951505">
        <w:rPr>
          <w:rFonts w:ascii="Times New Roman" w:hAnsi="Times New Roman" w:cs="Times New Roman"/>
          <w:sz w:val="24"/>
          <w:szCs w:val="24"/>
        </w:rPr>
        <w:t xml:space="preserve">d) </w:t>
      </w:r>
      <w:r w:rsidR="00951505" w:rsidRPr="00951505">
        <w:rPr>
          <w:rFonts w:ascii="Times New Roman" w:hAnsi="Times New Roman" w:cs="Times New Roman"/>
          <w:sz w:val="24"/>
          <w:szCs w:val="24"/>
        </w:rPr>
        <w:t xml:space="preserve">produsele tranzacționate sunt produse standard în ceea ce privește durata livrărilor de gaze naturale și locul transferului dreptului de proprietate, respectiv </w:t>
      </w:r>
      <w:r w:rsidR="00951505">
        <w:rPr>
          <w:rFonts w:ascii="Times New Roman" w:hAnsi="Times New Roman" w:cs="Times New Roman"/>
          <w:sz w:val="24"/>
          <w:szCs w:val="24"/>
        </w:rPr>
        <w:t xml:space="preserve">în </w:t>
      </w:r>
      <w:r w:rsidR="00951505" w:rsidRPr="00951505">
        <w:rPr>
          <w:rFonts w:ascii="Times New Roman" w:hAnsi="Times New Roman" w:cs="Times New Roman"/>
          <w:sz w:val="24"/>
          <w:szCs w:val="24"/>
        </w:rPr>
        <w:t>PVT;</w:t>
      </w:r>
      <w:r w:rsidR="00951505">
        <w:rPr>
          <w:rFonts w:ascii="Times New Roman" w:hAnsi="Times New Roman" w:cs="Times New Roman"/>
          <w:sz w:val="24"/>
          <w:szCs w:val="24"/>
        </w:rPr>
        <w:t>”</w:t>
      </w:r>
      <w:r w:rsidR="00951505" w:rsidRPr="00951505">
        <w:rPr>
          <w:rFonts w:ascii="Times New Roman" w:hAnsi="Times New Roman" w:cs="Times New Roman"/>
          <w:sz w:val="24"/>
          <w:szCs w:val="24"/>
        </w:rPr>
        <w:t xml:space="preserve">  </w:t>
      </w:r>
    </w:p>
    <w:p w14:paraId="21663854" w14:textId="28D68191" w:rsidR="00951505" w:rsidRPr="001E6BB5" w:rsidRDefault="0094595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951505" w:rsidRPr="001E6BB5">
        <w:rPr>
          <w:rFonts w:ascii="Times New Roman" w:hAnsi="Times New Roman" w:cs="Times New Roman"/>
          <w:b/>
          <w:sz w:val="24"/>
          <w:szCs w:val="24"/>
        </w:rPr>
        <w:tab/>
      </w:r>
    </w:p>
    <w:p w14:paraId="698BABCE" w14:textId="483564C7" w:rsidR="00951505" w:rsidRDefault="0095150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Pr="00951505">
        <w:rPr>
          <w:rFonts w:ascii="Times New Roman" w:hAnsi="Times New Roman" w:cs="Times New Roman"/>
          <w:sz w:val="24"/>
          <w:szCs w:val="24"/>
        </w:rPr>
        <w:t>elementele care pot fi modificate de către părţi în cadrul şedinţelor de tranzacţionare sunt preţul, exprimat în lei/MWh, euro/MWh sau USD/MWh</w:t>
      </w:r>
      <w:r w:rsidR="000F01A4">
        <w:rPr>
          <w:rFonts w:ascii="Times New Roman" w:hAnsi="Times New Roman" w:cs="Times New Roman"/>
          <w:sz w:val="24"/>
          <w:szCs w:val="24"/>
        </w:rPr>
        <w:t>,</w:t>
      </w:r>
      <w:r w:rsidRPr="00951505">
        <w:rPr>
          <w:rFonts w:ascii="Times New Roman" w:hAnsi="Times New Roman" w:cs="Times New Roman"/>
          <w:sz w:val="24"/>
          <w:szCs w:val="24"/>
        </w:rPr>
        <w:t xml:space="preserve"> </w:t>
      </w:r>
      <w:r>
        <w:rPr>
          <w:rFonts w:ascii="Times New Roman" w:hAnsi="Times New Roman" w:cs="Times New Roman"/>
          <w:sz w:val="24"/>
          <w:szCs w:val="24"/>
        </w:rPr>
        <w:t xml:space="preserve">și </w:t>
      </w:r>
      <w:r w:rsidRPr="00951505">
        <w:rPr>
          <w:rFonts w:ascii="Times New Roman" w:hAnsi="Times New Roman" w:cs="Times New Roman"/>
          <w:sz w:val="24"/>
          <w:szCs w:val="24"/>
        </w:rPr>
        <w:t>cantitatea tranzacţionată, exprimată în MWh;</w:t>
      </w:r>
      <w:r>
        <w:rPr>
          <w:rFonts w:ascii="Times New Roman" w:hAnsi="Times New Roman" w:cs="Times New Roman"/>
          <w:sz w:val="24"/>
          <w:szCs w:val="24"/>
        </w:rPr>
        <w:t>”</w:t>
      </w:r>
    </w:p>
    <w:p w14:paraId="2E4AEE01" w14:textId="626F18E3" w:rsidR="00951505" w:rsidRDefault="00946DF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w:t>
      </w:r>
      <w:r w:rsidR="00F33205" w:rsidRPr="001E6BB5">
        <w:rPr>
          <w:rFonts w:ascii="Times New Roman" w:hAnsi="Times New Roman" w:cs="Times New Roman"/>
          <w:b/>
          <w:sz w:val="24"/>
          <w:szCs w:val="24"/>
        </w:rPr>
        <w:t>) La articolul 7, alineatul (2) se modifică şi va avea următorul cuprins:</w:t>
      </w:r>
    </w:p>
    <w:p w14:paraId="0B9972FC" w14:textId="77777777" w:rsidR="00F33205" w:rsidRDefault="00F33205" w:rsidP="00F33205">
      <w:pPr>
        <w:autoSpaceDE w:val="0"/>
        <w:autoSpaceDN w:val="0"/>
        <w:adjustRightInd w:val="0"/>
        <w:spacing w:after="0" w:line="360" w:lineRule="auto"/>
        <w:jc w:val="both"/>
        <w:rPr>
          <w:rFonts w:ascii="Times New Roman" w:hAnsi="Times New Roman" w:cs="Times New Roman"/>
          <w:sz w:val="24"/>
          <w:szCs w:val="24"/>
        </w:rPr>
      </w:pPr>
      <w:r w:rsidRPr="00267A67">
        <w:rPr>
          <w:rFonts w:ascii="Times New Roman" w:hAnsi="Times New Roman" w:cs="Times New Roman"/>
          <w:sz w:val="24"/>
          <w:szCs w:val="24"/>
        </w:rPr>
        <w:t xml:space="preserve">„ </w:t>
      </w:r>
      <w:r w:rsidR="00267A67">
        <w:rPr>
          <w:rFonts w:ascii="Times New Roman" w:hAnsi="Times New Roman" w:cs="Times New Roman"/>
          <w:sz w:val="24"/>
          <w:szCs w:val="24"/>
        </w:rPr>
        <w:t xml:space="preserve">(2) </w:t>
      </w:r>
      <w:r w:rsidRPr="00267A67">
        <w:rPr>
          <w:rFonts w:ascii="Times New Roman" w:hAnsi="Times New Roman" w:cs="Times New Roman"/>
          <w:sz w:val="24"/>
          <w:szCs w:val="24"/>
        </w:rPr>
        <w:t>Pentru efectuarea, de către OTS, a tranzacţiilor având ca obiect livrarea de gaze naturale în punctele de intrare/ieşire în/din sistemul de transport, în scopul echilibrării fizice a sistemului de transport, OTS poate defini produse locaţionale, temporale şi locaţional-temporale, în conformitate cu prevederile Regulamentului (UE) nr. 312/2014 al Comisiei din 26 martie 2014 de stabilire a unui cod de reţea privind echilibrarea reţelelor de transport de gaz, iar titularii de licenţe de administrare a pieţelor centralizate organizează platforme de tranzacţionare distincte, conform unor reguli specifice agreate cu OTS şi avizate de ANRE. Accesul la tranzacţionarea produselor locaţionale, temporale şi locaţional-temporale definite de către OTS se face prin emiterea de ordine de răspuns la ordinele iniţiate de către OTS şi este permis oricărui participant înregistrat la platformele de tranzacţionare dezvoltate în acest sens care îndeplineşte condiţiile prevăzute în convenţia de participare la acestea.”</w:t>
      </w:r>
    </w:p>
    <w:p w14:paraId="18DCE020" w14:textId="56543FCD" w:rsidR="00F33205" w:rsidRPr="00AA5F0C" w:rsidRDefault="00946DF3" w:rsidP="00A3698A">
      <w:pPr>
        <w:autoSpaceDE w:val="0"/>
        <w:autoSpaceDN w:val="0"/>
        <w:adjustRightInd w:val="0"/>
        <w:spacing w:after="0" w:line="360" w:lineRule="auto"/>
        <w:jc w:val="both"/>
        <w:rPr>
          <w:rFonts w:ascii="Times New Roman" w:hAnsi="Times New Roman" w:cs="Times New Roman"/>
          <w:b/>
          <w:sz w:val="24"/>
          <w:szCs w:val="24"/>
        </w:rPr>
      </w:pPr>
      <w:r w:rsidRPr="00AA5F0C">
        <w:rPr>
          <w:rFonts w:ascii="Times New Roman" w:hAnsi="Times New Roman" w:cs="Times New Roman"/>
          <w:b/>
          <w:sz w:val="24"/>
          <w:szCs w:val="24"/>
        </w:rPr>
        <w:lastRenderedPageBreak/>
        <w:t>f</w:t>
      </w:r>
      <w:r w:rsidR="00F33205" w:rsidRPr="00AA5F0C">
        <w:rPr>
          <w:rFonts w:ascii="Times New Roman" w:hAnsi="Times New Roman" w:cs="Times New Roman"/>
          <w:b/>
          <w:sz w:val="24"/>
          <w:szCs w:val="24"/>
        </w:rPr>
        <w:t>)  La articolul 8, literele c), f)</w:t>
      </w:r>
      <w:r w:rsidR="00120621" w:rsidRPr="00AA5F0C">
        <w:rPr>
          <w:rFonts w:ascii="Times New Roman" w:hAnsi="Times New Roman" w:cs="Times New Roman"/>
          <w:b/>
          <w:sz w:val="24"/>
          <w:szCs w:val="24"/>
        </w:rPr>
        <w:t>,</w:t>
      </w:r>
      <w:r w:rsidR="00F33205" w:rsidRPr="00AA5F0C">
        <w:rPr>
          <w:rFonts w:ascii="Times New Roman" w:hAnsi="Times New Roman" w:cs="Times New Roman"/>
          <w:b/>
          <w:sz w:val="24"/>
          <w:szCs w:val="24"/>
        </w:rPr>
        <w:t xml:space="preserve"> </w:t>
      </w:r>
      <w:r w:rsidR="00120621" w:rsidRPr="00AA5F0C">
        <w:rPr>
          <w:rFonts w:ascii="Times New Roman" w:hAnsi="Times New Roman" w:cs="Times New Roman"/>
          <w:b/>
          <w:sz w:val="24"/>
          <w:szCs w:val="24"/>
        </w:rPr>
        <w:t xml:space="preserve">g) </w:t>
      </w:r>
      <w:r w:rsidR="00F33205" w:rsidRPr="00AA5F0C">
        <w:rPr>
          <w:rFonts w:ascii="Times New Roman" w:hAnsi="Times New Roman" w:cs="Times New Roman"/>
          <w:b/>
          <w:sz w:val="24"/>
          <w:szCs w:val="24"/>
        </w:rPr>
        <w:t>şi i) se modifică şi vor avea următorul cuprins:</w:t>
      </w:r>
    </w:p>
    <w:p w14:paraId="6C8EF667" w14:textId="77777777" w:rsidR="00F33205" w:rsidRPr="00AA5F0C" w:rsidRDefault="00F33205" w:rsidP="00A3698A">
      <w:pPr>
        <w:spacing w:after="0" w:line="360" w:lineRule="auto"/>
        <w:jc w:val="both"/>
        <w:rPr>
          <w:rFonts w:ascii="Times New Roman" w:eastAsia="Verdana" w:hAnsi="Times New Roman" w:cs="Times New Roman"/>
          <w:sz w:val="24"/>
          <w:szCs w:val="24"/>
          <w:shd w:val="clear" w:color="auto" w:fill="FFFFFF"/>
        </w:rPr>
      </w:pPr>
      <w:r w:rsidRPr="00AA5F0C">
        <w:rPr>
          <w:rFonts w:ascii="Times New Roman" w:hAnsi="Times New Roman" w:cs="Times New Roman"/>
          <w:sz w:val="24"/>
          <w:szCs w:val="24"/>
        </w:rPr>
        <w:t xml:space="preserve">„c) </w:t>
      </w:r>
      <w:r w:rsidRPr="00AA5F0C">
        <w:rPr>
          <w:rFonts w:ascii="Times New Roman" w:eastAsia="Times New Roman" w:hAnsi="Times New Roman" w:cs="Times New Roman"/>
          <w:sz w:val="24"/>
          <w:szCs w:val="24"/>
          <w:shd w:val="clear" w:color="auto" w:fill="FFFFFF"/>
        </w:rPr>
        <w:t xml:space="preserve">produsele tranzacţionate sunt produse standard în ceea ce priveşte transferul dreptului de proprietate, respectiv </w:t>
      </w:r>
      <w:r w:rsidR="00267A67" w:rsidRPr="00AA5F0C">
        <w:rPr>
          <w:rFonts w:ascii="Times New Roman" w:eastAsia="Times New Roman" w:hAnsi="Times New Roman" w:cs="Times New Roman"/>
          <w:sz w:val="24"/>
          <w:szCs w:val="24"/>
          <w:shd w:val="clear" w:color="auto" w:fill="FFFFFF"/>
        </w:rPr>
        <w:t xml:space="preserve">în </w:t>
      </w:r>
      <w:r w:rsidRPr="00AA5F0C">
        <w:rPr>
          <w:rFonts w:ascii="Times New Roman" w:eastAsia="Times New Roman" w:hAnsi="Times New Roman" w:cs="Times New Roman"/>
          <w:sz w:val="24"/>
          <w:szCs w:val="24"/>
          <w:shd w:val="clear" w:color="auto" w:fill="FFFFFF"/>
        </w:rPr>
        <w:t>PVT, profilul şi durata livrărilor de gaze naturale;</w:t>
      </w:r>
    </w:p>
    <w:p w14:paraId="438FB1E6" w14:textId="77777777" w:rsidR="00F33205" w:rsidRPr="00386EB4" w:rsidRDefault="00267A67" w:rsidP="00A3698A">
      <w:pPr>
        <w:autoSpaceDE w:val="0"/>
        <w:autoSpaceDN w:val="0"/>
        <w:adjustRightInd w:val="0"/>
        <w:spacing w:after="0" w:line="360" w:lineRule="auto"/>
        <w:jc w:val="both"/>
        <w:rPr>
          <w:rFonts w:ascii="Times New Roman" w:hAnsi="Times New Roman" w:cs="Times New Roman"/>
          <w:sz w:val="24"/>
          <w:szCs w:val="24"/>
        </w:rPr>
      </w:pPr>
      <w:r w:rsidRPr="00386EB4">
        <w:rPr>
          <w:rFonts w:ascii="Times New Roman" w:hAnsi="Times New Roman" w:cs="Times New Roman"/>
          <w:sz w:val="24"/>
          <w:szCs w:val="24"/>
        </w:rPr>
        <w:t>.....................................................................................................................................................................</w:t>
      </w:r>
    </w:p>
    <w:p w14:paraId="7AA88E5B" w14:textId="679CD08D" w:rsidR="00267A67" w:rsidRPr="00A7045A" w:rsidRDefault="00267A67" w:rsidP="00A3698A">
      <w:pPr>
        <w:spacing w:after="0" w:line="360" w:lineRule="auto"/>
        <w:jc w:val="both"/>
        <w:rPr>
          <w:rStyle w:val="slitbdy"/>
          <w:rFonts w:ascii="Times New Roman" w:hAnsi="Times New Roman" w:cs="Times New Roman"/>
          <w:strike/>
          <w:color w:val="FF0000"/>
          <w:sz w:val="24"/>
          <w:szCs w:val="24"/>
        </w:rPr>
      </w:pPr>
      <w:r w:rsidRPr="00947C2E">
        <w:rPr>
          <w:rFonts w:ascii="Times New Roman" w:hAnsi="Times New Roman" w:cs="Times New Roman"/>
          <w:sz w:val="24"/>
          <w:szCs w:val="24"/>
        </w:rPr>
        <w:t>f)</w:t>
      </w:r>
      <w:r w:rsidRPr="00A3698A">
        <w:rPr>
          <w:rFonts w:ascii="Times New Roman" w:hAnsi="Times New Roman" w:cs="Times New Roman"/>
          <w:b/>
          <w:sz w:val="24"/>
          <w:szCs w:val="24"/>
        </w:rPr>
        <w:t xml:space="preserve"> </w:t>
      </w:r>
      <w:r w:rsidRPr="00A3698A">
        <w:rPr>
          <w:rStyle w:val="slitbdy"/>
          <w:rFonts w:ascii="Times New Roman" w:eastAsia="Times New Roman" w:hAnsi="Times New Roman" w:cs="Times New Roman"/>
          <w:color w:val="auto"/>
          <w:sz w:val="24"/>
          <w:szCs w:val="24"/>
        </w:rPr>
        <w:t xml:space="preserve">pentru tranzacţionarea gazelor naturale în baza contractelor standard în conformitate cu prevederile prezentelor reguli generale, clauzele contractelor de vânzare-cumpărare aferente fiecărui produs tranzacţionat direct între participanţi nu pot fi modificate ulterior datei încheierii tranzacţiei. </w:t>
      </w:r>
    </w:p>
    <w:p w14:paraId="2F6A360A" w14:textId="79207E3A" w:rsidR="00267A67" w:rsidRDefault="00267A67" w:rsidP="00A3698A">
      <w:pPr>
        <w:autoSpaceDE w:val="0"/>
        <w:autoSpaceDN w:val="0"/>
        <w:adjustRightInd w:val="0"/>
        <w:spacing w:after="0" w:line="360" w:lineRule="auto"/>
        <w:jc w:val="both"/>
        <w:rPr>
          <w:rFonts w:ascii="Times New Roman" w:hAnsi="Times New Roman" w:cs="Times New Roman"/>
          <w:sz w:val="24"/>
          <w:szCs w:val="24"/>
        </w:rPr>
      </w:pPr>
      <w:r w:rsidRPr="00386EB4">
        <w:rPr>
          <w:rFonts w:ascii="Times New Roman" w:hAnsi="Times New Roman" w:cs="Times New Roman"/>
          <w:sz w:val="24"/>
          <w:szCs w:val="24"/>
        </w:rPr>
        <w:t>.....................................................................................................................................................................</w:t>
      </w:r>
    </w:p>
    <w:p w14:paraId="6E976058" w14:textId="3949368B" w:rsidR="00120621" w:rsidRPr="00AA5F0C" w:rsidRDefault="00120621" w:rsidP="00A3698A">
      <w:pPr>
        <w:autoSpaceDE w:val="0"/>
        <w:autoSpaceDN w:val="0"/>
        <w:adjustRightInd w:val="0"/>
        <w:spacing w:after="0" w:line="360" w:lineRule="auto"/>
        <w:jc w:val="both"/>
        <w:rPr>
          <w:rFonts w:ascii="Times New Roman" w:hAnsi="Times New Roman" w:cs="Times New Roman"/>
          <w:sz w:val="24"/>
          <w:szCs w:val="24"/>
        </w:rPr>
      </w:pPr>
      <w:r w:rsidRPr="00AA5F0C">
        <w:rPr>
          <w:rFonts w:ascii="Times New Roman" w:hAnsi="Times New Roman" w:cs="Times New Roman"/>
          <w:sz w:val="24"/>
          <w:szCs w:val="24"/>
        </w:rPr>
        <w:t>g) pentru produsele tranzacţionate direct între participanţi în baza contractelor standard, obiectul tranzacţiei îl reprezintă un produs standard, iar elementele care pot fi modificate în cadrul şedinţelor de tranzacţionare sunt preţul, exprimat în lei/MWh, euro/MWh sau USD/MWh şi cantitatea, exprimată în MWh/zi;</w:t>
      </w:r>
    </w:p>
    <w:p w14:paraId="18A7F693" w14:textId="5BF351CF" w:rsidR="00267A67" w:rsidRPr="00A3698A" w:rsidRDefault="00267A67" w:rsidP="0064676A">
      <w:pPr>
        <w:spacing w:after="0" w:line="360" w:lineRule="auto"/>
        <w:jc w:val="both"/>
        <w:rPr>
          <w:rFonts w:ascii="Times New Roman" w:eastAsia="Times New Roman" w:hAnsi="Times New Roman" w:cs="Times New Roman"/>
          <w:sz w:val="24"/>
          <w:szCs w:val="24"/>
          <w:shd w:val="clear" w:color="auto" w:fill="FFFFFF"/>
        </w:rPr>
      </w:pPr>
      <w:r w:rsidRPr="00947C2E">
        <w:rPr>
          <w:rFonts w:ascii="Times New Roman" w:hAnsi="Times New Roman" w:cs="Times New Roman"/>
          <w:sz w:val="24"/>
          <w:szCs w:val="24"/>
        </w:rPr>
        <w:t>i)</w:t>
      </w:r>
      <w:r w:rsidRPr="00A3698A">
        <w:rPr>
          <w:rFonts w:ascii="Times New Roman" w:hAnsi="Times New Roman" w:cs="Times New Roman"/>
          <w:b/>
          <w:sz w:val="24"/>
          <w:szCs w:val="24"/>
        </w:rPr>
        <w:t xml:space="preserve">  </w:t>
      </w:r>
      <w:r w:rsidRPr="00A3698A">
        <w:rPr>
          <w:rFonts w:ascii="Times New Roman" w:eastAsia="Times New Roman" w:hAnsi="Times New Roman" w:cs="Times New Roman"/>
          <w:sz w:val="24"/>
          <w:szCs w:val="24"/>
          <w:shd w:val="clear" w:color="auto" w:fill="FFFFFF"/>
        </w:rPr>
        <w:t>în cazul produselor tranzacţionate prin mecanismul cu contraparte, elementele care pot fi modificate în cadrul şedinţelor de tranzacţionare sunt preţul, exprimat în lei/MWh, euro/MWh sau USD/MWh, şi cantitatea, exprimată în MWh/zi;</w:t>
      </w:r>
      <w:r w:rsidR="0064676A" w:rsidRPr="00A3698A">
        <w:rPr>
          <w:rFonts w:ascii="Times New Roman" w:eastAsia="Times New Roman" w:hAnsi="Times New Roman" w:cs="Times New Roman"/>
          <w:sz w:val="24"/>
          <w:szCs w:val="24"/>
          <w:shd w:val="clear" w:color="auto" w:fill="FFFFFF"/>
        </w:rPr>
        <w:t>”</w:t>
      </w:r>
    </w:p>
    <w:p w14:paraId="1046C8E9" w14:textId="77777777" w:rsidR="00D97403" w:rsidRDefault="00D97403" w:rsidP="00A3698A">
      <w:pPr>
        <w:autoSpaceDE w:val="0"/>
        <w:autoSpaceDN w:val="0"/>
        <w:adjustRightInd w:val="0"/>
        <w:spacing w:after="0" w:line="360" w:lineRule="auto"/>
        <w:jc w:val="both"/>
        <w:rPr>
          <w:rFonts w:ascii="Times New Roman" w:hAnsi="Times New Roman" w:cs="Times New Roman"/>
          <w:b/>
          <w:sz w:val="24"/>
          <w:szCs w:val="24"/>
        </w:rPr>
      </w:pPr>
    </w:p>
    <w:p w14:paraId="08643932" w14:textId="519AF106" w:rsidR="00267A67" w:rsidRPr="00A3698A" w:rsidRDefault="00946DF3" w:rsidP="00A3698A">
      <w:pPr>
        <w:autoSpaceDE w:val="0"/>
        <w:autoSpaceDN w:val="0"/>
        <w:adjustRightInd w:val="0"/>
        <w:spacing w:after="0" w:line="360" w:lineRule="auto"/>
        <w:jc w:val="both"/>
        <w:rPr>
          <w:rFonts w:ascii="Times New Roman" w:hAnsi="Times New Roman" w:cs="Times New Roman"/>
          <w:b/>
          <w:sz w:val="24"/>
          <w:szCs w:val="24"/>
        </w:rPr>
      </w:pPr>
      <w:r w:rsidRPr="00CE43DC">
        <w:rPr>
          <w:rFonts w:ascii="Times New Roman" w:hAnsi="Times New Roman" w:cs="Times New Roman"/>
          <w:b/>
          <w:sz w:val="24"/>
          <w:szCs w:val="24"/>
        </w:rPr>
        <w:t>g</w:t>
      </w:r>
      <w:r w:rsidR="0064676A" w:rsidRPr="00CE43DC">
        <w:rPr>
          <w:rFonts w:ascii="Times New Roman" w:hAnsi="Times New Roman" w:cs="Times New Roman"/>
          <w:b/>
          <w:sz w:val="24"/>
          <w:szCs w:val="24"/>
        </w:rPr>
        <w:t>) La articolul 8</w:t>
      </w:r>
      <w:r w:rsidR="0064676A" w:rsidRPr="00CE43DC">
        <w:rPr>
          <w:rFonts w:ascii="Times New Roman" w:hAnsi="Times New Roman" w:cs="Times New Roman"/>
          <w:b/>
          <w:sz w:val="24"/>
          <w:szCs w:val="24"/>
          <w:vertAlign w:val="superscript"/>
        </w:rPr>
        <w:t>1</w:t>
      </w:r>
      <w:r w:rsidR="0064676A" w:rsidRPr="00CE43DC">
        <w:rPr>
          <w:rFonts w:ascii="Times New Roman" w:hAnsi="Times New Roman" w:cs="Times New Roman"/>
          <w:b/>
          <w:sz w:val="24"/>
          <w:szCs w:val="24"/>
        </w:rPr>
        <w:t>, literele d) și e) se modifică şi vor avea următorul cuprins:</w:t>
      </w:r>
    </w:p>
    <w:p w14:paraId="07F2D69C" w14:textId="77777777" w:rsidR="0064676A" w:rsidRPr="00A3698A" w:rsidRDefault="0064676A" w:rsidP="00A3698A">
      <w:pPr>
        <w:spacing w:after="0" w:line="360" w:lineRule="auto"/>
        <w:jc w:val="both"/>
        <w:rPr>
          <w:rStyle w:val="slitbdy"/>
          <w:rFonts w:ascii="Times New Roman" w:hAnsi="Times New Roman" w:cs="Times New Roman"/>
          <w:color w:val="auto"/>
          <w:sz w:val="24"/>
          <w:szCs w:val="24"/>
        </w:rPr>
      </w:pPr>
      <w:r w:rsidRPr="00947C2E">
        <w:rPr>
          <w:rFonts w:ascii="Times New Roman" w:hAnsi="Times New Roman" w:cs="Times New Roman"/>
          <w:sz w:val="24"/>
          <w:szCs w:val="24"/>
        </w:rPr>
        <w:t>„d)</w:t>
      </w:r>
      <w:r w:rsidRPr="00A3698A">
        <w:rPr>
          <w:rFonts w:ascii="Times New Roman" w:hAnsi="Times New Roman" w:cs="Times New Roman"/>
          <w:b/>
          <w:sz w:val="24"/>
          <w:szCs w:val="24"/>
        </w:rPr>
        <w:t xml:space="preserve"> </w:t>
      </w:r>
      <w:r w:rsidRPr="00A3698A">
        <w:rPr>
          <w:rStyle w:val="slitbdy"/>
          <w:rFonts w:ascii="Times New Roman" w:eastAsia="Times New Roman" w:hAnsi="Times New Roman" w:cs="Times New Roman"/>
          <w:color w:val="auto"/>
          <w:sz w:val="24"/>
          <w:szCs w:val="24"/>
        </w:rPr>
        <w:t>oferta iniţiatoare de vânzare/cumpărare trebuie să conţină cel puţin următoarele elemente:</w:t>
      </w:r>
    </w:p>
    <w:p w14:paraId="0A1FCEEE" w14:textId="77777777" w:rsidR="0064676A" w:rsidRPr="00386EB4" w:rsidRDefault="0064676A" w:rsidP="00A3698A">
      <w:pPr>
        <w:spacing w:after="0" w:line="360" w:lineRule="auto"/>
        <w:jc w:val="both"/>
        <w:rPr>
          <w:rFonts w:ascii="Times New Roman" w:hAnsi="Times New Roman" w:cs="Times New Roman"/>
          <w:sz w:val="24"/>
          <w:szCs w:val="24"/>
        </w:rPr>
      </w:pPr>
      <w:r w:rsidRPr="00947C2E">
        <w:rPr>
          <w:rStyle w:val="spctttl1"/>
          <w:rFonts w:ascii="Times New Roman" w:eastAsia="Times New Roman" w:hAnsi="Times New Roman" w:cs="Times New Roman"/>
          <w:b w:val="0"/>
          <w:color w:val="auto"/>
          <w:sz w:val="24"/>
          <w:szCs w:val="24"/>
        </w:rPr>
        <w:t>(i)</w:t>
      </w:r>
      <w:r w:rsidRPr="00386EB4">
        <w:rPr>
          <w:rFonts w:ascii="Times New Roman" w:eastAsia="Times New Roman" w:hAnsi="Times New Roman" w:cs="Times New Roman"/>
          <w:sz w:val="24"/>
          <w:szCs w:val="24"/>
          <w:shd w:val="clear" w:color="auto" w:fill="FFFFFF"/>
        </w:rPr>
        <w:t xml:space="preserve"> </w:t>
      </w:r>
      <w:r w:rsidRPr="00386EB4">
        <w:rPr>
          <w:rStyle w:val="spctbdy"/>
          <w:rFonts w:ascii="Times New Roman" w:eastAsia="Times New Roman" w:hAnsi="Times New Roman" w:cs="Times New Roman"/>
          <w:color w:val="auto"/>
          <w:sz w:val="24"/>
          <w:szCs w:val="24"/>
        </w:rPr>
        <w:t>preţul de pornire şi formula de ajustare a acestuia, dacă este cazul, elemente ce nu pot fi modificate ulterior tranzacţiei;</w:t>
      </w:r>
    </w:p>
    <w:p w14:paraId="0152330B" w14:textId="77777777" w:rsidR="0064676A" w:rsidRPr="00386EB4" w:rsidRDefault="0064676A" w:rsidP="00A3698A">
      <w:pPr>
        <w:spacing w:after="0" w:line="360" w:lineRule="auto"/>
        <w:jc w:val="both"/>
        <w:rPr>
          <w:rStyle w:val="spctbdy"/>
          <w:rFonts w:ascii="Times New Roman" w:hAnsi="Times New Roman" w:cs="Times New Roman"/>
          <w:color w:val="auto"/>
          <w:sz w:val="24"/>
          <w:szCs w:val="24"/>
        </w:rPr>
      </w:pPr>
      <w:r w:rsidRPr="00947C2E">
        <w:rPr>
          <w:rStyle w:val="spctttl1"/>
          <w:rFonts w:ascii="Times New Roman" w:eastAsia="Times New Roman" w:hAnsi="Times New Roman" w:cs="Times New Roman"/>
          <w:b w:val="0"/>
          <w:color w:val="auto"/>
          <w:sz w:val="24"/>
          <w:szCs w:val="24"/>
        </w:rPr>
        <w:t>(ii)</w:t>
      </w:r>
      <w:r w:rsidRPr="00386EB4">
        <w:rPr>
          <w:rFonts w:ascii="Times New Roman" w:eastAsia="Times New Roman" w:hAnsi="Times New Roman" w:cs="Times New Roman"/>
          <w:sz w:val="24"/>
          <w:szCs w:val="24"/>
          <w:shd w:val="clear" w:color="auto" w:fill="FFFFFF"/>
        </w:rPr>
        <w:t xml:space="preserve"> </w:t>
      </w:r>
      <w:r w:rsidRPr="00386EB4">
        <w:rPr>
          <w:rStyle w:val="spctbdy"/>
          <w:rFonts w:ascii="Times New Roman" w:eastAsia="Times New Roman" w:hAnsi="Times New Roman" w:cs="Times New Roman"/>
          <w:color w:val="auto"/>
          <w:sz w:val="24"/>
          <w:szCs w:val="24"/>
        </w:rPr>
        <w:t>cantitatea</w:t>
      </w:r>
      <w:r w:rsidR="00A3698A" w:rsidRPr="00386EB4">
        <w:rPr>
          <w:rStyle w:val="spctbdy"/>
          <w:rFonts w:ascii="Times New Roman" w:eastAsia="Times New Roman" w:hAnsi="Times New Roman" w:cs="Times New Roman"/>
          <w:color w:val="auto"/>
          <w:sz w:val="24"/>
          <w:szCs w:val="24"/>
        </w:rPr>
        <w:t>,</w:t>
      </w:r>
      <w:r w:rsidRPr="00386EB4">
        <w:rPr>
          <w:rStyle w:val="spctbdy"/>
          <w:rFonts w:ascii="Times New Roman" w:eastAsia="Times New Roman" w:hAnsi="Times New Roman" w:cs="Times New Roman"/>
          <w:color w:val="auto"/>
          <w:sz w:val="24"/>
          <w:szCs w:val="24"/>
        </w:rPr>
        <w:t xml:space="preserve"> exprimată în MWh/zi şi, dacă este cazul, sensul şi valoarea limitei maxime de variaţie a cantităţii totale contractate;</w:t>
      </w:r>
    </w:p>
    <w:p w14:paraId="497CD169" w14:textId="77777777" w:rsidR="0064676A" w:rsidRPr="00386EB4" w:rsidRDefault="0064676A" w:rsidP="00A3698A">
      <w:pPr>
        <w:spacing w:after="0" w:line="360" w:lineRule="auto"/>
        <w:jc w:val="both"/>
        <w:rPr>
          <w:rFonts w:ascii="Times New Roman" w:eastAsia="Times New Roman" w:hAnsi="Times New Roman" w:cs="Times New Roman"/>
          <w:sz w:val="24"/>
          <w:szCs w:val="24"/>
          <w:shd w:val="clear" w:color="auto" w:fill="FFFFFF"/>
        </w:rPr>
      </w:pPr>
      <w:r w:rsidRPr="00947C2E">
        <w:rPr>
          <w:rStyle w:val="spctttl1"/>
          <w:rFonts w:ascii="Times New Roman" w:eastAsia="Times New Roman" w:hAnsi="Times New Roman" w:cs="Times New Roman"/>
          <w:b w:val="0"/>
          <w:color w:val="auto"/>
          <w:sz w:val="24"/>
          <w:szCs w:val="24"/>
        </w:rPr>
        <w:t xml:space="preserve"> (iii)</w:t>
      </w:r>
      <w:r w:rsidRPr="00386EB4">
        <w:rPr>
          <w:rFonts w:ascii="Times New Roman" w:eastAsia="Times New Roman" w:hAnsi="Times New Roman" w:cs="Times New Roman"/>
          <w:sz w:val="24"/>
          <w:szCs w:val="24"/>
          <w:shd w:val="clear" w:color="auto" w:fill="FFFFFF"/>
        </w:rPr>
        <w:t xml:space="preserve"> </w:t>
      </w:r>
      <w:r w:rsidRPr="00386EB4">
        <w:rPr>
          <w:rStyle w:val="spctbdy"/>
          <w:rFonts w:ascii="Times New Roman" w:eastAsia="Times New Roman" w:hAnsi="Times New Roman" w:cs="Times New Roman"/>
          <w:color w:val="auto"/>
          <w:sz w:val="24"/>
          <w:szCs w:val="24"/>
        </w:rPr>
        <w:t>profilul de livrare;</w:t>
      </w:r>
    </w:p>
    <w:p w14:paraId="547A8DA0" w14:textId="77777777" w:rsidR="0064676A" w:rsidRPr="00386EB4" w:rsidRDefault="0064676A" w:rsidP="00A3698A">
      <w:pPr>
        <w:spacing w:after="0" w:line="360" w:lineRule="auto"/>
        <w:jc w:val="both"/>
        <w:rPr>
          <w:rFonts w:ascii="Times New Roman" w:eastAsia="Times New Roman" w:hAnsi="Times New Roman" w:cs="Times New Roman"/>
          <w:sz w:val="24"/>
          <w:szCs w:val="24"/>
          <w:shd w:val="clear" w:color="auto" w:fill="FFFFFF"/>
        </w:rPr>
      </w:pPr>
      <w:r w:rsidRPr="00947C2E">
        <w:rPr>
          <w:rStyle w:val="spctttl1"/>
          <w:rFonts w:ascii="Times New Roman" w:eastAsia="Times New Roman" w:hAnsi="Times New Roman" w:cs="Times New Roman"/>
          <w:b w:val="0"/>
          <w:color w:val="auto"/>
          <w:sz w:val="24"/>
          <w:szCs w:val="24"/>
        </w:rPr>
        <w:t>(iv)</w:t>
      </w:r>
      <w:r w:rsidRPr="00386EB4">
        <w:rPr>
          <w:rFonts w:ascii="Times New Roman" w:eastAsia="Times New Roman" w:hAnsi="Times New Roman" w:cs="Times New Roman"/>
          <w:sz w:val="24"/>
          <w:szCs w:val="24"/>
          <w:shd w:val="clear" w:color="auto" w:fill="FFFFFF"/>
        </w:rPr>
        <w:t xml:space="preserve"> </w:t>
      </w:r>
      <w:r w:rsidRPr="00386EB4">
        <w:rPr>
          <w:rStyle w:val="spctbdy"/>
          <w:rFonts w:ascii="Times New Roman" w:eastAsia="Times New Roman" w:hAnsi="Times New Roman" w:cs="Times New Roman"/>
          <w:color w:val="auto"/>
          <w:sz w:val="24"/>
          <w:szCs w:val="24"/>
        </w:rPr>
        <w:t>perioada de livrare.</w:t>
      </w:r>
    </w:p>
    <w:p w14:paraId="7C980851" w14:textId="77777777" w:rsidR="0064676A" w:rsidRPr="00386EB4" w:rsidRDefault="0064676A" w:rsidP="00A3698A">
      <w:pPr>
        <w:spacing w:after="0" w:line="360" w:lineRule="auto"/>
        <w:jc w:val="both"/>
        <w:rPr>
          <w:rStyle w:val="slitbdy"/>
          <w:rFonts w:ascii="Times New Roman" w:hAnsi="Times New Roman" w:cs="Times New Roman"/>
          <w:color w:val="auto"/>
          <w:sz w:val="24"/>
          <w:szCs w:val="24"/>
        </w:rPr>
      </w:pPr>
      <w:r w:rsidRPr="00947C2E">
        <w:rPr>
          <w:rStyle w:val="slitttl1"/>
          <w:rFonts w:ascii="Times New Roman" w:eastAsia="Times New Roman" w:hAnsi="Times New Roman" w:cs="Times New Roman"/>
          <w:b w:val="0"/>
          <w:color w:val="auto"/>
          <w:sz w:val="24"/>
          <w:szCs w:val="24"/>
          <w:specVanish w:val="0"/>
        </w:rPr>
        <w:t>e)</w:t>
      </w:r>
      <w:r w:rsidR="00A3698A" w:rsidRPr="00947C2E">
        <w:rPr>
          <w:rStyle w:val="slitttl1"/>
          <w:rFonts w:ascii="Times New Roman" w:eastAsia="Times New Roman" w:hAnsi="Times New Roman" w:cs="Times New Roman"/>
          <w:b w:val="0"/>
          <w:color w:val="auto"/>
          <w:sz w:val="24"/>
          <w:szCs w:val="24"/>
          <w:specVanish w:val="0"/>
        </w:rPr>
        <w:t xml:space="preserve"> </w:t>
      </w:r>
      <w:r w:rsidRPr="00386EB4">
        <w:rPr>
          <w:rStyle w:val="slitbdy"/>
          <w:rFonts w:ascii="Times New Roman" w:eastAsia="Times New Roman" w:hAnsi="Times New Roman" w:cs="Times New Roman"/>
          <w:color w:val="auto"/>
          <w:sz w:val="24"/>
          <w:szCs w:val="24"/>
        </w:rPr>
        <w:t>produsele tranzacţionate au următoarele caracteristici:</w:t>
      </w:r>
    </w:p>
    <w:p w14:paraId="6F83F96B" w14:textId="797105DB" w:rsidR="0064676A" w:rsidRPr="00FC5A7A" w:rsidRDefault="0064676A" w:rsidP="00A3698A">
      <w:pPr>
        <w:spacing w:after="0" w:line="360" w:lineRule="auto"/>
        <w:jc w:val="both"/>
        <w:rPr>
          <w:rFonts w:ascii="Times New Roman" w:hAnsi="Times New Roman" w:cs="Times New Roman"/>
          <w:sz w:val="24"/>
          <w:szCs w:val="24"/>
        </w:rPr>
      </w:pPr>
      <w:r w:rsidRPr="00FC5A7A">
        <w:rPr>
          <w:rStyle w:val="spctttl1"/>
          <w:rFonts w:ascii="Times New Roman" w:eastAsia="Times New Roman" w:hAnsi="Times New Roman" w:cs="Times New Roman"/>
          <w:b w:val="0"/>
          <w:color w:val="auto"/>
          <w:sz w:val="24"/>
          <w:szCs w:val="24"/>
        </w:rPr>
        <w:t>(i)</w:t>
      </w:r>
      <w:r w:rsidRPr="00FC5A7A">
        <w:rPr>
          <w:rFonts w:ascii="Times New Roman" w:eastAsia="Times New Roman" w:hAnsi="Times New Roman" w:cs="Times New Roman"/>
          <w:sz w:val="24"/>
          <w:szCs w:val="24"/>
          <w:shd w:val="clear" w:color="auto" w:fill="FFFFFF"/>
        </w:rPr>
        <w:t xml:space="preserve"> </w:t>
      </w:r>
      <w:bookmarkStart w:id="4" w:name="_Hlk190334254"/>
      <w:r w:rsidR="006D4027" w:rsidRPr="00FC5A7A">
        <w:rPr>
          <w:rStyle w:val="spctbdy"/>
          <w:rFonts w:ascii="Times New Roman" w:eastAsia="Times New Roman" w:hAnsi="Times New Roman" w:cs="Times New Roman"/>
          <w:color w:val="auto"/>
          <w:sz w:val="24"/>
          <w:szCs w:val="24"/>
        </w:rPr>
        <w:t>profilul de livrare</w:t>
      </w:r>
      <w:r w:rsidRPr="00FC5A7A">
        <w:rPr>
          <w:rStyle w:val="spctbdy"/>
          <w:rFonts w:ascii="Times New Roman" w:eastAsia="Times New Roman" w:hAnsi="Times New Roman" w:cs="Times New Roman"/>
          <w:color w:val="auto"/>
          <w:sz w:val="24"/>
          <w:szCs w:val="24"/>
        </w:rPr>
        <w:t xml:space="preserve"> este de 1 MWh/zi</w:t>
      </w:r>
      <w:bookmarkEnd w:id="4"/>
      <w:r w:rsidRPr="00FC5A7A">
        <w:rPr>
          <w:rStyle w:val="spctbdy"/>
          <w:rFonts w:ascii="Times New Roman" w:eastAsia="Times New Roman" w:hAnsi="Times New Roman" w:cs="Times New Roman"/>
          <w:color w:val="auto"/>
          <w:sz w:val="24"/>
          <w:szCs w:val="24"/>
        </w:rPr>
        <w:t>;</w:t>
      </w:r>
    </w:p>
    <w:p w14:paraId="35047096" w14:textId="0206464D" w:rsidR="0064676A" w:rsidRPr="00386EB4" w:rsidRDefault="0064676A" w:rsidP="00A3698A">
      <w:pPr>
        <w:spacing w:after="0" w:line="360" w:lineRule="auto"/>
        <w:jc w:val="both"/>
        <w:rPr>
          <w:rStyle w:val="spctbdy"/>
          <w:rFonts w:ascii="Times New Roman" w:hAnsi="Times New Roman" w:cs="Times New Roman"/>
          <w:color w:val="auto"/>
          <w:sz w:val="24"/>
          <w:szCs w:val="24"/>
        </w:rPr>
      </w:pPr>
      <w:r w:rsidRPr="00947C2E">
        <w:rPr>
          <w:rStyle w:val="spctttl1"/>
          <w:rFonts w:ascii="Times New Roman" w:eastAsia="Times New Roman" w:hAnsi="Times New Roman" w:cs="Times New Roman"/>
          <w:b w:val="0"/>
          <w:color w:val="auto"/>
          <w:sz w:val="24"/>
          <w:szCs w:val="24"/>
        </w:rPr>
        <w:t>(ii)</w:t>
      </w:r>
      <w:r w:rsidRPr="00386EB4">
        <w:rPr>
          <w:rFonts w:ascii="Times New Roman" w:eastAsia="Times New Roman" w:hAnsi="Times New Roman" w:cs="Times New Roman"/>
          <w:sz w:val="24"/>
          <w:szCs w:val="24"/>
          <w:shd w:val="clear" w:color="auto" w:fill="FFFFFF"/>
        </w:rPr>
        <w:t xml:space="preserve"> </w:t>
      </w:r>
      <w:r w:rsidRPr="00386EB4">
        <w:rPr>
          <w:rStyle w:val="spctbdy"/>
          <w:rFonts w:ascii="Times New Roman" w:eastAsia="Times New Roman" w:hAnsi="Times New Roman" w:cs="Times New Roman"/>
          <w:color w:val="auto"/>
          <w:sz w:val="24"/>
          <w:szCs w:val="24"/>
        </w:rPr>
        <w:t xml:space="preserve">durata livrării este de minimum </w:t>
      </w:r>
      <w:r w:rsidR="000D5577" w:rsidRPr="003E0D4E">
        <w:rPr>
          <w:rStyle w:val="spctbdy"/>
          <w:rFonts w:ascii="Times New Roman" w:eastAsia="Times New Roman" w:hAnsi="Times New Roman" w:cs="Times New Roman"/>
          <w:color w:val="auto"/>
          <w:sz w:val="24"/>
          <w:szCs w:val="24"/>
        </w:rPr>
        <w:t>1 lună calendaristică</w:t>
      </w:r>
      <w:r w:rsidRPr="003E0D4E">
        <w:rPr>
          <w:rStyle w:val="spctbdy"/>
          <w:rFonts w:ascii="Times New Roman" w:eastAsia="Times New Roman" w:hAnsi="Times New Roman" w:cs="Times New Roman"/>
          <w:color w:val="auto"/>
          <w:sz w:val="24"/>
          <w:szCs w:val="24"/>
        </w:rPr>
        <w:t>;</w:t>
      </w:r>
    </w:p>
    <w:p w14:paraId="066007EE" w14:textId="77777777" w:rsidR="0064676A" w:rsidRPr="00386EB4" w:rsidRDefault="0064676A" w:rsidP="00A3698A">
      <w:pPr>
        <w:spacing w:after="0" w:line="360" w:lineRule="auto"/>
        <w:jc w:val="both"/>
        <w:rPr>
          <w:rFonts w:ascii="Times New Roman" w:eastAsia="Times New Roman" w:hAnsi="Times New Roman" w:cs="Times New Roman"/>
          <w:sz w:val="24"/>
          <w:szCs w:val="24"/>
          <w:shd w:val="clear" w:color="auto" w:fill="FFFFFF"/>
        </w:rPr>
      </w:pPr>
      <w:r w:rsidRPr="00947C2E">
        <w:rPr>
          <w:rStyle w:val="spctttl1"/>
          <w:rFonts w:ascii="Times New Roman" w:eastAsia="Times New Roman" w:hAnsi="Times New Roman" w:cs="Times New Roman"/>
          <w:b w:val="0"/>
          <w:color w:val="auto"/>
          <w:sz w:val="24"/>
          <w:szCs w:val="24"/>
        </w:rPr>
        <w:t>(iii)</w:t>
      </w:r>
      <w:r w:rsidRPr="00386EB4">
        <w:rPr>
          <w:rFonts w:ascii="Times New Roman" w:eastAsia="Times New Roman" w:hAnsi="Times New Roman" w:cs="Times New Roman"/>
          <w:sz w:val="24"/>
          <w:szCs w:val="24"/>
          <w:shd w:val="clear" w:color="auto" w:fill="FFFFFF"/>
        </w:rPr>
        <w:t xml:space="preserve"> </w:t>
      </w:r>
      <w:bookmarkStart w:id="5" w:name="_Hlk190071379"/>
      <w:r w:rsidRPr="00386EB4">
        <w:rPr>
          <w:rStyle w:val="spctbdy"/>
          <w:rFonts w:ascii="Times New Roman" w:eastAsia="Times New Roman" w:hAnsi="Times New Roman" w:cs="Times New Roman"/>
          <w:color w:val="auto"/>
          <w:sz w:val="24"/>
          <w:szCs w:val="24"/>
        </w:rPr>
        <w:t>transferul dreptului de proprietate are loc în PVT.</w:t>
      </w:r>
      <w:r w:rsidR="00A3698A" w:rsidRPr="00386EB4">
        <w:rPr>
          <w:rStyle w:val="spctbdy"/>
          <w:rFonts w:ascii="Times New Roman" w:eastAsia="Times New Roman" w:hAnsi="Times New Roman" w:cs="Times New Roman"/>
          <w:color w:val="auto"/>
          <w:sz w:val="24"/>
          <w:szCs w:val="24"/>
        </w:rPr>
        <w:t>”</w:t>
      </w:r>
      <w:bookmarkEnd w:id="5"/>
    </w:p>
    <w:p w14:paraId="2D1CFC58" w14:textId="77777777" w:rsidR="0064676A" w:rsidRDefault="0064676A" w:rsidP="00A3698A">
      <w:pPr>
        <w:autoSpaceDE w:val="0"/>
        <w:autoSpaceDN w:val="0"/>
        <w:adjustRightInd w:val="0"/>
        <w:spacing w:after="0" w:line="360" w:lineRule="auto"/>
        <w:jc w:val="both"/>
        <w:rPr>
          <w:rFonts w:ascii="Times New Roman" w:hAnsi="Times New Roman" w:cs="Times New Roman"/>
          <w:b/>
          <w:sz w:val="24"/>
          <w:szCs w:val="24"/>
        </w:rPr>
      </w:pPr>
    </w:p>
    <w:p w14:paraId="4C098F5D" w14:textId="3D829D1D" w:rsidR="00A3698A" w:rsidRDefault="00946DF3" w:rsidP="00A3698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sidR="00A3698A">
        <w:rPr>
          <w:rFonts w:ascii="Times New Roman" w:hAnsi="Times New Roman" w:cs="Times New Roman"/>
          <w:b/>
          <w:sz w:val="24"/>
          <w:szCs w:val="24"/>
        </w:rPr>
        <w:t xml:space="preserve">) </w:t>
      </w:r>
      <w:r w:rsidR="00A3698A" w:rsidRPr="00A3698A">
        <w:rPr>
          <w:rFonts w:ascii="Times New Roman" w:hAnsi="Times New Roman" w:cs="Times New Roman"/>
          <w:b/>
          <w:sz w:val="24"/>
          <w:szCs w:val="24"/>
        </w:rPr>
        <w:t>La articolul 8</w:t>
      </w:r>
      <w:r w:rsidR="00A3698A">
        <w:rPr>
          <w:rFonts w:ascii="Times New Roman" w:hAnsi="Times New Roman" w:cs="Times New Roman"/>
          <w:b/>
          <w:sz w:val="24"/>
          <w:szCs w:val="24"/>
          <w:vertAlign w:val="superscript"/>
        </w:rPr>
        <w:t>2</w:t>
      </w:r>
      <w:r w:rsidR="00A3698A" w:rsidRPr="00A3698A">
        <w:rPr>
          <w:rFonts w:ascii="Times New Roman" w:hAnsi="Times New Roman" w:cs="Times New Roman"/>
          <w:b/>
          <w:sz w:val="24"/>
          <w:szCs w:val="24"/>
        </w:rPr>
        <w:t xml:space="preserve">, litera </w:t>
      </w:r>
      <w:r w:rsidR="00A3698A">
        <w:rPr>
          <w:rFonts w:ascii="Times New Roman" w:hAnsi="Times New Roman" w:cs="Times New Roman"/>
          <w:b/>
          <w:sz w:val="24"/>
          <w:szCs w:val="24"/>
        </w:rPr>
        <w:t>a</w:t>
      </w:r>
      <w:r w:rsidR="00A3698A" w:rsidRPr="00A3698A">
        <w:rPr>
          <w:rFonts w:ascii="Times New Roman" w:hAnsi="Times New Roman" w:cs="Times New Roman"/>
          <w:b/>
          <w:sz w:val="24"/>
          <w:szCs w:val="24"/>
        </w:rPr>
        <w:t>) se modifică şi va avea următorul cuprins:</w:t>
      </w:r>
    </w:p>
    <w:p w14:paraId="25CDC2FF" w14:textId="77777777" w:rsidR="00A3698A" w:rsidRPr="001E6BB5" w:rsidRDefault="00A3698A" w:rsidP="00A3698A">
      <w:pPr>
        <w:autoSpaceDE w:val="0"/>
        <w:autoSpaceDN w:val="0"/>
        <w:adjustRightInd w:val="0"/>
        <w:spacing w:after="0" w:line="360" w:lineRule="auto"/>
        <w:jc w:val="both"/>
        <w:rPr>
          <w:rFonts w:ascii="Times New Roman" w:hAnsi="Times New Roman" w:cs="Times New Roman"/>
          <w:sz w:val="24"/>
          <w:szCs w:val="24"/>
        </w:rPr>
      </w:pPr>
      <w:r w:rsidRPr="001E6BB5">
        <w:rPr>
          <w:rFonts w:ascii="Times New Roman" w:hAnsi="Times New Roman" w:cs="Times New Roman"/>
          <w:sz w:val="24"/>
          <w:szCs w:val="24"/>
        </w:rPr>
        <w:t xml:space="preserve">„ a) produsele tranzacţionate sunt produse standard în ceea ce priveşte </w:t>
      </w:r>
      <w:bookmarkStart w:id="6" w:name="_Hlk190071522"/>
      <w:r w:rsidRPr="001E6BB5">
        <w:rPr>
          <w:rFonts w:ascii="Times New Roman" w:hAnsi="Times New Roman" w:cs="Times New Roman"/>
          <w:sz w:val="24"/>
          <w:szCs w:val="24"/>
        </w:rPr>
        <w:t>transferul dreptului de proprietate</w:t>
      </w:r>
      <w:bookmarkEnd w:id="6"/>
      <w:r w:rsidRPr="001E6BB5">
        <w:rPr>
          <w:rFonts w:ascii="Times New Roman" w:hAnsi="Times New Roman" w:cs="Times New Roman"/>
          <w:sz w:val="24"/>
          <w:szCs w:val="24"/>
        </w:rPr>
        <w:t xml:space="preserve">, </w:t>
      </w:r>
      <w:bookmarkStart w:id="7" w:name="_Hlk190071541"/>
      <w:r w:rsidRPr="001E6BB5">
        <w:rPr>
          <w:rFonts w:ascii="Times New Roman" w:hAnsi="Times New Roman" w:cs="Times New Roman"/>
          <w:sz w:val="24"/>
          <w:szCs w:val="24"/>
        </w:rPr>
        <w:t>respectiv în PVT</w:t>
      </w:r>
      <w:bookmarkEnd w:id="7"/>
      <w:r w:rsidRPr="001E6BB5">
        <w:rPr>
          <w:rFonts w:ascii="Times New Roman" w:hAnsi="Times New Roman" w:cs="Times New Roman"/>
          <w:sz w:val="24"/>
          <w:szCs w:val="24"/>
        </w:rPr>
        <w:t>, profilul şi durata livrărilor de gaze naturale;”</w:t>
      </w:r>
    </w:p>
    <w:p w14:paraId="07EBEE5D" w14:textId="77777777" w:rsidR="00EF7311" w:rsidRDefault="00EF7311" w:rsidP="00B73CDF">
      <w:pPr>
        <w:spacing w:after="0" w:line="360" w:lineRule="auto"/>
        <w:jc w:val="both"/>
        <w:rPr>
          <w:rFonts w:ascii="Times New Roman" w:eastAsia="Times New Roman" w:hAnsi="Times New Roman" w:cs="Times New Roman"/>
          <w:b/>
          <w:color w:val="000000"/>
          <w:sz w:val="24"/>
          <w:szCs w:val="24"/>
          <w:shd w:val="clear" w:color="auto" w:fill="FFFFFF"/>
        </w:rPr>
      </w:pPr>
    </w:p>
    <w:p w14:paraId="666D5335" w14:textId="571D8780" w:rsidR="00DB488E" w:rsidRDefault="00946DF3" w:rsidP="00B73CDF">
      <w:pPr>
        <w:spacing w:after="0" w:line="360" w:lineRule="auto"/>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i</w:t>
      </w:r>
      <w:r w:rsidR="00DB488E" w:rsidRPr="00B73CDF">
        <w:rPr>
          <w:rFonts w:ascii="Times New Roman" w:eastAsia="Times New Roman" w:hAnsi="Times New Roman" w:cs="Times New Roman"/>
          <w:b/>
          <w:color w:val="000000"/>
          <w:sz w:val="24"/>
          <w:szCs w:val="24"/>
          <w:shd w:val="clear" w:color="auto" w:fill="FFFFFF"/>
        </w:rPr>
        <w:t xml:space="preserve">) </w:t>
      </w:r>
      <w:r w:rsidR="00DB488E">
        <w:rPr>
          <w:rFonts w:ascii="Times New Roman" w:eastAsia="Times New Roman" w:hAnsi="Times New Roman" w:cs="Times New Roman"/>
          <w:b/>
          <w:color w:val="000000"/>
          <w:sz w:val="24"/>
          <w:szCs w:val="24"/>
          <w:shd w:val="clear" w:color="auto" w:fill="FFFFFF"/>
        </w:rPr>
        <w:t>Articolul 21</w:t>
      </w:r>
      <w:r w:rsidR="00DB488E">
        <w:rPr>
          <w:rFonts w:ascii="Times New Roman" w:eastAsia="Times New Roman" w:hAnsi="Times New Roman" w:cs="Times New Roman"/>
          <w:b/>
          <w:color w:val="000000"/>
          <w:sz w:val="24"/>
          <w:szCs w:val="24"/>
          <w:shd w:val="clear" w:color="auto" w:fill="FFFFFF"/>
          <w:vertAlign w:val="superscript"/>
        </w:rPr>
        <w:t>1</w:t>
      </w:r>
      <w:r w:rsidR="00DB488E">
        <w:rPr>
          <w:rFonts w:ascii="Times New Roman" w:eastAsia="Times New Roman" w:hAnsi="Times New Roman" w:cs="Times New Roman"/>
          <w:b/>
          <w:color w:val="000000"/>
          <w:sz w:val="24"/>
          <w:szCs w:val="24"/>
          <w:shd w:val="clear" w:color="auto" w:fill="FFFFFF"/>
        </w:rPr>
        <w:t xml:space="preserve"> se modifică și va avea următorul cuprins:</w:t>
      </w:r>
    </w:p>
    <w:p w14:paraId="71368A7E" w14:textId="77777777" w:rsidR="00511960" w:rsidRDefault="00DB488E" w:rsidP="00B73CDF">
      <w:pPr>
        <w:spacing w:after="0" w:line="360" w:lineRule="auto"/>
        <w:jc w:val="both"/>
        <w:rPr>
          <w:rFonts w:ascii="Times New Roman" w:eastAsia="Times New Roman" w:hAnsi="Times New Roman" w:cs="Times New Roman"/>
          <w:color w:val="000000"/>
          <w:sz w:val="24"/>
          <w:szCs w:val="24"/>
          <w:shd w:val="clear" w:color="auto" w:fill="FFFFFF"/>
          <w:vertAlign w:val="superscript"/>
        </w:rPr>
      </w:pPr>
      <w:r w:rsidRPr="00B73CDF">
        <w:rPr>
          <w:rFonts w:ascii="Times New Roman" w:eastAsia="Times New Roman" w:hAnsi="Times New Roman" w:cs="Times New Roman"/>
          <w:color w:val="000000"/>
          <w:sz w:val="24"/>
          <w:szCs w:val="24"/>
          <w:shd w:val="clear" w:color="auto" w:fill="FFFFFF"/>
        </w:rPr>
        <w:t>„Art. 2</w:t>
      </w:r>
      <w:r w:rsidR="00B73CDF" w:rsidRPr="00B73CDF">
        <w:rPr>
          <w:rFonts w:ascii="Times New Roman" w:eastAsia="Times New Roman" w:hAnsi="Times New Roman" w:cs="Times New Roman"/>
          <w:color w:val="000000"/>
          <w:sz w:val="24"/>
          <w:szCs w:val="24"/>
          <w:shd w:val="clear" w:color="auto" w:fill="FFFFFF"/>
        </w:rPr>
        <w:t>1</w:t>
      </w:r>
      <w:r w:rsidR="00B73CDF" w:rsidRPr="00B73CDF">
        <w:rPr>
          <w:rFonts w:ascii="Times New Roman" w:eastAsia="Times New Roman" w:hAnsi="Times New Roman" w:cs="Times New Roman"/>
          <w:color w:val="000000"/>
          <w:sz w:val="24"/>
          <w:szCs w:val="24"/>
          <w:shd w:val="clear" w:color="auto" w:fill="FFFFFF"/>
          <w:vertAlign w:val="superscript"/>
        </w:rPr>
        <w:t>1</w:t>
      </w:r>
    </w:p>
    <w:p w14:paraId="0B1E15FD" w14:textId="0EE8E44C" w:rsidR="00DB488E" w:rsidRDefault="00511960" w:rsidP="00B73CDF">
      <w:pPr>
        <w:spacing w:after="0"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(1)</w:t>
      </w:r>
      <w:r w:rsidR="00DB488E" w:rsidRPr="00B73CDF">
        <w:rPr>
          <w:rFonts w:ascii="Times New Roman" w:eastAsia="Times New Roman" w:hAnsi="Times New Roman" w:cs="Times New Roman"/>
          <w:color w:val="000000"/>
          <w:sz w:val="24"/>
          <w:szCs w:val="24"/>
          <w:shd w:val="clear" w:color="auto" w:fill="FFFFFF"/>
        </w:rPr>
        <w:t xml:space="preserve"> </w:t>
      </w:r>
      <w:bookmarkStart w:id="8" w:name="_Hlk190072403"/>
      <w:r w:rsidR="00DB488E" w:rsidRPr="00B73CDF">
        <w:rPr>
          <w:rFonts w:ascii="Times New Roman" w:eastAsia="Times New Roman" w:hAnsi="Times New Roman" w:cs="Times New Roman"/>
          <w:color w:val="000000"/>
          <w:sz w:val="24"/>
          <w:szCs w:val="24"/>
          <w:shd w:val="clear" w:color="auto" w:fill="FFFFFF"/>
        </w:rPr>
        <w:t xml:space="preserve">În cazul </w:t>
      </w:r>
      <w:r w:rsidR="00A7045A" w:rsidRPr="00584C80">
        <w:rPr>
          <w:rFonts w:ascii="Times New Roman" w:eastAsia="Times New Roman" w:hAnsi="Times New Roman" w:cs="Times New Roman"/>
          <w:sz w:val="24"/>
          <w:szCs w:val="24"/>
          <w:shd w:val="clear" w:color="auto" w:fill="FFFFFF"/>
        </w:rPr>
        <w:t xml:space="preserve">ofertelor cu prețul exprimat </w:t>
      </w:r>
      <w:r w:rsidR="00DB488E" w:rsidRPr="00584C80">
        <w:rPr>
          <w:rFonts w:ascii="Times New Roman" w:eastAsia="Times New Roman" w:hAnsi="Times New Roman" w:cs="Times New Roman"/>
          <w:sz w:val="24"/>
          <w:szCs w:val="24"/>
          <w:shd w:val="clear" w:color="auto" w:fill="FFFFFF"/>
        </w:rPr>
        <w:t>în valută</w:t>
      </w:r>
      <w:bookmarkEnd w:id="8"/>
      <w:r w:rsidR="00DB488E" w:rsidRPr="00B73CDF">
        <w:rPr>
          <w:rFonts w:ascii="Times New Roman" w:eastAsia="Times New Roman" w:hAnsi="Times New Roman" w:cs="Times New Roman"/>
          <w:color w:val="000000"/>
          <w:sz w:val="24"/>
          <w:szCs w:val="24"/>
          <w:shd w:val="clear" w:color="auto" w:fill="FFFFFF"/>
        </w:rPr>
        <w:t xml:space="preserve">, titularii licenţelor de administrare a pieţelor centralizate au obligaţia de a exprima preţul şi în moneda naţională, la cursul de schimb al Băncii Naţionale a României valabil la data </w:t>
      </w:r>
      <w:r w:rsidR="00A7045A">
        <w:rPr>
          <w:rFonts w:ascii="Times New Roman" w:eastAsia="Times New Roman" w:hAnsi="Times New Roman" w:cs="Times New Roman"/>
          <w:color w:val="000000"/>
          <w:sz w:val="24"/>
          <w:szCs w:val="24"/>
          <w:shd w:val="clear" w:color="auto" w:fill="FFFFFF"/>
        </w:rPr>
        <w:t>introducerii ordinului de tranzacționare</w:t>
      </w:r>
      <w:r>
        <w:rPr>
          <w:rFonts w:ascii="Times New Roman" w:eastAsia="Times New Roman" w:hAnsi="Times New Roman" w:cs="Times New Roman"/>
          <w:color w:val="000000"/>
          <w:sz w:val="24"/>
          <w:szCs w:val="24"/>
          <w:shd w:val="clear" w:color="auto" w:fill="FFFFFF"/>
        </w:rPr>
        <w:t>;</w:t>
      </w:r>
    </w:p>
    <w:p w14:paraId="34D232EB" w14:textId="25DD5B58" w:rsidR="00511960" w:rsidRDefault="00511960" w:rsidP="00B73CDF">
      <w:pPr>
        <w:spacing w:after="0" w:line="360" w:lineRule="auto"/>
        <w:jc w:val="both"/>
        <w:rPr>
          <w:rFonts w:ascii="Times New Roman" w:eastAsia="Times New Roman" w:hAnsi="Times New Roman" w:cs="Times New Roman"/>
          <w:color w:val="000000"/>
          <w:sz w:val="24"/>
          <w:szCs w:val="24"/>
          <w:shd w:val="clear" w:color="auto" w:fill="FFFFFF"/>
        </w:rPr>
      </w:pPr>
      <w:r w:rsidRPr="00305FAD">
        <w:rPr>
          <w:rFonts w:ascii="Times New Roman" w:eastAsia="Times New Roman" w:hAnsi="Times New Roman" w:cs="Times New Roman"/>
          <w:color w:val="000000"/>
          <w:sz w:val="24"/>
          <w:szCs w:val="24"/>
          <w:shd w:val="clear" w:color="auto" w:fill="FFFFFF"/>
        </w:rPr>
        <w:t>(2) Plata contravalorii gazelor naturale care au fost tranzacționate în valută se va face conform reglementărilor fiscale aplicabile în România la momentul decontării.</w:t>
      </w:r>
      <w:r w:rsidR="003E0D4E" w:rsidRPr="00305FAD">
        <w:rPr>
          <w:rFonts w:ascii="Times New Roman" w:eastAsia="Times New Roman" w:hAnsi="Times New Roman" w:cs="Times New Roman"/>
          <w:color w:val="000000"/>
          <w:sz w:val="24"/>
          <w:szCs w:val="24"/>
          <w:shd w:val="clear" w:color="auto" w:fill="FFFFFF"/>
        </w:rPr>
        <w:t>”</w:t>
      </w:r>
      <w:r w:rsidRPr="00511960">
        <w:rPr>
          <w:rFonts w:ascii="Times New Roman" w:eastAsia="Times New Roman" w:hAnsi="Times New Roman" w:cs="Times New Roman"/>
          <w:color w:val="000000"/>
          <w:sz w:val="24"/>
          <w:szCs w:val="24"/>
          <w:shd w:val="clear" w:color="auto" w:fill="FFFFFF"/>
        </w:rPr>
        <w:t xml:space="preserve">   </w:t>
      </w:r>
    </w:p>
    <w:p w14:paraId="2C4FEBC3" w14:textId="77777777" w:rsidR="003E0D4E" w:rsidRDefault="003E0D4E" w:rsidP="00B73CDF">
      <w:pPr>
        <w:spacing w:after="0" w:line="360" w:lineRule="auto"/>
        <w:jc w:val="both"/>
        <w:rPr>
          <w:rFonts w:ascii="Times New Roman" w:eastAsia="Times New Roman" w:hAnsi="Times New Roman" w:cs="Times New Roman"/>
          <w:b/>
          <w:color w:val="000000"/>
          <w:sz w:val="24"/>
          <w:szCs w:val="24"/>
          <w:shd w:val="clear" w:color="auto" w:fill="FFFFFF"/>
        </w:rPr>
      </w:pPr>
      <w:bookmarkStart w:id="9" w:name="_Hlk189130973"/>
    </w:p>
    <w:p w14:paraId="19BB7B59" w14:textId="5BECF3C0" w:rsidR="00B73CDF" w:rsidRDefault="00946DF3" w:rsidP="00B73CDF">
      <w:pPr>
        <w:spacing w:after="0" w:line="360" w:lineRule="auto"/>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j</w:t>
      </w:r>
      <w:r w:rsidR="00B73CDF" w:rsidRPr="00B73CDF">
        <w:rPr>
          <w:rFonts w:ascii="Times New Roman" w:eastAsia="Times New Roman" w:hAnsi="Times New Roman" w:cs="Times New Roman"/>
          <w:b/>
          <w:color w:val="000000"/>
          <w:sz w:val="24"/>
          <w:szCs w:val="24"/>
          <w:shd w:val="clear" w:color="auto" w:fill="FFFFFF"/>
        </w:rPr>
        <w:t xml:space="preserve">) După articolul </w:t>
      </w:r>
      <w:r w:rsidR="00B73CDF">
        <w:rPr>
          <w:rFonts w:ascii="Times New Roman" w:eastAsia="Times New Roman" w:hAnsi="Times New Roman" w:cs="Times New Roman"/>
          <w:b/>
          <w:color w:val="000000"/>
          <w:sz w:val="24"/>
          <w:szCs w:val="24"/>
          <w:shd w:val="clear" w:color="auto" w:fill="FFFFFF"/>
        </w:rPr>
        <w:t>21</w:t>
      </w:r>
      <w:r w:rsidR="00B73CDF">
        <w:rPr>
          <w:rFonts w:ascii="Times New Roman" w:eastAsia="Times New Roman" w:hAnsi="Times New Roman" w:cs="Times New Roman"/>
          <w:b/>
          <w:color w:val="000000"/>
          <w:sz w:val="24"/>
          <w:szCs w:val="24"/>
          <w:shd w:val="clear" w:color="auto" w:fill="FFFFFF"/>
          <w:vertAlign w:val="superscript"/>
        </w:rPr>
        <w:t>1</w:t>
      </w:r>
      <w:r w:rsidR="00B73CDF" w:rsidRPr="00B73CDF">
        <w:rPr>
          <w:rFonts w:ascii="Times New Roman" w:eastAsia="Times New Roman" w:hAnsi="Times New Roman" w:cs="Times New Roman"/>
          <w:b/>
          <w:color w:val="000000"/>
          <w:sz w:val="24"/>
          <w:szCs w:val="24"/>
          <w:shd w:val="clear" w:color="auto" w:fill="FFFFFF"/>
        </w:rPr>
        <w:t xml:space="preserve"> se introduc </w:t>
      </w:r>
      <w:r w:rsidR="000C40F7">
        <w:rPr>
          <w:rFonts w:ascii="Times New Roman" w:eastAsia="Times New Roman" w:hAnsi="Times New Roman" w:cs="Times New Roman"/>
          <w:b/>
          <w:color w:val="000000"/>
          <w:sz w:val="24"/>
          <w:szCs w:val="24"/>
          <w:shd w:val="clear" w:color="auto" w:fill="FFFFFF"/>
        </w:rPr>
        <w:t>două noi articole,</w:t>
      </w:r>
      <w:r w:rsidR="00B73CDF" w:rsidRPr="00B73CDF">
        <w:rPr>
          <w:rFonts w:ascii="Times New Roman" w:eastAsia="Times New Roman" w:hAnsi="Times New Roman" w:cs="Times New Roman"/>
          <w:b/>
          <w:color w:val="000000"/>
          <w:sz w:val="24"/>
          <w:szCs w:val="24"/>
          <w:shd w:val="clear" w:color="auto" w:fill="FFFFFF"/>
        </w:rPr>
        <w:t xml:space="preserve"> articol</w:t>
      </w:r>
      <w:r w:rsidR="000C40F7">
        <w:rPr>
          <w:rFonts w:ascii="Times New Roman" w:eastAsia="Times New Roman" w:hAnsi="Times New Roman" w:cs="Times New Roman"/>
          <w:b/>
          <w:color w:val="000000"/>
          <w:sz w:val="24"/>
          <w:szCs w:val="24"/>
          <w:shd w:val="clear" w:color="auto" w:fill="FFFFFF"/>
        </w:rPr>
        <w:t>ele</w:t>
      </w:r>
      <w:r w:rsidR="00B73CDF" w:rsidRPr="00B73CDF">
        <w:rPr>
          <w:rFonts w:ascii="Times New Roman" w:eastAsia="Times New Roman" w:hAnsi="Times New Roman" w:cs="Times New Roman"/>
          <w:b/>
          <w:color w:val="000000"/>
          <w:sz w:val="24"/>
          <w:szCs w:val="24"/>
          <w:shd w:val="clear" w:color="auto" w:fill="FFFFFF"/>
        </w:rPr>
        <w:t xml:space="preserve"> </w:t>
      </w:r>
      <w:r w:rsidR="00B73CDF">
        <w:rPr>
          <w:rFonts w:ascii="Times New Roman" w:eastAsia="Times New Roman" w:hAnsi="Times New Roman" w:cs="Times New Roman"/>
          <w:b/>
          <w:color w:val="000000"/>
          <w:sz w:val="24"/>
          <w:szCs w:val="24"/>
          <w:shd w:val="clear" w:color="auto" w:fill="FFFFFF"/>
        </w:rPr>
        <w:t>21</w:t>
      </w:r>
      <w:r w:rsidR="00B73CDF">
        <w:rPr>
          <w:rFonts w:ascii="Times New Roman" w:eastAsia="Times New Roman" w:hAnsi="Times New Roman" w:cs="Times New Roman"/>
          <w:b/>
          <w:color w:val="000000"/>
          <w:sz w:val="24"/>
          <w:szCs w:val="24"/>
          <w:shd w:val="clear" w:color="auto" w:fill="FFFFFF"/>
          <w:vertAlign w:val="superscript"/>
        </w:rPr>
        <w:t>2</w:t>
      </w:r>
      <w:r w:rsidR="000C40F7">
        <w:rPr>
          <w:rFonts w:ascii="Times New Roman" w:eastAsia="Times New Roman" w:hAnsi="Times New Roman" w:cs="Times New Roman"/>
          <w:b/>
          <w:color w:val="000000"/>
          <w:sz w:val="24"/>
          <w:szCs w:val="24"/>
          <w:shd w:val="clear" w:color="auto" w:fill="FFFFFF"/>
        </w:rPr>
        <w:t xml:space="preserve"> și 21</w:t>
      </w:r>
      <w:r w:rsidR="000C40F7">
        <w:rPr>
          <w:rFonts w:ascii="Times New Roman" w:eastAsia="Times New Roman" w:hAnsi="Times New Roman" w:cs="Times New Roman"/>
          <w:b/>
          <w:color w:val="000000"/>
          <w:sz w:val="24"/>
          <w:szCs w:val="24"/>
          <w:shd w:val="clear" w:color="auto" w:fill="FFFFFF"/>
          <w:vertAlign w:val="superscript"/>
        </w:rPr>
        <w:t>3</w:t>
      </w:r>
      <w:r w:rsidR="000C40F7">
        <w:rPr>
          <w:rFonts w:ascii="Times New Roman" w:eastAsia="Times New Roman" w:hAnsi="Times New Roman" w:cs="Times New Roman"/>
          <w:b/>
          <w:color w:val="000000"/>
          <w:sz w:val="24"/>
          <w:szCs w:val="24"/>
          <w:shd w:val="clear" w:color="auto" w:fill="FFFFFF"/>
        </w:rPr>
        <w:t>,</w:t>
      </w:r>
      <w:r w:rsidR="00B73CDF" w:rsidRPr="00B73CDF">
        <w:rPr>
          <w:rFonts w:ascii="Times New Roman" w:eastAsia="Times New Roman" w:hAnsi="Times New Roman" w:cs="Times New Roman"/>
          <w:b/>
          <w:color w:val="000000"/>
          <w:sz w:val="24"/>
          <w:szCs w:val="24"/>
          <w:shd w:val="clear" w:color="auto" w:fill="FFFFFF"/>
        </w:rPr>
        <w:t xml:space="preserve"> cu următorul cuprins:</w:t>
      </w:r>
    </w:p>
    <w:bookmarkEnd w:id="9"/>
    <w:p w14:paraId="4877C732" w14:textId="77777777" w:rsidR="00B73CDF" w:rsidRDefault="00B73CDF" w:rsidP="00B73CDF">
      <w:pPr>
        <w:spacing w:after="0" w:line="360" w:lineRule="auto"/>
        <w:jc w:val="both"/>
        <w:rPr>
          <w:rFonts w:ascii="Times New Roman" w:eastAsia="Times New Roman" w:hAnsi="Times New Roman" w:cs="Times New Roman"/>
          <w:color w:val="000000"/>
          <w:sz w:val="24"/>
          <w:szCs w:val="24"/>
          <w:shd w:val="clear" w:color="auto" w:fill="FFFFFF"/>
        </w:rPr>
      </w:pPr>
      <w:r w:rsidRPr="00B73CDF">
        <w:rPr>
          <w:rFonts w:ascii="Times New Roman" w:eastAsia="Times New Roman" w:hAnsi="Times New Roman" w:cs="Times New Roman"/>
          <w:color w:val="000000"/>
          <w:sz w:val="24"/>
          <w:szCs w:val="24"/>
          <w:shd w:val="clear" w:color="auto" w:fill="FFFFFF"/>
        </w:rPr>
        <w:t>„Art. 21</w:t>
      </w:r>
      <w:r w:rsidRPr="00B73CDF">
        <w:rPr>
          <w:rFonts w:ascii="Times New Roman" w:eastAsia="Times New Roman" w:hAnsi="Times New Roman" w:cs="Times New Roman"/>
          <w:color w:val="000000"/>
          <w:sz w:val="24"/>
          <w:szCs w:val="24"/>
          <w:shd w:val="clear" w:color="auto" w:fill="FFFFFF"/>
          <w:vertAlign w:val="superscript"/>
        </w:rPr>
        <w:t>2</w:t>
      </w:r>
      <w:r w:rsidRPr="00B73CDF">
        <w:rPr>
          <w:rFonts w:ascii="Times New Roman" w:eastAsia="Times New Roman" w:hAnsi="Times New Roman" w:cs="Times New Roman"/>
          <w:color w:val="000000"/>
          <w:sz w:val="24"/>
          <w:szCs w:val="24"/>
          <w:shd w:val="clear" w:color="auto" w:fill="FFFFFF"/>
        </w:rPr>
        <w:t xml:space="preserve">- (1) </w:t>
      </w:r>
      <w:bookmarkStart w:id="10" w:name="_Hlk190072652"/>
      <w:r w:rsidRPr="00B73CDF">
        <w:rPr>
          <w:rFonts w:ascii="Times New Roman" w:eastAsia="Times New Roman" w:hAnsi="Times New Roman" w:cs="Times New Roman"/>
          <w:color w:val="000000"/>
          <w:sz w:val="24"/>
          <w:szCs w:val="24"/>
          <w:shd w:val="clear" w:color="auto" w:fill="FFFFFF"/>
        </w:rPr>
        <w:t>Lista produselor principale care pot fi tranzacţionate pe platformele titularilor licenţei de administrare a pieţelor centralizate sunt prevăzute în anexa la prezentele Reguli generale.</w:t>
      </w:r>
    </w:p>
    <w:bookmarkEnd w:id="10"/>
    <w:p w14:paraId="3621960B" w14:textId="4EA7F2E1" w:rsidR="00B73CDF" w:rsidRPr="00F86E16" w:rsidRDefault="00B73CDF" w:rsidP="00B73CDF">
      <w:pPr>
        <w:spacing w:after="0" w:line="360" w:lineRule="auto"/>
        <w:jc w:val="both"/>
        <w:rPr>
          <w:rFonts w:ascii="Times New Roman" w:eastAsia="Times New Roman" w:hAnsi="Times New Roman" w:cs="Times New Roman"/>
          <w:sz w:val="24"/>
          <w:szCs w:val="24"/>
          <w:shd w:val="clear" w:color="auto" w:fill="FFFFFF"/>
        </w:rPr>
      </w:pPr>
      <w:r w:rsidRPr="00F86E16">
        <w:rPr>
          <w:rFonts w:ascii="Times New Roman" w:eastAsia="Times New Roman" w:hAnsi="Times New Roman" w:cs="Times New Roman"/>
          <w:sz w:val="24"/>
          <w:szCs w:val="24"/>
          <w:shd w:val="clear" w:color="auto" w:fill="FFFFFF"/>
        </w:rPr>
        <w:t xml:space="preserve">(2) Operatorii pieţelor centralizate au dreptul de a lista şi produse </w:t>
      </w:r>
      <w:r w:rsidR="00F86E16" w:rsidRPr="00F86E16">
        <w:rPr>
          <w:rFonts w:ascii="Times New Roman" w:eastAsia="Times New Roman" w:hAnsi="Times New Roman" w:cs="Times New Roman"/>
          <w:sz w:val="24"/>
          <w:szCs w:val="24"/>
          <w:shd w:val="clear" w:color="auto" w:fill="FFFFFF"/>
        </w:rPr>
        <w:t xml:space="preserve">derivate din produsul principal </w:t>
      </w:r>
      <w:r w:rsidRPr="00F86E16">
        <w:rPr>
          <w:rFonts w:ascii="Times New Roman" w:eastAsia="Times New Roman" w:hAnsi="Times New Roman" w:cs="Times New Roman"/>
          <w:sz w:val="24"/>
          <w:szCs w:val="24"/>
          <w:shd w:val="clear" w:color="auto" w:fill="FFFFFF"/>
        </w:rPr>
        <w:t>care îndeplinesc cerinţele specifice fiecărui segment de piaţă în care se încadrează.</w:t>
      </w:r>
    </w:p>
    <w:p w14:paraId="4185E569" w14:textId="6E6E009E" w:rsidR="00B73CDF" w:rsidRPr="00B73CDF" w:rsidRDefault="00B73CDF" w:rsidP="00B73CDF">
      <w:pPr>
        <w:spacing w:after="0" w:line="360" w:lineRule="auto"/>
        <w:jc w:val="both"/>
        <w:rPr>
          <w:rFonts w:ascii="Times New Roman" w:eastAsia="Times New Roman" w:hAnsi="Times New Roman" w:cs="Times New Roman"/>
          <w:color w:val="000000"/>
          <w:sz w:val="24"/>
          <w:szCs w:val="24"/>
          <w:shd w:val="clear" w:color="auto" w:fill="FFFFFF"/>
        </w:rPr>
      </w:pPr>
      <w:r w:rsidRPr="00B73CDF">
        <w:rPr>
          <w:rFonts w:ascii="Times New Roman" w:eastAsia="Times New Roman" w:hAnsi="Times New Roman" w:cs="Times New Roman"/>
          <w:color w:val="000000"/>
          <w:sz w:val="24"/>
          <w:szCs w:val="24"/>
          <w:shd w:val="clear" w:color="auto" w:fill="FFFFFF"/>
        </w:rPr>
        <w:t xml:space="preserve"> </w:t>
      </w:r>
      <w:bookmarkStart w:id="11" w:name="_Hlk190072754"/>
      <w:r w:rsidRPr="00B73CDF">
        <w:rPr>
          <w:rFonts w:ascii="Times New Roman" w:eastAsia="Times New Roman" w:hAnsi="Times New Roman" w:cs="Times New Roman"/>
          <w:color w:val="000000"/>
          <w:sz w:val="24"/>
          <w:szCs w:val="24"/>
          <w:shd w:val="clear" w:color="auto" w:fill="FFFFFF"/>
        </w:rPr>
        <w:t xml:space="preserve">(3) Produsele oferite la tranzacţionare sunt </w:t>
      </w:r>
      <w:r w:rsidR="00F86E16">
        <w:rPr>
          <w:rFonts w:ascii="Times New Roman" w:eastAsia="Times New Roman" w:hAnsi="Times New Roman" w:cs="Times New Roman"/>
          <w:color w:val="000000"/>
          <w:sz w:val="24"/>
          <w:szCs w:val="24"/>
          <w:shd w:val="clear" w:color="auto" w:fill="FFFFFF"/>
        </w:rPr>
        <w:t xml:space="preserve">definite și </w:t>
      </w:r>
      <w:r w:rsidRPr="00B73CDF">
        <w:rPr>
          <w:rFonts w:ascii="Times New Roman" w:eastAsia="Times New Roman" w:hAnsi="Times New Roman" w:cs="Times New Roman"/>
          <w:color w:val="000000"/>
          <w:sz w:val="24"/>
          <w:szCs w:val="24"/>
          <w:shd w:val="clear" w:color="auto" w:fill="FFFFFF"/>
        </w:rPr>
        <w:t xml:space="preserve">descrise în cadrul procedurilor </w:t>
      </w:r>
      <w:r w:rsidRPr="00047D0F">
        <w:rPr>
          <w:rFonts w:ascii="Times New Roman" w:eastAsia="Times New Roman" w:hAnsi="Times New Roman" w:cs="Times New Roman"/>
          <w:color w:val="000000"/>
          <w:sz w:val="24"/>
          <w:szCs w:val="24"/>
          <w:shd w:val="clear" w:color="auto" w:fill="FFFFFF"/>
        </w:rPr>
        <w:t>operaţionale ale</w:t>
      </w:r>
      <w:r w:rsidRPr="00B73CDF">
        <w:rPr>
          <w:rFonts w:ascii="Times New Roman" w:eastAsia="Times New Roman" w:hAnsi="Times New Roman" w:cs="Times New Roman"/>
          <w:color w:val="000000"/>
          <w:sz w:val="24"/>
          <w:szCs w:val="24"/>
          <w:shd w:val="clear" w:color="auto" w:fill="FFFFFF"/>
        </w:rPr>
        <w:t xml:space="preserve"> operatorilor pieţelor centralizate, cu actualizare și publicare pe pagina proprie de internet, ori de câte ori este cazul</w:t>
      </w:r>
      <w:bookmarkEnd w:id="11"/>
      <w:r w:rsidRPr="00B73CDF">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w:t>
      </w:r>
    </w:p>
    <w:p w14:paraId="584E3EAD" w14:textId="6919E631" w:rsidR="009A18EC" w:rsidRPr="009A18EC" w:rsidRDefault="00B73CDF" w:rsidP="009A18EC">
      <w:pPr>
        <w:spacing w:after="0" w:line="360" w:lineRule="auto"/>
        <w:jc w:val="both"/>
        <w:rPr>
          <w:rFonts w:ascii="Times New Roman" w:eastAsia="Times New Roman" w:hAnsi="Times New Roman"/>
          <w:noProof/>
          <w:sz w:val="24"/>
          <w:szCs w:val="24"/>
        </w:rPr>
      </w:pPr>
      <w:r w:rsidRPr="009A18EC">
        <w:rPr>
          <w:rFonts w:ascii="Times New Roman" w:eastAsia="Times New Roman" w:hAnsi="Times New Roman" w:cs="Times New Roman"/>
          <w:color w:val="000000"/>
          <w:sz w:val="24"/>
          <w:szCs w:val="24"/>
          <w:shd w:val="clear" w:color="auto" w:fill="FFFFFF"/>
        </w:rPr>
        <w:t xml:space="preserve">Art. </w:t>
      </w:r>
      <w:r w:rsidR="009845D9" w:rsidRPr="009A18EC">
        <w:rPr>
          <w:rFonts w:ascii="Times New Roman" w:eastAsia="Times New Roman" w:hAnsi="Times New Roman" w:cs="Times New Roman"/>
          <w:color w:val="000000"/>
          <w:sz w:val="24"/>
          <w:szCs w:val="24"/>
          <w:shd w:val="clear" w:color="auto" w:fill="FFFFFF"/>
        </w:rPr>
        <w:t>21</w:t>
      </w:r>
      <w:r w:rsidR="009845D9">
        <w:rPr>
          <w:rFonts w:ascii="Times New Roman" w:eastAsia="Times New Roman" w:hAnsi="Times New Roman" w:cs="Times New Roman"/>
          <w:color w:val="000000"/>
          <w:sz w:val="24"/>
          <w:szCs w:val="24"/>
          <w:shd w:val="clear" w:color="auto" w:fill="FFFFFF"/>
          <w:vertAlign w:val="superscript"/>
        </w:rPr>
        <w:t>3</w:t>
      </w:r>
      <w:r w:rsidR="003804BA">
        <w:rPr>
          <w:rFonts w:ascii="Times New Roman" w:eastAsia="Times New Roman" w:hAnsi="Times New Roman" w:cs="Times New Roman"/>
          <w:color w:val="000000"/>
          <w:sz w:val="24"/>
          <w:szCs w:val="24"/>
          <w:shd w:val="clear" w:color="auto" w:fill="FFFFFF"/>
        </w:rPr>
        <w:t xml:space="preserve"> - </w:t>
      </w:r>
      <w:bookmarkStart w:id="12" w:name="_Hlk190072889"/>
      <w:r w:rsidR="00D36848" w:rsidRPr="00CE13D9">
        <w:rPr>
          <w:rFonts w:ascii="Times New Roman" w:eastAsia="Times New Roman" w:hAnsi="Times New Roman"/>
          <w:noProof/>
          <w:sz w:val="24"/>
          <w:szCs w:val="24"/>
        </w:rPr>
        <w:t>Ti</w:t>
      </w:r>
      <w:r w:rsidR="009A18EC" w:rsidRPr="009A18EC">
        <w:rPr>
          <w:rFonts w:ascii="Times New Roman" w:eastAsia="Times New Roman" w:hAnsi="Times New Roman"/>
          <w:noProof/>
          <w:sz w:val="24"/>
          <w:szCs w:val="24"/>
        </w:rPr>
        <w:t>tularul licenței de administrare a piețelor centralizate de gaze naturale poate implementa activitatea de</w:t>
      </w:r>
      <w:r w:rsidR="00FC5A7A">
        <w:rPr>
          <w:rFonts w:ascii="Times New Roman" w:eastAsia="Times New Roman" w:hAnsi="Times New Roman"/>
          <w:noProof/>
          <w:sz w:val="24"/>
          <w:szCs w:val="24"/>
        </w:rPr>
        <w:t xml:space="preserve"> </w:t>
      </w:r>
      <w:r w:rsidR="00FC5A7A" w:rsidRPr="00FC5A7A">
        <w:rPr>
          <w:rFonts w:ascii="Times New Roman" w:eastAsia="Times New Roman" w:hAnsi="Times New Roman"/>
          <w:i/>
          <w:noProof/>
          <w:sz w:val="24"/>
          <w:szCs w:val="24"/>
        </w:rPr>
        <w:t>market making</w:t>
      </w:r>
      <w:r w:rsidR="003804BA">
        <w:rPr>
          <w:rFonts w:ascii="Times New Roman" w:eastAsia="Times New Roman" w:hAnsi="Times New Roman"/>
          <w:i/>
          <w:noProof/>
          <w:sz w:val="24"/>
          <w:szCs w:val="24"/>
        </w:rPr>
        <w:t>,</w:t>
      </w:r>
      <w:r w:rsidR="00FC5A7A" w:rsidRPr="00FC5A7A">
        <w:rPr>
          <w:rFonts w:ascii="Times New Roman" w:eastAsia="Times New Roman" w:hAnsi="Times New Roman"/>
          <w:noProof/>
          <w:sz w:val="24"/>
          <w:szCs w:val="24"/>
        </w:rPr>
        <w:t xml:space="preserve"> </w:t>
      </w:r>
      <w:r w:rsidR="009A18EC" w:rsidRPr="009A18EC">
        <w:rPr>
          <w:rFonts w:ascii="Times New Roman" w:eastAsia="Times New Roman" w:hAnsi="Times New Roman"/>
          <w:noProof/>
          <w:sz w:val="24"/>
          <w:szCs w:val="24"/>
        </w:rPr>
        <w:t xml:space="preserve">prin desemnarea unuia sau mai multor participanți interesați, </w:t>
      </w:r>
      <w:r w:rsidR="001C1CF3" w:rsidRPr="001C1CF3">
        <w:rPr>
          <w:rFonts w:ascii="Times New Roman" w:eastAsia="Times New Roman" w:hAnsi="Times New Roman"/>
          <w:noProof/>
          <w:sz w:val="24"/>
          <w:szCs w:val="24"/>
        </w:rPr>
        <w:t xml:space="preserve">cu respectarea prevederilor actelor normative </w:t>
      </w:r>
      <w:r w:rsidR="003804BA">
        <w:rPr>
          <w:rFonts w:ascii="Times New Roman" w:eastAsia="Times New Roman" w:hAnsi="Times New Roman"/>
          <w:noProof/>
          <w:sz w:val="24"/>
          <w:szCs w:val="24"/>
        </w:rPr>
        <w:t xml:space="preserve">specifice </w:t>
      </w:r>
      <w:r w:rsidR="003804BA" w:rsidRPr="00584C80">
        <w:rPr>
          <w:rFonts w:ascii="Times New Roman" w:eastAsia="Times New Roman" w:hAnsi="Times New Roman"/>
          <w:noProof/>
          <w:sz w:val="24"/>
          <w:szCs w:val="24"/>
        </w:rPr>
        <w:t xml:space="preserve">în domeniu. </w:t>
      </w:r>
    </w:p>
    <w:p w14:paraId="15911D4F" w14:textId="77777777" w:rsidR="00E666E2" w:rsidRDefault="00EF7311">
      <w:pPr>
        <w:spacing w:after="0" w:line="360" w:lineRule="auto"/>
        <w:jc w:val="both"/>
        <w:rPr>
          <w:rFonts w:ascii="Times New Roman" w:hAnsi="Times New Roman" w:cs="Times New Roman"/>
          <w:sz w:val="24"/>
          <w:szCs w:val="24"/>
        </w:rPr>
      </w:pPr>
      <w:bookmarkStart w:id="13" w:name="_Hlk190073281"/>
      <w:bookmarkEnd w:id="12"/>
      <w:r>
        <w:rPr>
          <w:rFonts w:ascii="Times New Roman" w:hAnsi="Times New Roman" w:cs="Times New Roman"/>
          <w:b/>
          <w:sz w:val="24"/>
          <w:szCs w:val="24"/>
        </w:rPr>
        <w:t>A</w:t>
      </w:r>
      <w:r w:rsidR="00BB7510" w:rsidRPr="00583BCC">
        <w:rPr>
          <w:rFonts w:ascii="Times New Roman" w:hAnsi="Times New Roman" w:cs="Times New Roman"/>
          <w:b/>
          <w:sz w:val="24"/>
          <w:szCs w:val="24"/>
        </w:rPr>
        <w:t>rt</w:t>
      </w:r>
      <w:r w:rsidR="0025129C">
        <w:rPr>
          <w:rFonts w:ascii="Times New Roman" w:hAnsi="Times New Roman" w:cs="Times New Roman"/>
          <w:b/>
          <w:sz w:val="24"/>
          <w:szCs w:val="24"/>
        </w:rPr>
        <w:t>.</w:t>
      </w:r>
      <w:r w:rsidR="00BB7510" w:rsidRPr="00583BCC">
        <w:rPr>
          <w:rFonts w:ascii="Times New Roman" w:hAnsi="Times New Roman" w:cs="Times New Roman"/>
          <w:b/>
          <w:sz w:val="24"/>
          <w:szCs w:val="24"/>
        </w:rPr>
        <w:t xml:space="preserve"> II</w:t>
      </w:r>
      <w:r w:rsidR="0025129C">
        <w:rPr>
          <w:rFonts w:ascii="Times New Roman" w:hAnsi="Times New Roman" w:cs="Times New Roman"/>
          <w:b/>
          <w:sz w:val="24"/>
          <w:szCs w:val="24"/>
        </w:rPr>
        <w:t xml:space="preserve"> </w:t>
      </w:r>
      <w:r w:rsidR="00622FC6">
        <w:rPr>
          <w:rFonts w:ascii="Times New Roman" w:hAnsi="Times New Roman" w:cs="Times New Roman"/>
          <w:b/>
          <w:sz w:val="24"/>
          <w:szCs w:val="24"/>
        </w:rPr>
        <w:t>–</w:t>
      </w:r>
      <w:r w:rsidR="0025129C">
        <w:rPr>
          <w:rFonts w:ascii="Times New Roman" w:hAnsi="Times New Roman" w:cs="Times New Roman"/>
          <w:b/>
          <w:sz w:val="24"/>
          <w:szCs w:val="24"/>
        </w:rPr>
        <w:t xml:space="preserve"> </w:t>
      </w:r>
      <w:r w:rsidR="00622FC6" w:rsidRPr="00584C80">
        <w:rPr>
          <w:rFonts w:ascii="Times New Roman" w:hAnsi="Times New Roman" w:cs="Times New Roman"/>
          <w:sz w:val="24"/>
          <w:szCs w:val="24"/>
        </w:rPr>
        <w:t>(1)</w:t>
      </w:r>
      <w:r w:rsidR="00622FC6" w:rsidRPr="00584C80">
        <w:rPr>
          <w:rFonts w:ascii="Times New Roman" w:hAnsi="Times New Roman" w:cs="Times New Roman"/>
          <w:b/>
          <w:sz w:val="24"/>
          <w:szCs w:val="24"/>
        </w:rPr>
        <w:t xml:space="preserve"> </w:t>
      </w:r>
      <w:r w:rsidR="00DF48AA" w:rsidRPr="00583BCC">
        <w:rPr>
          <w:rFonts w:ascii="Times New Roman" w:hAnsi="Times New Roman" w:cs="Times New Roman"/>
          <w:sz w:val="24"/>
          <w:szCs w:val="24"/>
        </w:rPr>
        <w:t xml:space="preserve">În termen de maximum </w:t>
      </w:r>
      <w:r w:rsidR="00386EB4" w:rsidRPr="001D24ED">
        <w:rPr>
          <w:rFonts w:ascii="Times New Roman" w:hAnsi="Times New Roman" w:cs="Times New Roman"/>
          <w:sz w:val="24"/>
          <w:szCs w:val="24"/>
        </w:rPr>
        <w:t xml:space="preserve">90 </w:t>
      </w:r>
      <w:r w:rsidR="00DF48AA" w:rsidRPr="001D24ED">
        <w:rPr>
          <w:rFonts w:ascii="Times New Roman" w:hAnsi="Times New Roman" w:cs="Times New Roman"/>
          <w:sz w:val="24"/>
          <w:szCs w:val="24"/>
        </w:rPr>
        <w:t xml:space="preserve">de zile </w:t>
      </w:r>
      <w:r w:rsidR="00DF48AA" w:rsidRPr="00583BCC">
        <w:rPr>
          <w:rFonts w:ascii="Times New Roman" w:hAnsi="Times New Roman" w:cs="Times New Roman"/>
          <w:sz w:val="24"/>
          <w:szCs w:val="24"/>
        </w:rPr>
        <w:t xml:space="preserve">de la data </w:t>
      </w:r>
      <w:r w:rsidR="00D0272D" w:rsidRPr="00583BCC">
        <w:rPr>
          <w:rFonts w:ascii="Times New Roman" w:hAnsi="Times New Roman" w:cs="Times New Roman"/>
          <w:sz w:val="24"/>
          <w:szCs w:val="24"/>
        </w:rPr>
        <w:t>publicării prezentului ordin,</w:t>
      </w:r>
      <w:r w:rsidR="009E14BE" w:rsidRPr="00583BCC">
        <w:rPr>
          <w:rFonts w:ascii="Times New Roman" w:hAnsi="Times New Roman" w:cs="Times New Roman"/>
          <w:sz w:val="24"/>
          <w:szCs w:val="24"/>
        </w:rPr>
        <w:t xml:space="preserve"> </w:t>
      </w:r>
      <w:r w:rsidR="00DF48AA" w:rsidRPr="00583BCC">
        <w:rPr>
          <w:rFonts w:ascii="Times New Roman" w:hAnsi="Times New Roman" w:cs="Times New Roman"/>
          <w:sz w:val="24"/>
          <w:szCs w:val="24"/>
        </w:rPr>
        <w:t xml:space="preserve">titularii licenţelor de administrare a pieţei centralizate au obligaţia de a transmite Autorităţii Naţionale de Reglementare în Domeniul Energiei, spre aprobare, regulamentele proprii privind cadrul organizat de tranzacţionare pe piaţa centralizată de gaze naturale, </w:t>
      </w:r>
      <w:r w:rsidR="0025129C">
        <w:rPr>
          <w:rFonts w:ascii="Times New Roman" w:hAnsi="Times New Roman" w:cs="Times New Roman"/>
          <w:sz w:val="24"/>
          <w:szCs w:val="24"/>
        </w:rPr>
        <w:t>modificate</w:t>
      </w:r>
      <w:r w:rsidR="00DF48AA" w:rsidRPr="00583BCC">
        <w:rPr>
          <w:rFonts w:ascii="Times New Roman" w:hAnsi="Times New Roman" w:cs="Times New Roman"/>
          <w:sz w:val="24"/>
          <w:szCs w:val="24"/>
        </w:rPr>
        <w:t xml:space="preserve"> în conformitate cu prevederile Ordinului preşedintelui Autorităţii Naţionale de Reglementare în Domeniul Energiei nr. 105/2018, cu modificările şi completările ulterioare</w:t>
      </w:r>
      <w:r w:rsidR="00FF134F" w:rsidRPr="00583BCC">
        <w:rPr>
          <w:rFonts w:ascii="Times New Roman" w:hAnsi="Times New Roman" w:cs="Times New Roman"/>
          <w:sz w:val="24"/>
          <w:szCs w:val="24"/>
        </w:rPr>
        <w:t>.</w:t>
      </w:r>
    </w:p>
    <w:p w14:paraId="6FF89AFE" w14:textId="75338611" w:rsidR="00DF48AA" w:rsidRPr="00584C80" w:rsidRDefault="00E666E2">
      <w:pPr>
        <w:spacing w:after="0" w:line="360" w:lineRule="auto"/>
        <w:jc w:val="both"/>
        <w:rPr>
          <w:rFonts w:ascii="Times New Roman" w:eastAsia="Times New Roman" w:hAnsi="Times New Roman" w:cs="Times New Roman"/>
          <w:b/>
          <w:bCs/>
          <w:sz w:val="24"/>
          <w:szCs w:val="24"/>
        </w:rPr>
      </w:pPr>
      <w:r w:rsidRPr="00584C80">
        <w:rPr>
          <w:rFonts w:ascii="Times New Roman" w:hAnsi="Times New Roman" w:cs="Times New Roman"/>
          <w:sz w:val="24"/>
          <w:szCs w:val="24"/>
        </w:rPr>
        <w:t xml:space="preserve">(2) Titularii licenţelor de administrare a pieţei centralizate modifică Procedurile operaționale specifice conform prevederilor prezentului ordin.  </w:t>
      </w:r>
    </w:p>
    <w:p w14:paraId="2F5EE4CE" w14:textId="77777777" w:rsidR="007D0DB9" w:rsidRPr="008F4027" w:rsidRDefault="009E14BE" w:rsidP="008F4027">
      <w:pPr>
        <w:pStyle w:val="BodyTextIndent3"/>
        <w:spacing w:line="360" w:lineRule="auto"/>
        <w:ind w:firstLine="0"/>
        <w:rPr>
          <w:b w:val="0"/>
          <w:szCs w:val="24"/>
        </w:rPr>
      </w:pPr>
      <w:r w:rsidRPr="008F4027">
        <w:rPr>
          <w:szCs w:val="24"/>
        </w:rPr>
        <w:t>Art</w:t>
      </w:r>
      <w:r w:rsidR="0025129C" w:rsidRPr="008F4027">
        <w:rPr>
          <w:szCs w:val="24"/>
        </w:rPr>
        <w:t>.</w:t>
      </w:r>
      <w:r w:rsidRPr="008F4027">
        <w:rPr>
          <w:szCs w:val="24"/>
        </w:rPr>
        <w:t xml:space="preserve"> I</w:t>
      </w:r>
      <w:r w:rsidR="00FF134F" w:rsidRPr="008F4027">
        <w:rPr>
          <w:szCs w:val="24"/>
        </w:rPr>
        <w:t>II</w:t>
      </w:r>
      <w:r w:rsidRPr="008F4027">
        <w:rPr>
          <w:szCs w:val="24"/>
        </w:rPr>
        <w:t xml:space="preserve"> </w:t>
      </w:r>
      <w:r w:rsidR="008F4027" w:rsidRPr="008F4027">
        <w:rPr>
          <w:szCs w:val="24"/>
        </w:rPr>
        <w:t>-</w:t>
      </w:r>
      <w:r w:rsidR="007D0DB9" w:rsidRPr="008F4027">
        <w:rPr>
          <w:b w:val="0"/>
          <w:szCs w:val="24"/>
        </w:rPr>
        <w:t xml:space="preserve">Titularii licențelor de administrare a piețelor centralizate și participanții la piețele centralizate </w:t>
      </w:r>
      <w:r w:rsidR="00874832">
        <w:rPr>
          <w:b w:val="0"/>
          <w:szCs w:val="24"/>
        </w:rPr>
        <w:t xml:space="preserve">de gaza naturale </w:t>
      </w:r>
      <w:r w:rsidR="007D0DB9" w:rsidRPr="008F4027">
        <w:rPr>
          <w:b w:val="0"/>
          <w:szCs w:val="24"/>
        </w:rPr>
        <w:t xml:space="preserve">duc la îndeplinire prevederile prezentului ordin, iar compartimentele de resort din cadrul Autorităţii Naţionale de Reglementare în Domeniul Energiei urmăresc respectarea acestora. </w:t>
      </w:r>
    </w:p>
    <w:p w14:paraId="667C8747" w14:textId="77777777" w:rsidR="007D0DB9" w:rsidRPr="00583BCC" w:rsidRDefault="007D0DB9">
      <w:pPr>
        <w:pStyle w:val="BodyTextIndent3"/>
        <w:spacing w:line="360" w:lineRule="auto"/>
        <w:ind w:firstLine="0"/>
        <w:rPr>
          <w:b w:val="0"/>
          <w:szCs w:val="24"/>
        </w:rPr>
      </w:pPr>
      <w:r w:rsidRPr="00583BCC">
        <w:rPr>
          <w:szCs w:val="24"/>
        </w:rPr>
        <w:t>Art</w:t>
      </w:r>
      <w:r w:rsidR="008F4027">
        <w:rPr>
          <w:szCs w:val="24"/>
        </w:rPr>
        <w:t>.</w:t>
      </w:r>
      <w:r w:rsidRPr="00583BCC">
        <w:rPr>
          <w:szCs w:val="24"/>
        </w:rPr>
        <w:t xml:space="preserve"> </w:t>
      </w:r>
      <w:r w:rsidR="00FF134F" w:rsidRPr="00583BCC">
        <w:rPr>
          <w:szCs w:val="24"/>
        </w:rPr>
        <w:t>I</w:t>
      </w:r>
      <w:r w:rsidR="00BB7510" w:rsidRPr="00583BCC">
        <w:rPr>
          <w:szCs w:val="24"/>
        </w:rPr>
        <w:t>V</w:t>
      </w:r>
      <w:r w:rsidR="00110926" w:rsidRPr="00583BCC">
        <w:rPr>
          <w:b w:val="0"/>
          <w:szCs w:val="24"/>
        </w:rPr>
        <w:t xml:space="preserve"> </w:t>
      </w:r>
      <w:r w:rsidR="008F4027">
        <w:rPr>
          <w:b w:val="0"/>
          <w:szCs w:val="24"/>
        </w:rPr>
        <w:t xml:space="preserve">- </w:t>
      </w:r>
      <w:r w:rsidRPr="00583BCC">
        <w:rPr>
          <w:b w:val="0"/>
          <w:szCs w:val="24"/>
        </w:rPr>
        <w:t>Prezentul ordin se publică în Monitorul Oficial al României, Partea I.</w:t>
      </w:r>
      <w:r w:rsidRPr="00583BCC" w:rsidDel="00A71081">
        <w:rPr>
          <w:b w:val="0"/>
          <w:szCs w:val="24"/>
        </w:rPr>
        <w:t xml:space="preserve"> </w:t>
      </w:r>
    </w:p>
    <w:p w14:paraId="11330943" w14:textId="77777777" w:rsidR="003C5C51" w:rsidRDefault="003C5C51" w:rsidP="007D0DB9">
      <w:pPr>
        <w:pStyle w:val="Default"/>
        <w:spacing w:line="360" w:lineRule="auto"/>
        <w:jc w:val="center"/>
        <w:rPr>
          <w:bCs/>
          <w:color w:val="auto"/>
          <w:lang w:val="ro-RO"/>
        </w:rPr>
      </w:pPr>
      <w:bookmarkStart w:id="14" w:name="_Hlk190073344"/>
      <w:bookmarkEnd w:id="13"/>
    </w:p>
    <w:p w14:paraId="13BFF195" w14:textId="4148640C" w:rsidR="007D0DB9" w:rsidRPr="00874832" w:rsidRDefault="007D0DB9" w:rsidP="007D0DB9">
      <w:pPr>
        <w:pStyle w:val="Default"/>
        <w:spacing w:line="360" w:lineRule="auto"/>
        <w:jc w:val="center"/>
        <w:rPr>
          <w:color w:val="auto"/>
          <w:lang w:val="ro-RO"/>
        </w:rPr>
      </w:pPr>
      <w:r w:rsidRPr="00874832">
        <w:rPr>
          <w:bCs/>
          <w:color w:val="auto"/>
          <w:lang w:val="ro-RO"/>
        </w:rPr>
        <w:t>Președintele Autorității Naționale de Reglementare în Domeniul Energiei</w:t>
      </w:r>
      <w:r w:rsidR="00A12E05">
        <w:rPr>
          <w:bCs/>
          <w:color w:val="auto"/>
          <w:lang w:val="ro-RO"/>
        </w:rPr>
        <w:t>,</w:t>
      </w:r>
    </w:p>
    <w:p w14:paraId="45A39461" w14:textId="77777777" w:rsidR="007D0DB9" w:rsidRDefault="00874832" w:rsidP="007D0DB9">
      <w:pPr>
        <w:pStyle w:val="Default"/>
        <w:spacing w:line="360" w:lineRule="auto"/>
        <w:jc w:val="center"/>
        <w:rPr>
          <w:b/>
          <w:color w:val="auto"/>
          <w:lang w:val="ro-RO"/>
        </w:rPr>
      </w:pPr>
      <w:r>
        <w:rPr>
          <w:b/>
          <w:color w:val="auto"/>
          <w:lang w:val="ro-RO"/>
        </w:rPr>
        <w:t>George-Sergiu Niculescu</w:t>
      </w:r>
    </w:p>
    <w:bookmarkEnd w:id="14"/>
    <w:p w14:paraId="31D3067F" w14:textId="77777777" w:rsidR="00CE13D9" w:rsidRDefault="00CE13D9" w:rsidP="00874832">
      <w:pPr>
        <w:pStyle w:val="Default"/>
        <w:spacing w:line="360" w:lineRule="auto"/>
        <w:jc w:val="right"/>
        <w:rPr>
          <w:i/>
          <w:color w:val="auto"/>
          <w:lang w:val="ro-RO"/>
        </w:rPr>
      </w:pPr>
    </w:p>
    <w:p w14:paraId="1502DEBA" w14:textId="77777777" w:rsidR="00CE13D9" w:rsidRDefault="00CE13D9" w:rsidP="00874832">
      <w:pPr>
        <w:pStyle w:val="Default"/>
        <w:spacing w:line="360" w:lineRule="auto"/>
        <w:jc w:val="right"/>
        <w:rPr>
          <w:i/>
          <w:color w:val="auto"/>
          <w:lang w:val="ro-RO"/>
        </w:rPr>
      </w:pPr>
    </w:p>
    <w:p w14:paraId="41A4066A" w14:textId="77777777" w:rsidR="00CE13D9" w:rsidRDefault="00CE13D9" w:rsidP="00874832">
      <w:pPr>
        <w:pStyle w:val="Default"/>
        <w:spacing w:line="360" w:lineRule="auto"/>
        <w:jc w:val="right"/>
        <w:rPr>
          <w:i/>
          <w:color w:val="auto"/>
          <w:lang w:val="ro-RO"/>
        </w:rPr>
      </w:pPr>
    </w:p>
    <w:p w14:paraId="0B72FA91" w14:textId="77777777" w:rsidR="00170C0A" w:rsidRDefault="00170C0A">
      <w:pPr>
        <w:spacing w:after="0" w:line="240" w:lineRule="auto"/>
        <w:rPr>
          <w:i/>
        </w:rPr>
      </w:pPr>
      <w:r>
        <w:rPr>
          <w:i/>
        </w:rPr>
        <w:br w:type="page"/>
      </w:r>
    </w:p>
    <w:p w14:paraId="13909E9E" w14:textId="77777777" w:rsidR="00170C0A" w:rsidRDefault="00170C0A" w:rsidP="00170C0A">
      <w:pPr>
        <w:spacing w:after="0" w:line="240" w:lineRule="auto"/>
        <w:rPr>
          <w:rFonts w:ascii="Times New Roman" w:hAnsi="Times New Roman" w:cs="Times New Roman"/>
          <w:b/>
          <w:sz w:val="24"/>
          <w:szCs w:val="24"/>
        </w:rPr>
      </w:pPr>
    </w:p>
    <w:p w14:paraId="624197C1" w14:textId="77777777" w:rsidR="00170C0A" w:rsidRDefault="00170C0A" w:rsidP="00170C0A">
      <w:pPr>
        <w:spacing w:after="0" w:line="240" w:lineRule="auto"/>
        <w:rPr>
          <w:rFonts w:ascii="Times New Roman" w:hAnsi="Times New Roman" w:cs="Times New Roman"/>
          <w:b/>
          <w:sz w:val="24"/>
          <w:szCs w:val="24"/>
        </w:rPr>
      </w:pPr>
    </w:p>
    <w:p w14:paraId="34544A05" w14:textId="6EF606F1" w:rsidR="00874832" w:rsidRDefault="00874832" w:rsidP="00874832">
      <w:pPr>
        <w:pStyle w:val="Default"/>
        <w:spacing w:line="360" w:lineRule="auto"/>
        <w:jc w:val="right"/>
        <w:rPr>
          <w:i/>
          <w:color w:val="auto"/>
          <w:lang w:val="ro-RO"/>
        </w:rPr>
      </w:pPr>
      <w:bookmarkStart w:id="15" w:name="_GoBack"/>
      <w:bookmarkEnd w:id="15"/>
      <w:r w:rsidRPr="00874832">
        <w:rPr>
          <w:i/>
          <w:color w:val="auto"/>
          <w:lang w:val="ro-RO"/>
        </w:rPr>
        <w:t>ANEXĂ</w:t>
      </w:r>
    </w:p>
    <w:p w14:paraId="7A1593C7" w14:textId="77777777" w:rsidR="00874832" w:rsidRPr="00874832" w:rsidRDefault="00874832" w:rsidP="00874832">
      <w:pPr>
        <w:pStyle w:val="Default"/>
        <w:spacing w:line="360" w:lineRule="auto"/>
        <w:jc w:val="center"/>
        <w:rPr>
          <w:color w:val="auto"/>
          <w:lang w:val="ro-RO"/>
        </w:rPr>
      </w:pPr>
    </w:p>
    <w:p w14:paraId="28D33AEC" w14:textId="77777777" w:rsidR="00874832" w:rsidRPr="00874832" w:rsidRDefault="00874832" w:rsidP="00874832">
      <w:pPr>
        <w:spacing w:after="160" w:line="240" w:lineRule="auto"/>
        <w:ind w:left="720"/>
        <w:contextualSpacing/>
        <w:jc w:val="center"/>
        <w:rPr>
          <w:rFonts w:ascii="Times New Roman" w:eastAsia="Times New Roman" w:hAnsi="Times New Roman" w:cs="Times New Roman"/>
          <w:b/>
          <w:color w:val="000000"/>
          <w:sz w:val="24"/>
          <w:szCs w:val="24"/>
          <w:shd w:val="clear" w:color="auto" w:fill="FFFFFF"/>
        </w:rPr>
      </w:pPr>
      <w:bookmarkStart w:id="16" w:name="_Hlk190073104"/>
      <w:r w:rsidRPr="00874832">
        <w:rPr>
          <w:rFonts w:ascii="Times New Roman" w:eastAsia="Times New Roman" w:hAnsi="Times New Roman" w:cs="Times New Roman"/>
          <w:b/>
          <w:color w:val="000000"/>
          <w:sz w:val="24"/>
          <w:szCs w:val="24"/>
          <w:shd w:val="clear" w:color="auto" w:fill="FFFFFF"/>
        </w:rPr>
        <w:t>Produse principale tranzacţionabile pe pieţele centralizate de gaze naturale</w:t>
      </w:r>
    </w:p>
    <w:p w14:paraId="4A882C80" w14:textId="77777777" w:rsidR="00874832" w:rsidRDefault="00874832" w:rsidP="00874832">
      <w:pPr>
        <w:spacing w:after="160" w:line="240" w:lineRule="auto"/>
        <w:ind w:left="720"/>
        <w:contextualSpacing/>
        <w:jc w:val="both"/>
        <w:rPr>
          <w:rFonts w:ascii="Times New Roman" w:eastAsia="Times New Roman" w:hAnsi="Times New Roman" w:cs="Times New Roman"/>
          <w:b/>
          <w:color w:val="000000"/>
          <w:sz w:val="24"/>
          <w:szCs w:val="24"/>
          <w:highlight w:val="yellow"/>
          <w:shd w:val="clear" w:color="auto" w:fill="FFFFFF"/>
        </w:rPr>
      </w:pPr>
    </w:p>
    <w:p w14:paraId="1A1C5AB8" w14:textId="77777777" w:rsidR="00874832" w:rsidRPr="00930A8D" w:rsidRDefault="00874832" w:rsidP="00874832">
      <w:pPr>
        <w:pStyle w:val="Default"/>
        <w:spacing w:line="360" w:lineRule="auto"/>
        <w:rPr>
          <w:b/>
          <w:lang w:val="it-IT"/>
        </w:rPr>
      </w:pPr>
      <w:r w:rsidRPr="00930A8D">
        <w:rPr>
          <w:b/>
          <w:lang w:val="it-IT"/>
        </w:rPr>
        <w:t>1</w:t>
      </w:r>
      <w:r w:rsidRPr="00930A8D">
        <w:rPr>
          <w:lang w:val="it-IT"/>
        </w:rPr>
        <w:t>.</w:t>
      </w:r>
      <w:r w:rsidR="00386EB4" w:rsidRPr="00930A8D">
        <w:rPr>
          <w:lang w:val="it-IT"/>
        </w:rPr>
        <w:t xml:space="preserve"> </w:t>
      </w:r>
      <w:r w:rsidRPr="00930A8D">
        <w:rPr>
          <w:b/>
          <w:lang w:val="it-IT"/>
        </w:rPr>
        <w:t xml:space="preserve">Produse standardizate pe termen scurt: </w:t>
      </w:r>
    </w:p>
    <w:p w14:paraId="4CD0F4CC" w14:textId="77777777" w:rsidR="00874832" w:rsidRPr="00930A8D" w:rsidRDefault="00874832" w:rsidP="00874832">
      <w:pPr>
        <w:pStyle w:val="Default"/>
        <w:numPr>
          <w:ilvl w:val="0"/>
          <w:numId w:val="4"/>
        </w:numPr>
        <w:spacing w:line="360" w:lineRule="auto"/>
        <w:rPr>
          <w:lang w:val="it-IT"/>
        </w:rPr>
      </w:pPr>
      <w:r w:rsidRPr="00930A8D">
        <w:rPr>
          <w:lang w:val="it-IT"/>
        </w:rPr>
        <w:t xml:space="preserve">produse </w:t>
      </w:r>
      <w:r w:rsidRPr="00930A8D">
        <w:rPr>
          <w:color w:val="auto"/>
          <w:lang w:val="it-IT"/>
        </w:rPr>
        <w:t xml:space="preserve">intrazilnice, </w:t>
      </w:r>
      <w:r w:rsidRPr="00930A8D">
        <w:rPr>
          <w:lang w:val="it-IT"/>
        </w:rPr>
        <w:t>cu livrare în intervalul de timp rămas până la sfârșitul zilei gaziere</w:t>
      </w:r>
      <w:r w:rsidR="00386EB4" w:rsidRPr="00930A8D">
        <w:rPr>
          <w:lang w:val="it-IT"/>
        </w:rPr>
        <w:t>;</w:t>
      </w:r>
    </w:p>
    <w:p w14:paraId="074C198B" w14:textId="67DF1E93" w:rsidR="00874832" w:rsidRPr="00930A8D" w:rsidRDefault="00874832" w:rsidP="00874832">
      <w:pPr>
        <w:pStyle w:val="Default"/>
        <w:numPr>
          <w:ilvl w:val="0"/>
          <w:numId w:val="4"/>
        </w:numPr>
        <w:spacing w:line="360" w:lineRule="auto"/>
        <w:rPr>
          <w:lang w:val="it-IT"/>
        </w:rPr>
      </w:pPr>
      <w:r w:rsidRPr="00930A8D">
        <w:rPr>
          <w:lang w:val="it-IT"/>
        </w:rPr>
        <w:t xml:space="preserve">produse pentru o perioadă de timp de până la </w:t>
      </w:r>
      <w:r w:rsidR="001D24ED" w:rsidRPr="00930A8D">
        <w:rPr>
          <w:lang w:val="it-IT"/>
        </w:rPr>
        <w:t>1 lună calendaristică</w:t>
      </w:r>
      <w:r w:rsidRPr="00930A8D">
        <w:rPr>
          <w:lang w:val="it-IT"/>
        </w:rPr>
        <w:t>, cu livrare în ziua următoare</w:t>
      </w:r>
      <w:r w:rsidR="00386EB4" w:rsidRPr="00930A8D">
        <w:rPr>
          <w:lang w:val="it-IT"/>
        </w:rPr>
        <w:t>.</w:t>
      </w:r>
    </w:p>
    <w:p w14:paraId="0D7C9E66" w14:textId="515794ED" w:rsidR="00874832" w:rsidRPr="00930A8D" w:rsidRDefault="00874832" w:rsidP="00F64B24">
      <w:pPr>
        <w:pStyle w:val="Default"/>
        <w:spacing w:line="360" w:lineRule="auto"/>
        <w:jc w:val="both"/>
        <w:rPr>
          <w:lang w:val="it-IT"/>
        </w:rPr>
      </w:pPr>
      <w:r w:rsidRPr="00930A8D">
        <w:rPr>
          <w:b/>
          <w:lang w:val="it-IT"/>
        </w:rPr>
        <w:t>2.</w:t>
      </w:r>
      <w:r w:rsidR="00386EB4" w:rsidRPr="00930A8D">
        <w:rPr>
          <w:lang w:val="it-IT"/>
        </w:rPr>
        <w:t xml:space="preserve"> </w:t>
      </w:r>
      <w:r w:rsidRPr="00930A8D">
        <w:rPr>
          <w:b/>
          <w:lang w:val="it-IT"/>
        </w:rPr>
        <w:t>Produse standardizate pe termen mediu și lung</w:t>
      </w:r>
      <w:r w:rsidRPr="00930A8D">
        <w:rPr>
          <w:lang w:val="it-IT"/>
        </w:rPr>
        <w:t xml:space="preserve">, </w:t>
      </w:r>
      <w:r w:rsidR="00F64B24" w:rsidRPr="00930A8D">
        <w:rPr>
          <w:lang w:val="it-IT"/>
        </w:rPr>
        <w:t>cu</w:t>
      </w:r>
      <w:r w:rsidRPr="00930A8D">
        <w:rPr>
          <w:lang w:val="it-IT"/>
        </w:rPr>
        <w:t xml:space="preserve"> o perioadă de timp egală cu / mai mare de </w:t>
      </w:r>
      <w:r w:rsidR="001D24ED" w:rsidRPr="00930A8D">
        <w:rPr>
          <w:lang w:val="it-IT"/>
        </w:rPr>
        <w:t>1 lună calendaristică</w:t>
      </w:r>
      <w:r w:rsidR="00F64B24" w:rsidRPr="00930A8D">
        <w:rPr>
          <w:lang w:val="it-IT"/>
        </w:rPr>
        <w:t>,</w:t>
      </w:r>
      <w:r w:rsidR="001D24ED" w:rsidRPr="00930A8D">
        <w:rPr>
          <w:lang w:val="it-IT"/>
        </w:rPr>
        <w:t xml:space="preserve"> </w:t>
      </w:r>
      <w:r w:rsidR="00F64B24" w:rsidRPr="00930A8D">
        <w:rPr>
          <w:lang w:val="it-IT"/>
        </w:rPr>
        <w:t>tranzacționate</w:t>
      </w:r>
      <w:r w:rsidRPr="00930A8D">
        <w:rPr>
          <w:lang w:val="it-IT"/>
        </w:rPr>
        <w:t xml:space="preserve"> în baza contractului-standard al operatorului pieţelor centralizate/contractelor de tip EFET/contractelor preagreate de participanţii la piaţă/contractelor de vânzare – cumpărare propuse de către participantul iniţiator al ordinului de tranzacţionare:        </w:t>
      </w:r>
    </w:p>
    <w:p w14:paraId="00D56BAD" w14:textId="77777777" w:rsidR="00874832" w:rsidRPr="00F64B24" w:rsidRDefault="00874832" w:rsidP="00F64B24">
      <w:pPr>
        <w:pStyle w:val="Default"/>
        <w:numPr>
          <w:ilvl w:val="0"/>
          <w:numId w:val="5"/>
        </w:numPr>
        <w:spacing w:line="360" w:lineRule="auto"/>
        <w:jc w:val="both"/>
      </w:pPr>
      <w:r w:rsidRPr="00F64B24">
        <w:t>Luna</w:t>
      </w:r>
    </w:p>
    <w:p w14:paraId="16907D4E" w14:textId="77777777" w:rsidR="00874832" w:rsidRPr="00F64B24" w:rsidRDefault="00874832" w:rsidP="00874832">
      <w:pPr>
        <w:pStyle w:val="Default"/>
        <w:numPr>
          <w:ilvl w:val="0"/>
          <w:numId w:val="5"/>
        </w:numPr>
        <w:spacing w:line="360" w:lineRule="auto"/>
      </w:pPr>
      <w:proofErr w:type="spellStart"/>
      <w:r w:rsidRPr="00F64B24">
        <w:t>Trimestrul</w:t>
      </w:r>
      <w:proofErr w:type="spellEnd"/>
    </w:p>
    <w:p w14:paraId="4023C851" w14:textId="77777777" w:rsidR="00874832" w:rsidRPr="00F64B24" w:rsidRDefault="00874832" w:rsidP="00874832">
      <w:pPr>
        <w:pStyle w:val="Default"/>
        <w:numPr>
          <w:ilvl w:val="0"/>
          <w:numId w:val="5"/>
        </w:numPr>
        <w:spacing w:line="360" w:lineRule="auto"/>
      </w:pPr>
      <w:proofErr w:type="spellStart"/>
      <w:r w:rsidRPr="00F64B24">
        <w:t>Semestrul</w:t>
      </w:r>
      <w:proofErr w:type="spellEnd"/>
    </w:p>
    <w:p w14:paraId="37C8AC7F" w14:textId="77777777" w:rsidR="00874832" w:rsidRPr="00930A8D" w:rsidRDefault="00874832" w:rsidP="00874832">
      <w:pPr>
        <w:pStyle w:val="Default"/>
        <w:numPr>
          <w:ilvl w:val="0"/>
          <w:numId w:val="5"/>
        </w:numPr>
        <w:spacing w:line="360" w:lineRule="auto"/>
        <w:rPr>
          <w:lang w:val="it-IT"/>
        </w:rPr>
      </w:pPr>
      <w:r w:rsidRPr="00930A8D">
        <w:rPr>
          <w:lang w:val="it-IT"/>
        </w:rPr>
        <w:t>Sezonul rece (echivalent semestrul I gazier)</w:t>
      </w:r>
    </w:p>
    <w:p w14:paraId="288E56DC" w14:textId="77777777" w:rsidR="00874832" w:rsidRPr="00F64B24" w:rsidRDefault="00874832" w:rsidP="00874832">
      <w:pPr>
        <w:pStyle w:val="Default"/>
        <w:numPr>
          <w:ilvl w:val="0"/>
          <w:numId w:val="5"/>
        </w:numPr>
        <w:spacing w:line="360" w:lineRule="auto"/>
      </w:pPr>
      <w:proofErr w:type="spellStart"/>
      <w:r w:rsidRPr="00F64B24">
        <w:t>Sezonul</w:t>
      </w:r>
      <w:proofErr w:type="spellEnd"/>
      <w:r w:rsidRPr="00F64B24">
        <w:t xml:space="preserve"> </w:t>
      </w:r>
      <w:proofErr w:type="spellStart"/>
      <w:r w:rsidRPr="00F64B24">
        <w:t>cald</w:t>
      </w:r>
      <w:proofErr w:type="spellEnd"/>
      <w:r w:rsidRPr="00F64B24">
        <w:t xml:space="preserve"> (</w:t>
      </w:r>
      <w:proofErr w:type="spellStart"/>
      <w:r w:rsidRPr="00F64B24">
        <w:t>echivalent</w:t>
      </w:r>
      <w:proofErr w:type="spellEnd"/>
      <w:r w:rsidRPr="00F64B24">
        <w:t xml:space="preserve"> </w:t>
      </w:r>
      <w:proofErr w:type="spellStart"/>
      <w:r w:rsidRPr="00F64B24">
        <w:t>semestrul</w:t>
      </w:r>
      <w:proofErr w:type="spellEnd"/>
      <w:r w:rsidRPr="00F64B24">
        <w:t xml:space="preserve"> II </w:t>
      </w:r>
      <w:proofErr w:type="spellStart"/>
      <w:r w:rsidRPr="00F64B24">
        <w:t>gazier</w:t>
      </w:r>
      <w:proofErr w:type="spellEnd"/>
      <w:r w:rsidRPr="00F64B24">
        <w:t>)</w:t>
      </w:r>
    </w:p>
    <w:p w14:paraId="77A6FDC6" w14:textId="77777777" w:rsidR="00874832" w:rsidRPr="00F64B24" w:rsidRDefault="00874832" w:rsidP="00874832">
      <w:pPr>
        <w:pStyle w:val="Default"/>
        <w:numPr>
          <w:ilvl w:val="0"/>
          <w:numId w:val="5"/>
        </w:numPr>
        <w:spacing w:line="360" w:lineRule="auto"/>
      </w:pPr>
      <w:proofErr w:type="spellStart"/>
      <w:r w:rsidRPr="00F64B24">
        <w:t>Anul</w:t>
      </w:r>
      <w:proofErr w:type="spellEnd"/>
      <w:r w:rsidRPr="00F64B24">
        <w:t xml:space="preserve"> </w:t>
      </w:r>
      <w:proofErr w:type="spellStart"/>
      <w:r w:rsidRPr="00F64B24">
        <w:t>calendaristic</w:t>
      </w:r>
      <w:proofErr w:type="spellEnd"/>
    </w:p>
    <w:p w14:paraId="5C629C8C" w14:textId="77777777" w:rsidR="00874832" w:rsidRPr="00F64B24" w:rsidRDefault="00874832" w:rsidP="00874832">
      <w:pPr>
        <w:pStyle w:val="Default"/>
        <w:numPr>
          <w:ilvl w:val="0"/>
          <w:numId w:val="5"/>
        </w:numPr>
        <w:spacing w:line="360" w:lineRule="auto"/>
      </w:pPr>
      <w:proofErr w:type="spellStart"/>
      <w:r w:rsidRPr="00F64B24">
        <w:t>Anul</w:t>
      </w:r>
      <w:proofErr w:type="spellEnd"/>
      <w:r w:rsidRPr="00F64B24">
        <w:t xml:space="preserve"> </w:t>
      </w:r>
      <w:proofErr w:type="spellStart"/>
      <w:r w:rsidRPr="00F64B24">
        <w:t>gazier</w:t>
      </w:r>
      <w:proofErr w:type="spellEnd"/>
    </w:p>
    <w:p w14:paraId="4E1C9E5F" w14:textId="2AF7918B" w:rsidR="00874832" w:rsidRPr="00930A8D" w:rsidRDefault="00874832" w:rsidP="00874832">
      <w:pPr>
        <w:pStyle w:val="Default"/>
        <w:spacing w:line="360" w:lineRule="auto"/>
        <w:rPr>
          <w:lang w:val="it-IT"/>
        </w:rPr>
      </w:pPr>
      <w:r w:rsidRPr="00930A8D">
        <w:rPr>
          <w:b/>
          <w:lang w:val="it-IT"/>
        </w:rPr>
        <w:t>3.</w:t>
      </w:r>
      <w:r w:rsidR="00386EB4" w:rsidRPr="00930A8D">
        <w:rPr>
          <w:b/>
          <w:lang w:val="it-IT"/>
        </w:rPr>
        <w:t xml:space="preserve"> </w:t>
      </w:r>
      <w:r w:rsidRPr="00930A8D">
        <w:rPr>
          <w:b/>
          <w:lang w:val="it-IT"/>
        </w:rPr>
        <w:t>Produse derivate standardizate pe termen mediu şi lung</w:t>
      </w:r>
      <w:r w:rsidRPr="00930A8D">
        <w:rPr>
          <w:lang w:val="it-IT"/>
        </w:rPr>
        <w:t xml:space="preserve">, </w:t>
      </w:r>
      <w:bookmarkStart w:id="17" w:name="_Hlk188875956"/>
      <w:r w:rsidR="00F64B24" w:rsidRPr="00930A8D">
        <w:rPr>
          <w:lang w:val="it-IT"/>
        </w:rPr>
        <w:t>cu</w:t>
      </w:r>
      <w:r w:rsidRPr="00930A8D">
        <w:rPr>
          <w:lang w:val="it-IT"/>
        </w:rPr>
        <w:t xml:space="preserve"> o perioadă de timp egală cu / mai mare de </w:t>
      </w:r>
      <w:bookmarkEnd w:id="17"/>
      <w:r w:rsidR="001D24ED" w:rsidRPr="00930A8D">
        <w:rPr>
          <w:lang w:val="it-IT"/>
        </w:rPr>
        <w:t>1 lună calendaristică</w:t>
      </w:r>
      <w:r w:rsidR="00F64B24" w:rsidRPr="00930A8D">
        <w:rPr>
          <w:lang w:val="it-IT"/>
        </w:rPr>
        <w:t>, tranzacționate</w:t>
      </w:r>
      <w:r w:rsidR="00FC5A7A" w:rsidRPr="00930A8D">
        <w:rPr>
          <w:lang w:val="it-IT"/>
        </w:rPr>
        <w:t xml:space="preserve"> </w:t>
      </w:r>
      <w:r w:rsidRPr="00930A8D">
        <w:rPr>
          <w:lang w:val="it-IT"/>
        </w:rPr>
        <w:t>în baza unor contracte de tip futures:</w:t>
      </w:r>
    </w:p>
    <w:p w14:paraId="3AF4717D" w14:textId="77777777" w:rsidR="00874832" w:rsidRPr="003E0D4E" w:rsidRDefault="00874832" w:rsidP="00874832">
      <w:pPr>
        <w:pStyle w:val="Default"/>
        <w:numPr>
          <w:ilvl w:val="0"/>
          <w:numId w:val="6"/>
        </w:numPr>
        <w:spacing w:line="360" w:lineRule="auto"/>
      </w:pPr>
      <w:r w:rsidRPr="003E0D4E">
        <w:t>Luna</w:t>
      </w:r>
    </w:p>
    <w:p w14:paraId="4EB28D1E" w14:textId="77777777" w:rsidR="00874832" w:rsidRPr="003E0D4E" w:rsidRDefault="00874832" w:rsidP="00874832">
      <w:pPr>
        <w:pStyle w:val="Default"/>
        <w:numPr>
          <w:ilvl w:val="0"/>
          <w:numId w:val="6"/>
        </w:numPr>
        <w:spacing w:line="360" w:lineRule="auto"/>
      </w:pPr>
      <w:proofErr w:type="spellStart"/>
      <w:r w:rsidRPr="003E0D4E">
        <w:t>Trimestrul</w:t>
      </w:r>
      <w:proofErr w:type="spellEnd"/>
    </w:p>
    <w:p w14:paraId="32DCA765" w14:textId="77777777" w:rsidR="00874832" w:rsidRPr="003E0D4E" w:rsidRDefault="00874832" w:rsidP="00874832">
      <w:pPr>
        <w:pStyle w:val="Default"/>
        <w:numPr>
          <w:ilvl w:val="0"/>
          <w:numId w:val="6"/>
        </w:numPr>
        <w:spacing w:line="360" w:lineRule="auto"/>
      </w:pPr>
      <w:proofErr w:type="spellStart"/>
      <w:r w:rsidRPr="003E0D4E">
        <w:t>Semestrul</w:t>
      </w:r>
      <w:proofErr w:type="spellEnd"/>
    </w:p>
    <w:p w14:paraId="560E8BF5" w14:textId="77777777" w:rsidR="00874832" w:rsidRPr="00930A8D" w:rsidRDefault="00874832" w:rsidP="00874832">
      <w:pPr>
        <w:pStyle w:val="Default"/>
        <w:numPr>
          <w:ilvl w:val="0"/>
          <w:numId w:val="6"/>
        </w:numPr>
        <w:spacing w:line="360" w:lineRule="auto"/>
        <w:rPr>
          <w:lang w:val="it-IT"/>
        </w:rPr>
      </w:pPr>
      <w:r w:rsidRPr="00930A8D">
        <w:rPr>
          <w:lang w:val="it-IT"/>
        </w:rPr>
        <w:t>Sezonul rece (echivalent semestrul I gazier)</w:t>
      </w:r>
    </w:p>
    <w:p w14:paraId="071C0DAC" w14:textId="77777777" w:rsidR="00874832" w:rsidRPr="003E0D4E" w:rsidRDefault="00874832" w:rsidP="00874832">
      <w:pPr>
        <w:pStyle w:val="Default"/>
        <w:numPr>
          <w:ilvl w:val="0"/>
          <w:numId w:val="6"/>
        </w:numPr>
        <w:spacing w:line="360" w:lineRule="auto"/>
      </w:pPr>
      <w:proofErr w:type="spellStart"/>
      <w:r w:rsidRPr="003E0D4E">
        <w:t>Sezonul</w:t>
      </w:r>
      <w:proofErr w:type="spellEnd"/>
      <w:r w:rsidRPr="003E0D4E">
        <w:t xml:space="preserve"> </w:t>
      </w:r>
      <w:proofErr w:type="spellStart"/>
      <w:r w:rsidRPr="003E0D4E">
        <w:t>cald</w:t>
      </w:r>
      <w:proofErr w:type="spellEnd"/>
      <w:r w:rsidRPr="003E0D4E">
        <w:t xml:space="preserve"> (</w:t>
      </w:r>
      <w:proofErr w:type="spellStart"/>
      <w:r w:rsidRPr="003E0D4E">
        <w:t>echivalent</w:t>
      </w:r>
      <w:proofErr w:type="spellEnd"/>
      <w:r w:rsidRPr="003E0D4E">
        <w:t xml:space="preserve"> </w:t>
      </w:r>
      <w:proofErr w:type="spellStart"/>
      <w:r w:rsidRPr="003E0D4E">
        <w:t>semestrul</w:t>
      </w:r>
      <w:proofErr w:type="spellEnd"/>
      <w:r w:rsidRPr="003E0D4E">
        <w:t xml:space="preserve"> II </w:t>
      </w:r>
      <w:proofErr w:type="spellStart"/>
      <w:r w:rsidRPr="003E0D4E">
        <w:t>gazier</w:t>
      </w:r>
      <w:proofErr w:type="spellEnd"/>
      <w:r w:rsidRPr="003E0D4E">
        <w:t>)</w:t>
      </w:r>
    </w:p>
    <w:p w14:paraId="5A4546E4" w14:textId="77777777" w:rsidR="00874832" w:rsidRPr="003E0D4E" w:rsidRDefault="00874832" w:rsidP="00874832">
      <w:pPr>
        <w:pStyle w:val="Default"/>
        <w:numPr>
          <w:ilvl w:val="0"/>
          <w:numId w:val="6"/>
        </w:numPr>
        <w:spacing w:line="360" w:lineRule="auto"/>
      </w:pPr>
      <w:proofErr w:type="spellStart"/>
      <w:r w:rsidRPr="003E0D4E">
        <w:t>Anul</w:t>
      </w:r>
      <w:proofErr w:type="spellEnd"/>
      <w:r w:rsidRPr="003E0D4E">
        <w:t xml:space="preserve"> </w:t>
      </w:r>
      <w:proofErr w:type="spellStart"/>
      <w:r w:rsidRPr="003E0D4E">
        <w:t>calendaristic</w:t>
      </w:r>
      <w:proofErr w:type="spellEnd"/>
    </w:p>
    <w:p w14:paraId="2EBD76A4" w14:textId="77777777" w:rsidR="00874832" w:rsidRPr="003E0D4E" w:rsidRDefault="00874832" w:rsidP="00874832">
      <w:pPr>
        <w:pStyle w:val="Default"/>
        <w:numPr>
          <w:ilvl w:val="0"/>
          <w:numId w:val="6"/>
        </w:numPr>
        <w:spacing w:line="360" w:lineRule="auto"/>
      </w:pPr>
      <w:proofErr w:type="spellStart"/>
      <w:r w:rsidRPr="003E0D4E">
        <w:t>Anul</w:t>
      </w:r>
      <w:proofErr w:type="spellEnd"/>
      <w:r w:rsidRPr="003E0D4E">
        <w:t xml:space="preserve"> </w:t>
      </w:r>
      <w:proofErr w:type="spellStart"/>
      <w:r w:rsidRPr="003E0D4E">
        <w:t>gazier</w:t>
      </w:r>
      <w:proofErr w:type="spellEnd"/>
    </w:p>
    <w:p w14:paraId="499EBD54" w14:textId="2B50E240" w:rsidR="007D0DB9" w:rsidRPr="00930A8D" w:rsidRDefault="00874832" w:rsidP="00EF7311">
      <w:pPr>
        <w:pStyle w:val="Default"/>
        <w:spacing w:line="360" w:lineRule="auto"/>
        <w:jc w:val="both"/>
        <w:rPr>
          <w:shd w:val="clear" w:color="auto" w:fill="FFFFFF"/>
          <w:lang w:val="it-IT"/>
        </w:rPr>
      </w:pPr>
      <w:r w:rsidRPr="00930A8D">
        <w:rPr>
          <w:b/>
          <w:lang w:val="it-IT"/>
        </w:rPr>
        <w:t>4.</w:t>
      </w:r>
      <w:r w:rsidR="00386EB4" w:rsidRPr="00930A8D">
        <w:rPr>
          <w:b/>
          <w:lang w:val="it-IT"/>
        </w:rPr>
        <w:t xml:space="preserve"> </w:t>
      </w:r>
      <w:r w:rsidRPr="00930A8D">
        <w:rPr>
          <w:b/>
          <w:lang w:val="it-IT"/>
        </w:rPr>
        <w:t>Produse flexibile pe termen mediu şi lung</w:t>
      </w:r>
      <w:r w:rsidR="00F64B24" w:rsidRPr="00930A8D">
        <w:rPr>
          <w:lang w:val="it-IT"/>
        </w:rPr>
        <w:t>,</w:t>
      </w:r>
      <w:r w:rsidRPr="00930A8D">
        <w:rPr>
          <w:lang w:val="it-IT"/>
        </w:rPr>
        <w:t xml:space="preserve"> </w:t>
      </w:r>
      <w:r w:rsidR="00F64B24" w:rsidRPr="00930A8D">
        <w:rPr>
          <w:lang w:val="it-IT"/>
        </w:rPr>
        <w:t>cu</w:t>
      </w:r>
      <w:r w:rsidRPr="00930A8D">
        <w:rPr>
          <w:lang w:val="it-IT"/>
        </w:rPr>
        <w:t xml:space="preserve"> o perioadă de timp egală cu/mai mare de </w:t>
      </w:r>
      <w:r w:rsidR="001D24ED" w:rsidRPr="00930A8D">
        <w:rPr>
          <w:lang w:val="it-IT"/>
        </w:rPr>
        <w:t>1 lună</w:t>
      </w:r>
      <w:r w:rsidRPr="00930A8D">
        <w:rPr>
          <w:lang w:val="it-IT"/>
        </w:rPr>
        <w:t xml:space="preserve"> calendaristic</w:t>
      </w:r>
      <w:r w:rsidR="001D24ED" w:rsidRPr="00930A8D">
        <w:rPr>
          <w:lang w:val="it-IT"/>
        </w:rPr>
        <w:t>ă</w:t>
      </w:r>
      <w:r w:rsidR="00F64B24" w:rsidRPr="00930A8D">
        <w:rPr>
          <w:lang w:val="it-IT"/>
        </w:rPr>
        <w:t>,</w:t>
      </w:r>
      <w:r w:rsidRPr="00930A8D">
        <w:rPr>
          <w:lang w:val="it-IT"/>
        </w:rPr>
        <w:t xml:space="preserve"> </w:t>
      </w:r>
      <w:r w:rsidR="00F64B24" w:rsidRPr="00930A8D">
        <w:rPr>
          <w:lang w:val="it-IT"/>
        </w:rPr>
        <w:t xml:space="preserve">tranzacționate </w:t>
      </w:r>
      <w:r w:rsidRPr="00930A8D">
        <w:rPr>
          <w:lang w:val="it-IT"/>
        </w:rPr>
        <w:t>în baza unui contract tip EFET/contract preagreat/contract propus de participantul iniţiator al ordinului de tranzacţionare.</w:t>
      </w:r>
      <w:bookmarkEnd w:id="16"/>
      <w:r w:rsidR="00EF7311" w:rsidRPr="00930A8D">
        <w:rPr>
          <w:shd w:val="clear" w:color="auto" w:fill="FFFFFF"/>
          <w:lang w:val="it-IT"/>
        </w:rPr>
        <w:t xml:space="preserve"> </w:t>
      </w:r>
    </w:p>
    <w:p w14:paraId="69D20F3D" w14:textId="77777777" w:rsidR="00545314" w:rsidRPr="00F64B24" w:rsidRDefault="00545314" w:rsidP="00DD2782">
      <w:pPr>
        <w:pStyle w:val="BodyTextIndent3"/>
        <w:spacing w:line="360" w:lineRule="auto"/>
        <w:ind w:firstLine="0"/>
        <w:rPr>
          <w:b w:val="0"/>
          <w:szCs w:val="24"/>
        </w:rPr>
      </w:pPr>
    </w:p>
    <w:sectPr w:rsidR="00545314" w:rsidRPr="00F64B24" w:rsidSect="000A6ED3">
      <w:footerReference w:type="default" r:id="rId8"/>
      <w:footerReference w:type="first" r:id="rId9"/>
      <w:pgSz w:w="11907" w:h="16840" w:code="9"/>
      <w:pgMar w:top="851" w:right="851" w:bottom="709"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4A4CC" w14:textId="77777777" w:rsidR="00BB3A1A" w:rsidRDefault="00BB3A1A" w:rsidP="00597094">
      <w:pPr>
        <w:spacing w:after="0" w:line="240" w:lineRule="auto"/>
      </w:pPr>
      <w:r>
        <w:separator/>
      </w:r>
    </w:p>
  </w:endnote>
  <w:endnote w:type="continuationSeparator" w:id="0">
    <w:p w14:paraId="4E34EEA8" w14:textId="77777777" w:rsidR="00BB3A1A" w:rsidRDefault="00BB3A1A" w:rsidP="0059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p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97310"/>
      <w:docPartObj>
        <w:docPartGallery w:val="Page Numbers (Bottom of Page)"/>
        <w:docPartUnique/>
      </w:docPartObj>
    </w:sdtPr>
    <w:sdtEndPr>
      <w:rPr>
        <w:noProof/>
      </w:rPr>
    </w:sdtEndPr>
    <w:sdtContent>
      <w:p w14:paraId="0402CD7C" w14:textId="77777777" w:rsidR="00DA03BF" w:rsidRDefault="00DA03BF">
        <w:pPr>
          <w:pStyle w:val="Footer"/>
          <w:jc w:val="center"/>
        </w:pPr>
        <w:r>
          <w:fldChar w:fldCharType="begin"/>
        </w:r>
        <w:r>
          <w:instrText xml:space="preserve"> PAGE   \* MERGEFORMAT </w:instrText>
        </w:r>
        <w:r>
          <w:fldChar w:fldCharType="separate"/>
        </w:r>
        <w:r w:rsidR="008F4027">
          <w:rPr>
            <w:noProof/>
          </w:rPr>
          <w:t>6</w:t>
        </w:r>
        <w:r>
          <w:rPr>
            <w:noProof/>
          </w:rPr>
          <w:fldChar w:fldCharType="end"/>
        </w:r>
      </w:p>
    </w:sdtContent>
  </w:sdt>
  <w:p w14:paraId="7A91CFFB" w14:textId="77777777" w:rsidR="00DA03BF" w:rsidRDefault="00DA0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315248"/>
      <w:docPartObj>
        <w:docPartGallery w:val="Page Numbers (Bottom of Page)"/>
        <w:docPartUnique/>
      </w:docPartObj>
    </w:sdtPr>
    <w:sdtEndPr>
      <w:rPr>
        <w:noProof/>
      </w:rPr>
    </w:sdtEndPr>
    <w:sdtContent>
      <w:p w14:paraId="5235420F" w14:textId="77777777" w:rsidR="00F64629" w:rsidRDefault="00F64629">
        <w:pPr>
          <w:pStyle w:val="Footer"/>
          <w:jc w:val="center"/>
        </w:pPr>
        <w:r>
          <w:fldChar w:fldCharType="begin"/>
        </w:r>
        <w:r>
          <w:instrText xml:space="preserve"> PAGE   \* MERGEFORMAT </w:instrText>
        </w:r>
        <w:r>
          <w:fldChar w:fldCharType="separate"/>
        </w:r>
        <w:r w:rsidR="008F4027">
          <w:rPr>
            <w:noProof/>
          </w:rPr>
          <w:t>1</w:t>
        </w:r>
        <w:r>
          <w:rPr>
            <w:noProof/>
          </w:rPr>
          <w:fldChar w:fldCharType="end"/>
        </w:r>
      </w:p>
    </w:sdtContent>
  </w:sdt>
  <w:p w14:paraId="60340A38" w14:textId="77777777" w:rsidR="00F64629" w:rsidRDefault="00F64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482EE" w14:textId="77777777" w:rsidR="00BB3A1A" w:rsidRDefault="00BB3A1A" w:rsidP="00597094">
      <w:pPr>
        <w:spacing w:after="0" w:line="240" w:lineRule="auto"/>
      </w:pPr>
      <w:r>
        <w:separator/>
      </w:r>
    </w:p>
  </w:footnote>
  <w:footnote w:type="continuationSeparator" w:id="0">
    <w:p w14:paraId="54E82FDF" w14:textId="77777777" w:rsidR="00BB3A1A" w:rsidRDefault="00BB3A1A" w:rsidP="00597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42732"/>
    <w:multiLevelType w:val="hybridMultilevel"/>
    <w:tmpl w:val="2DF8F5FA"/>
    <w:lvl w:ilvl="0" w:tplc="8F46EA3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01253"/>
    <w:multiLevelType w:val="hybridMultilevel"/>
    <w:tmpl w:val="57B8AC74"/>
    <w:lvl w:ilvl="0" w:tplc="8F46EA3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055BF8"/>
    <w:multiLevelType w:val="hybridMultilevel"/>
    <w:tmpl w:val="A0B4AB9E"/>
    <w:lvl w:ilvl="0" w:tplc="6220CD94">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3E7880"/>
    <w:multiLevelType w:val="hybridMultilevel"/>
    <w:tmpl w:val="66B498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4B50C3"/>
    <w:multiLevelType w:val="hybridMultilevel"/>
    <w:tmpl w:val="D7A220C0"/>
    <w:lvl w:ilvl="0" w:tplc="AB94FB80">
      <w:start w:val="1"/>
      <w:numFmt w:val="low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B64C10"/>
    <w:multiLevelType w:val="hybridMultilevel"/>
    <w:tmpl w:val="2DF8F5FA"/>
    <w:lvl w:ilvl="0" w:tplc="8F46EA3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94"/>
    <w:rsid w:val="00003F98"/>
    <w:rsid w:val="00004074"/>
    <w:rsid w:val="00005FDF"/>
    <w:rsid w:val="00006A01"/>
    <w:rsid w:val="00011204"/>
    <w:rsid w:val="000120D7"/>
    <w:rsid w:val="000124E0"/>
    <w:rsid w:val="000173CD"/>
    <w:rsid w:val="0001779A"/>
    <w:rsid w:val="00017A74"/>
    <w:rsid w:val="000216CD"/>
    <w:rsid w:val="00021DBC"/>
    <w:rsid w:val="000228A3"/>
    <w:rsid w:val="00022955"/>
    <w:rsid w:val="00025A67"/>
    <w:rsid w:val="00027403"/>
    <w:rsid w:val="00030220"/>
    <w:rsid w:val="000317B1"/>
    <w:rsid w:val="00033888"/>
    <w:rsid w:val="00036BA8"/>
    <w:rsid w:val="00041207"/>
    <w:rsid w:val="00041701"/>
    <w:rsid w:val="000434EF"/>
    <w:rsid w:val="00045086"/>
    <w:rsid w:val="000462C6"/>
    <w:rsid w:val="00047872"/>
    <w:rsid w:val="00047D0F"/>
    <w:rsid w:val="00051ED5"/>
    <w:rsid w:val="00056D20"/>
    <w:rsid w:val="00061D63"/>
    <w:rsid w:val="00062EE5"/>
    <w:rsid w:val="00063729"/>
    <w:rsid w:val="00064607"/>
    <w:rsid w:val="0006566D"/>
    <w:rsid w:val="00066432"/>
    <w:rsid w:val="00066D4F"/>
    <w:rsid w:val="0007145C"/>
    <w:rsid w:val="0007244D"/>
    <w:rsid w:val="000730DF"/>
    <w:rsid w:val="00073CCB"/>
    <w:rsid w:val="000740EC"/>
    <w:rsid w:val="00074DDF"/>
    <w:rsid w:val="00082530"/>
    <w:rsid w:val="00082CCC"/>
    <w:rsid w:val="0008326F"/>
    <w:rsid w:val="00083BD1"/>
    <w:rsid w:val="000867BD"/>
    <w:rsid w:val="00087223"/>
    <w:rsid w:val="00087F84"/>
    <w:rsid w:val="000911A9"/>
    <w:rsid w:val="00091C47"/>
    <w:rsid w:val="00092285"/>
    <w:rsid w:val="00096730"/>
    <w:rsid w:val="00097BE0"/>
    <w:rsid w:val="000A0A08"/>
    <w:rsid w:val="000A1A26"/>
    <w:rsid w:val="000A23A9"/>
    <w:rsid w:val="000A6ED3"/>
    <w:rsid w:val="000A7799"/>
    <w:rsid w:val="000B0C20"/>
    <w:rsid w:val="000B3372"/>
    <w:rsid w:val="000B6E01"/>
    <w:rsid w:val="000B76E0"/>
    <w:rsid w:val="000C0066"/>
    <w:rsid w:val="000C1400"/>
    <w:rsid w:val="000C40F7"/>
    <w:rsid w:val="000C6387"/>
    <w:rsid w:val="000D0E0B"/>
    <w:rsid w:val="000D3267"/>
    <w:rsid w:val="000D5577"/>
    <w:rsid w:val="000E2670"/>
    <w:rsid w:val="000E2DFC"/>
    <w:rsid w:val="000E5C89"/>
    <w:rsid w:val="000E5E8E"/>
    <w:rsid w:val="000F01A4"/>
    <w:rsid w:val="000F1047"/>
    <w:rsid w:val="000F34A5"/>
    <w:rsid w:val="000F66BE"/>
    <w:rsid w:val="000F7163"/>
    <w:rsid w:val="00100164"/>
    <w:rsid w:val="00102896"/>
    <w:rsid w:val="00103354"/>
    <w:rsid w:val="001057C5"/>
    <w:rsid w:val="001070BC"/>
    <w:rsid w:val="00110926"/>
    <w:rsid w:val="001118DB"/>
    <w:rsid w:val="00114F04"/>
    <w:rsid w:val="00115EBE"/>
    <w:rsid w:val="00116CA4"/>
    <w:rsid w:val="0011751F"/>
    <w:rsid w:val="00120621"/>
    <w:rsid w:val="001207F7"/>
    <w:rsid w:val="0012469D"/>
    <w:rsid w:val="00125353"/>
    <w:rsid w:val="0012689F"/>
    <w:rsid w:val="00130782"/>
    <w:rsid w:val="00130813"/>
    <w:rsid w:val="001310B6"/>
    <w:rsid w:val="00132A0C"/>
    <w:rsid w:val="00132F06"/>
    <w:rsid w:val="00132F54"/>
    <w:rsid w:val="0013399B"/>
    <w:rsid w:val="00134EA6"/>
    <w:rsid w:val="00135155"/>
    <w:rsid w:val="00137E56"/>
    <w:rsid w:val="001407C8"/>
    <w:rsid w:val="00145A57"/>
    <w:rsid w:val="00152D01"/>
    <w:rsid w:val="00156572"/>
    <w:rsid w:val="00156A77"/>
    <w:rsid w:val="00157C01"/>
    <w:rsid w:val="001603CB"/>
    <w:rsid w:val="0016053D"/>
    <w:rsid w:val="00162859"/>
    <w:rsid w:val="00163626"/>
    <w:rsid w:val="00164956"/>
    <w:rsid w:val="00165C0D"/>
    <w:rsid w:val="00165D49"/>
    <w:rsid w:val="0016687A"/>
    <w:rsid w:val="00170C0A"/>
    <w:rsid w:val="001715E6"/>
    <w:rsid w:val="00171BC2"/>
    <w:rsid w:val="00172F36"/>
    <w:rsid w:val="00173773"/>
    <w:rsid w:val="00176977"/>
    <w:rsid w:val="001802B4"/>
    <w:rsid w:val="0018210D"/>
    <w:rsid w:val="00182138"/>
    <w:rsid w:val="00183B7A"/>
    <w:rsid w:val="00186AD1"/>
    <w:rsid w:val="00190F0F"/>
    <w:rsid w:val="00191E6C"/>
    <w:rsid w:val="00193E67"/>
    <w:rsid w:val="00196651"/>
    <w:rsid w:val="00196B4E"/>
    <w:rsid w:val="001A0B13"/>
    <w:rsid w:val="001A3024"/>
    <w:rsid w:val="001A3817"/>
    <w:rsid w:val="001A6D67"/>
    <w:rsid w:val="001A72E1"/>
    <w:rsid w:val="001B1183"/>
    <w:rsid w:val="001B1DD0"/>
    <w:rsid w:val="001B4B5C"/>
    <w:rsid w:val="001B4DC6"/>
    <w:rsid w:val="001B7902"/>
    <w:rsid w:val="001C00E9"/>
    <w:rsid w:val="001C0313"/>
    <w:rsid w:val="001C04AD"/>
    <w:rsid w:val="001C1CF3"/>
    <w:rsid w:val="001C32F3"/>
    <w:rsid w:val="001C44DA"/>
    <w:rsid w:val="001C5240"/>
    <w:rsid w:val="001C5984"/>
    <w:rsid w:val="001C670A"/>
    <w:rsid w:val="001D0997"/>
    <w:rsid w:val="001D24ED"/>
    <w:rsid w:val="001D2A03"/>
    <w:rsid w:val="001D4D01"/>
    <w:rsid w:val="001D5455"/>
    <w:rsid w:val="001D5946"/>
    <w:rsid w:val="001D70FC"/>
    <w:rsid w:val="001D7545"/>
    <w:rsid w:val="001D7BD1"/>
    <w:rsid w:val="001E0217"/>
    <w:rsid w:val="001E2AA7"/>
    <w:rsid w:val="001E67D4"/>
    <w:rsid w:val="001E6BB5"/>
    <w:rsid w:val="001E6CB2"/>
    <w:rsid w:val="001F033B"/>
    <w:rsid w:val="001F0791"/>
    <w:rsid w:val="001F0C41"/>
    <w:rsid w:val="001F24F8"/>
    <w:rsid w:val="001F6044"/>
    <w:rsid w:val="001F71B3"/>
    <w:rsid w:val="001F7AA2"/>
    <w:rsid w:val="002035C8"/>
    <w:rsid w:val="00205D45"/>
    <w:rsid w:val="0021076B"/>
    <w:rsid w:val="0021084E"/>
    <w:rsid w:val="00211E07"/>
    <w:rsid w:val="00211F0C"/>
    <w:rsid w:val="002125AA"/>
    <w:rsid w:val="00213768"/>
    <w:rsid w:val="00214E31"/>
    <w:rsid w:val="002156E8"/>
    <w:rsid w:val="002160DF"/>
    <w:rsid w:val="002168D3"/>
    <w:rsid w:val="002177D3"/>
    <w:rsid w:val="0022154A"/>
    <w:rsid w:val="0022238B"/>
    <w:rsid w:val="00222EDB"/>
    <w:rsid w:val="00224CBE"/>
    <w:rsid w:val="002274D7"/>
    <w:rsid w:val="00231100"/>
    <w:rsid w:val="00232EBB"/>
    <w:rsid w:val="00235DFF"/>
    <w:rsid w:val="00236A8D"/>
    <w:rsid w:val="00236BD0"/>
    <w:rsid w:val="00237461"/>
    <w:rsid w:val="00237707"/>
    <w:rsid w:val="0023796C"/>
    <w:rsid w:val="00240BD4"/>
    <w:rsid w:val="002419D3"/>
    <w:rsid w:val="00242215"/>
    <w:rsid w:val="0025129C"/>
    <w:rsid w:val="00252DF5"/>
    <w:rsid w:val="00253C56"/>
    <w:rsid w:val="002542F8"/>
    <w:rsid w:val="002545BA"/>
    <w:rsid w:val="00254D47"/>
    <w:rsid w:val="0025597E"/>
    <w:rsid w:val="002568BE"/>
    <w:rsid w:val="00260F48"/>
    <w:rsid w:val="00267A67"/>
    <w:rsid w:val="0027018E"/>
    <w:rsid w:val="002739CE"/>
    <w:rsid w:val="0027422C"/>
    <w:rsid w:val="002744F7"/>
    <w:rsid w:val="00274DFF"/>
    <w:rsid w:val="002754FA"/>
    <w:rsid w:val="00276609"/>
    <w:rsid w:val="00276659"/>
    <w:rsid w:val="002767A5"/>
    <w:rsid w:val="002814D3"/>
    <w:rsid w:val="00282996"/>
    <w:rsid w:val="002843B7"/>
    <w:rsid w:val="0028670A"/>
    <w:rsid w:val="00291FB5"/>
    <w:rsid w:val="00294477"/>
    <w:rsid w:val="00295664"/>
    <w:rsid w:val="002958D3"/>
    <w:rsid w:val="00295C0B"/>
    <w:rsid w:val="00295FF1"/>
    <w:rsid w:val="002966CB"/>
    <w:rsid w:val="002A2F72"/>
    <w:rsid w:val="002A3552"/>
    <w:rsid w:val="002A452A"/>
    <w:rsid w:val="002A537F"/>
    <w:rsid w:val="002A5E15"/>
    <w:rsid w:val="002A6029"/>
    <w:rsid w:val="002A6935"/>
    <w:rsid w:val="002A7AF4"/>
    <w:rsid w:val="002B12F5"/>
    <w:rsid w:val="002B18E0"/>
    <w:rsid w:val="002B38FB"/>
    <w:rsid w:val="002B4451"/>
    <w:rsid w:val="002C06FC"/>
    <w:rsid w:val="002C0926"/>
    <w:rsid w:val="002C1B61"/>
    <w:rsid w:val="002C2971"/>
    <w:rsid w:val="002C58AB"/>
    <w:rsid w:val="002C5A5E"/>
    <w:rsid w:val="002D00DA"/>
    <w:rsid w:val="002D1B13"/>
    <w:rsid w:val="002D1C05"/>
    <w:rsid w:val="002D3424"/>
    <w:rsid w:val="002D4221"/>
    <w:rsid w:val="002E1698"/>
    <w:rsid w:val="002E2355"/>
    <w:rsid w:val="002E563B"/>
    <w:rsid w:val="002E6BD8"/>
    <w:rsid w:val="002F06B0"/>
    <w:rsid w:val="002F2004"/>
    <w:rsid w:val="002F38DC"/>
    <w:rsid w:val="002F38E3"/>
    <w:rsid w:val="002F3922"/>
    <w:rsid w:val="002F39E2"/>
    <w:rsid w:val="002F4C87"/>
    <w:rsid w:val="002F590F"/>
    <w:rsid w:val="002F7395"/>
    <w:rsid w:val="00304B01"/>
    <w:rsid w:val="0030569E"/>
    <w:rsid w:val="00305FAD"/>
    <w:rsid w:val="003063FF"/>
    <w:rsid w:val="003066EF"/>
    <w:rsid w:val="00307F5E"/>
    <w:rsid w:val="00314189"/>
    <w:rsid w:val="00314BE2"/>
    <w:rsid w:val="00314EA0"/>
    <w:rsid w:val="003176C3"/>
    <w:rsid w:val="00324745"/>
    <w:rsid w:val="003247A2"/>
    <w:rsid w:val="00324A43"/>
    <w:rsid w:val="003258FA"/>
    <w:rsid w:val="00325EDA"/>
    <w:rsid w:val="0033265F"/>
    <w:rsid w:val="00333A5C"/>
    <w:rsid w:val="003352F4"/>
    <w:rsid w:val="00337D5F"/>
    <w:rsid w:val="00337FB1"/>
    <w:rsid w:val="00341D0F"/>
    <w:rsid w:val="00344C6D"/>
    <w:rsid w:val="0034527E"/>
    <w:rsid w:val="003476F8"/>
    <w:rsid w:val="0034792A"/>
    <w:rsid w:val="00347F31"/>
    <w:rsid w:val="00350C03"/>
    <w:rsid w:val="003531B1"/>
    <w:rsid w:val="00353DAF"/>
    <w:rsid w:val="00354244"/>
    <w:rsid w:val="00356A82"/>
    <w:rsid w:val="00357038"/>
    <w:rsid w:val="003578DF"/>
    <w:rsid w:val="00361B33"/>
    <w:rsid w:val="003628E1"/>
    <w:rsid w:val="0036599C"/>
    <w:rsid w:val="00371159"/>
    <w:rsid w:val="00371484"/>
    <w:rsid w:val="003739EE"/>
    <w:rsid w:val="003746C9"/>
    <w:rsid w:val="003763B7"/>
    <w:rsid w:val="003804BA"/>
    <w:rsid w:val="003828CE"/>
    <w:rsid w:val="0038346E"/>
    <w:rsid w:val="0038376E"/>
    <w:rsid w:val="00385366"/>
    <w:rsid w:val="00386EB4"/>
    <w:rsid w:val="0038700E"/>
    <w:rsid w:val="0039031D"/>
    <w:rsid w:val="00392C0F"/>
    <w:rsid w:val="00394668"/>
    <w:rsid w:val="0039506E"/>
    <w:rsid w:val="003954B2"/>
    <w:rsid w:val="003970E4"/>
    <w:rsid w:val="003A1425"/>
    <w:rsid w:val="003A179A"/>
    <w:rsid w:val="003A2A42"/>
    <w:rsid w:val="003A3B35"/>
    <w:rsid w:val="003B1AD6"/>
    <w:rsid w:val="003B2572"/>
    <w:rsid w:val="003C0C0E"/>
    <w:rsid w:val="003C1BE4"/>
    <w:rsid w:val="003C1D50"/>
    <w:rsid w:val="003C1F9F"/>
    <w:rsid w:val="003C2840"/>
    <w:rsid w:val="003C3623"/>
    <w:rsid w:val="003C38FA"/>
    <w:rsid w:val="003C436D"/>
    <w:rsid w:val="003C47AC"/>
    <w:rsid w:val="003C5C51"/>
    <w:rsid w:val="003C6580"/>
    <w:rsid w:val="003D220D"/>
    <w:rsid w:val="003D3D12"/>
    <w:rsid w:val="003D553A"/>
    <w:rsid w:val="003D6AA8"/>
    <w:rsid w:val="003E05B5"/>
    <w:rsid w:val="003E0D4E"/>
    <w:rsid w:val="003E1288"/>
    <w:rsid w:val="003E138D"/>
    <w:rsid w:val="003E1903"/>
    <w:rsid w:val="003E27DD"/>
    <w:rsid w:val="003E32F7"/>
    <w:rsid w:val="003E3C62"/>
    <w:rsid w:val="003E4040"/>
    <w:rsid w:val="003E5749"/>
    <w:rsid w:val="003E5E23"/>
    <w:rsid w:val="003E5FBD"/>
    <w:rsid w:val="003E7077"/>
    <w:rsid w:val="003F0B2D"/>
    <w:rsid w:val="003F130F"/>
    <w:rsid w:val="003F5F0E"/>
    <w:rsid w:val="003F613B"/>
    <w:rsid w:val="00400527"/>
    <w:rsid w:val="00402EAE"/>
    <w:rsid w:val="00402F3A"/>
    <w:rsid w:val="004062BD"/>
    <w:rsid w:val="00410456"/>
    <w:rsid w:val="00411497"/>
    <w:rsid w:val="00411DE0"/>
    <w:rsid w:val="00411F1C"/>
    <w:rsid w:val="004129DB"/>
    <w:rsid w:val="00414097"/>
    <w:rsid w:val="0041489F"/>
    <w:rsid w:val="004227FB"/>
    <w:rsid w:val="00423BA7"/>
    <w:rsid w:val="00425E66"/>
    <w:rsid w:val="004271C7"/>
    <w:rsid w:val="00431347"/>
    <w:rsid w:val="00431621"/>
    <w:rsid w:val="00431C0D"/>
    <w:rsid w:val="00434B05"/>
    <w:rsid w:val="004362FC"/>
    <w:rsid w:val="004420D3"/>
    <w:rsid w:val="004432B3"/>
    <w:rsid w:val="00443A85"/>
    <w:rsid w:val="0044673E"/>
    <w:rsid w:val="00447090"/>
    <w:rsid w:val="004470B9"/>
    <w:rsid w:val="004523FD"/>
    <w:rsid w:val="00452B65"/>
    <w:rsid w:val="004534AD"/>
    <w:rsid w:val="0045409C"/>
    <w:rsid w:val="00454231"/>
    <w:rsid w:val="00456E42"/>
    <w:rsid w:val="0046050A"/>
    <w:rsid w:val="00461E7F"/>
    <w:rsid w:val="004639E5"/>
    <w:rsid w:val="0046478E"/>
    <w:rsid w:val="00466093"/>
    <w:rsid w:val="0046645C"/>
    <w:rsid w:val="0046679A"/>
    <w:rsid w:val="004679D1"/>
    <w:rsid w:val="00467FF7"/>
    <w:rsid w:val="0047273A"/>
    <w:rsid w:val="00472887"/>
    <w:rsid w:val="00472AC9"/>
    <w:rsid w:val="00473FCF"/>
    <w:rsid w:val="00475E24"/>
    <w:rsid w:val="004766B5"/>
    <w:rsid w:val="0048061E"/>
    <w:rsid w:val="00480A7A"/>
    <w:rsid w:val="00483A28"/>
    <w:rsid w:val="0048449E"/>
    <w:rsid w:val="004872AA"/>
    <w:rsid w:val="00487A27"/>
    <w:rsid w:val="00487B2C"/>
    <w:rsid w:val="00491183"/>
    <w:rsid w:val="004A735D"/>
    <w:rsid w:val="004C0EB9"/>
    <w:rsid w:val="004C5052"/>
    <w:rsid w:val="004C5BE8"/>
    <w:rsid w:val="004C5E9C"/>
    <w:rsid w:val="004C6534"/>
    <w:rsid w:val="004D0475"/>
    <w:rsid w:val="004D1784"/>
    <w:rsid w:val="004D1EB6"/>
    <w:rsid w:val="004D21A6"/>
    <w:rsid w:val="004D26EF"/>
    <w:rsid w:val="004D3300"/>
    <w:rsid w:val="004D61C4"/>
    <w:rsid w:val="004D6201"/>
    <w:rsid w:val="004D7BEA"/>
    <w:rsid w:val="004D7DB2"/>
    <w:rsid w:val="004E0A76"/>
    <w:rsid w:val="004E0F2C"/>
    <w:rsid w:val="004E1A22"/>
    <w:rsid w:val="004E1A30"/>
    <w:rsid w:val="004E57C9"/>
    <w:rsid w:val="004E5AEC"/>
    <w:rsid w:val="004E6455"/>
    <w:rsid w:val="004E70E3"/>
    <w:rsid w:val="004E7399"/>
    <w:rsid w:val="004F02A0"/>
    <w:rsid w:val="004F13D6"/>
    <w:rsid w:val="004F2FD4"/>
    <w:rsid w:val="004F36EF"/>
    <w:rsid w:val="004F6A17"/>
    <w:rsid w:val="004F7BB6"/>
    <w:rsid w:val="00500481"/>
    <w:rsid w:val="005014ED"/>
    <w:rsid w:val="00502162"/>
    <w:rsid w:val="005058EB"/>
    <w:rsid w:val="0050794F"/>
    <w:rsid w:val="00511960"/>
    <w:rsid w:val="00512307"/>
    <w:rsid w:val="00512A77"/>
    <w:rsid w:val="00514162"/>
    <w:rsid w:val="0051580C"/>
    <w:rsid w:val="00521C32"/>
    <w:rsid w:val="005220E5"/>
    <w:rsid w:val="00522BA1"/>
    <w:rsid w:val="00522CD3"/>
    <w:rsid w:val="00524E30"/>
    <w:rsid w:val="0052569B"/>
    <w:rsid w:val="005270BB"/>
    <w:rsid w:val="00532FA7"/>
    <w:rsid w:val="005357E4"/>
    <w:rsid w:val="00536675"/>
    <w:rsid w:val="0053678E"/>
    <w:rsid w:val="00537348"/>
    <w:rsid w:val="00537BE7"/>
    <w:rsid w:val="00540427"/>
    <w:rsid w:val="005407F3"/>
    <w:rsid w:val="00544176"/>
    <w:rsid w:val="005444D6"/>
    <w:rsid w:val="00544ED5"/>
    <w:rsid w:val="00545314"/>
    <w:rsid w:val="0054719C"/>
    <w:rsid w:val="0055001E"/>
    <w:rsid w:val="00550772"/>
    <w:rsid w:val="0055350A"/>
    <w:rsid w:val="0056271B"/>
    <w:rsid w:val="0056371B"/>
    <w:rsid w:val="00565726"/>
    <w:rsid w:val="005668F3"/>
    <w:rsid w:val="00567F97"/>
    <w:rsid w:val="00570DF9"/>
    <w:rsid w:val="0057142C"/>
    <w:rsid w:val="005735D6"/>
    <w:rsid w:val="00574B52"/>
    <w:rsid w:val="00577B1F"/>
    <w:rsid w:val="00581630"/>
    <w:rsid w:val="00582411"/>
    <w:rsid w:val="00582BCB"/>
    <w:rsid w:val="00583BCC"/>
    <w:rsid w:val="00584562"/>
    <w:rsid w:val="00584C80"/>
    <w:rsid w:val="005871D4"/>
    <w:rsid w:val="0059109F"/>
    <w:rsid w:val="00591A36"/>
    <w:rsid w:val="00594750"/>
    <w:rsid w:val="005949A5"/>
    <w:rsid w:val="0059646D"/>
    <w:rsid w:val="00597094"/>
    <w:rsid w:val="005A19DB"/>
    <w:rsid w:val="005A1EE5"/>
    <w:rsid w:val="005A4042"/>
    <w:rsid w:val="005B1E08"/>
    <w:rsid w:val="005B41F7"/>
    <w:rsid w:val="005B4613"/>
    <w:rsid w:val="005B52AE"/>
    <w:rsid w:val="005B6943"/>
    <w:rsid w:val="005B7B99"/>
    <w:rsid w:val="005C2D6A"/>
    <w:rsid w:val="005C647B"/>
    <w:rsid w:val="005C6536"/>
    <w:rsid w:val="005C740D"/>
    <w:rsid w:val="005D2628"/>
    <w:rsid w:val="005D7672"/>
    <w:rsid w:val="005E2B48"/>
    <w:rsid w:val="005E33AA"/>
    <w:rsid w:val="005E4EAF"/>
    <w:rsid w:val="005E5B37"/>
    <w:rsid w:val="005F2F96"/>
    <w:rsid w:val="005F6CB5"/>
    <w:rsid w:val="005F728A"/>
    <w:rsid w:val="005F769A"/>
    <w:rsid w:val="00600CFE"/>
    <w:rsid w:val="00602DFC"/>
    <w:rsid w:val="0060631F"/>
    <w:rsid w:val="00610466"/>
    <w:rsid w:val="006127A6"/>
    <w:rsid w:val="00615174"/>
    <w:rsid w:val="006160F4"/>
    <w:rsid w:val="006210C6"/>
    <w:rsid w:val="00622FC6"/>
    <w:rsid w:val="00623AF2"/>
    <w:rsid w:val="00624891"/>
    <w:rsid w:val="00625CF7"/>
    <w:rsid w:val="00626031"/>
    <w:rsid w:val="00627F29"/>
    <w:rsid w:val="006355CC"/>
    <w:rsid w:val="006357D5"/>
    <w:rsid w:val="006367BB"/>
    <w:rsid w:val="00641C6B"/>
    <w:rsid w:val="006427BC"/>
    <w:rsid w:val="0064676A"/>
    <w:rsid w:val="00652770"/>
    <w:rsid w:val="00653D09"/>
    <w:rsid w:val="00653DFA"/>
    <w:rsid w:val="00653F09"/>
    <w:rsid w:val="0065400A"/>
    <w:rsid w:val="00656129"/>
    <w:rsid w:val="00657F39"/>
    <w:rsid w:val="006603DD"/>
    <w:rsid w:val="00660425"/>
    <w:rsid w:val="006615C1"/>
    <w:rsid w:val="00662464"/>
    <w:rsid w:val="00664E0F"/>
    <w:rsid w:val="00666729"/>
    <w:rsid w:val="006678C2"/>
    <w:rsid w:val="00671078"/>
    <w:rsid w:val="00671CCC"/>
    <w:rsid w:val="0067417E"/>
    <w:rsid w:val="00674CA4"/>
    <w:rsid w:val="00676059"/>
    <w:rsid w:val="006768DB"/>
    <w:rsid w:val="00677AD2"/>
    <w:rsid w:val="006839AA"/>
    <w:rsid w:val="00685015"/>
    <w:rsid w:val="006911DB"/>
    <w:rsid w:val="006940AF"/>
    <w:rsid w:val="006959FC"/>
    <w:rsid w:val="00696F64"/>
    <w:rsid w:val="006A010E"/>
    <w:rsid w:val="006A1809"/>
    <w:rsid w:val="006A21A6"/>
    <w:rsid w:val="006A317F"/>
    <w:rsid w:val="006A3ABE"/>
    <w:rsid w:val="006A3AEF"/>
    <w:rsid w:val="006A629F"/>
    <w:rsid w:val="006A67DB"/>
    <w:rsid w:val="006A6A80"/>
    <w:rsid w:val="006A6C05"/>
    <w:rsid w:val="006A7D69"/>
    <w:rsid w:val="006B124B"/>
    <w:rsid w:val="006B2E34"/>
    <w:rsid w:val="006B54B0"/>
    <w:rsid w:val="006B6A8F"/>
    <w:rsid w:val="006C0A7F"/>
    <w:rsid w:val="006C332E"/>
    <w:rsid w:val="006C3E9B"/>
    <w:rsid w:val="006C3ECE"/>
    <w:rsid w:val="006C3F1D"/>
    <w:rsid w:val="006C4121"/>
    <w:rsid w:val="006D165E"/>
    <w:rsid w:val="006D1765"/>
    <w:rsid w:val="006D1D11"/>
    <w:rsid w:val="006D4027"/>
    <w:rsid w:val="006D4FDA"/>
    <w:rsid w:val="006D5D7C"/>
    <w:rsid w:val="006D68C2"/>
    <w:rsid w:val="006D7591"/>
    <w:rsid w:val="006E19D4"/>
    <w:rsid w:val="006E210A"/>
    <w:rsid w:val="006E4EA2"/>
    <w:rsid w:val="006F0027"/>
    <w:rsid w:val="006F13D2"/>
    <w:rsid w:val="006F3179"/>
    <w:rsid w:val="006F3AF1"/>
    <w:rsid w:val="006F551F"/>
    <w:rsid w:val="00700135"/>
    <w:rsid w:val="00703653"/>
    <w:rsid w:val="007041C5"/>
    <w:rsid w:val="0070616A"/>
    <w:rsid w:val="007065BA"/>
    <w:rsid w:val="00710929"/>
    <w:rsid w:val="00711B0D"/>
    <w:rsid w:val="0071244C"/>
    <w:rsid w:val="00712555"/>
    <w:rsid w:val="00713126"/>
    <w:rsid w:val="0071373C"/>
    <w:rsid w:val="00714B89"/>
    <w:rsid w:val="00715BC9"/>
    <w:rsid w:val="0072351F"/>
    <w:rsid w:val="00726D5C"/>
    <w:rsid w:val="00730C84"/>
    <w:rsid w:val="007322C0"/>
    <w:rsid w:val="00733960"/>
    <w:rsid w:val="00734CB3"/>
    <w:rsid w:val="007350DA"/>
    <w:rsid w:val="007357F5"/>
    <w:rsid w:val="007369F1"/>
    <w:rsid w:val="00740779"/>
    <w:rsid w:val="00741B9D"/>
    <w:rsid w:val="00746D59"/>
    <w:rsid w:val="007476F8"/>
    <w:rsid w:val="007507F8"/>
    <w:rsid w:val="00750B5D"/>
    <w:rsid w:val="00752311"/>
    <w:rsid w:val="007539EC"/>
    <w:rsid w:val="00753CCE"/>
    <w:rsid w:val="007560CB"/>
    <w:rsid w:val="007561A3"/>
    <w:rsid w:val="00756203"/>
    <w:rsid w:val="00756C35"/>
    <w:rsid w:val="00764295"/>
    <w:rsid w:val="0076513D"/>
    <w:rsid w:val="00767D5E"/>
    <w:rsid w:val="00773F1B"/>
    <w:rsid w:val="00774FD4"/>
    <w:rsid w:val="00776712"/>
    <w:rsid w:val="00780C41"/>
    <w:rsid w:val="00780E94"/>
    <w:rsid w:val="007813D2"/>
    <w:rsid w:val="00782861"/>
    <w:rsid w:val="00782DF1"/>
    <w:rsid w:val="00782E87"/>
    <w:rsid w:val="00786205"/>
    <w:rsid w:val="00787068"/>
    <w:rsid w:val="00787153"/>
    <w:rsid w:val="007871F9"/>
    <w:rsid w:val="007873B4"/>
    <w:rsid w:val="00791101"/>
    <w:rsid w:val="00793DF7"/>
    <w:rsid w:val="00794F9C"/>
    <w:rsid w:val="00795890"/>
    <w:rsid w:val="00797CD1"/>
    <w:rsid w:val="00797E29"/>
    <w:rsid w:val="00797E60"/>
    <w:rsid w:val="007A0801"/>
    <w:rsid w:val="007A47A0"/>
    <w:rsid w:val="007A5B8B"/>
    <w:rsid w:val="007A6736"/>
    <w:rsid w:val="007B2003"/>
    <w:rsid w:val="007B24EE"/>
    <w:rsid w:val="007B2C92"/>
    <w:rsid w:val="007B40A1"/>
    <w:rsid w:val="007B5934"/>
    <w:rsid w:val="007B5C85"/>
    <w:rsid w:val="007B6496"/>
    <w:rsid w:val="007B6739"/>
    <w:rsid w:val="007B7470"/>
    <w:rsid w:val="007C6414"/>
    <w:rsid w:val="007C7E08"/>
    <w:rsid w:val="007D0487"/>
    <w:rsid w:val="007D09BF"/>
    <w:rsid w:val="007D0DB9"/>
    <w:rsid w:val="007D1710"/>
    <w:rsid w:val="007D2F16"/>
    <w:rsid w:val="007D5382"/>
    <w:rsid w:val="007E06C4"/>
    <w:rsid w:val="007E5C57"/>
    <w:rsid w:val="007E6533"/>
    <w:rsid w:val="007E7E3A"/>
    <w:rsid w:val="007F0FE9"/>
    <w:rsid w:val="007F264C"/>
    <w:rsid w:val="007F27FB"/>
    <w:rsid w:val="007F2D3F"/>
    <w:rsid w:val="007F3784"/>
    <w:rsid w:val="007F3C63"/>
    <w:rsid w:val="007F5AD4"/>
    <w:rsid w:val="007F7190"/>
    <w:rsid w:val="008000B7"/>
    <w:rsid w:val="00800879"/>
    <w:rsid w:val="0080356E"/>
    <w:rsid w:val="00803779"/>
    <w:rsid w:val="00803A29"/>
    <w:rsid w:val="00806C55"/>
    <w:rsid w:val="00807AE8"/>
    <w:rsid w:val="00815A43"/>
    <w:rsid w:val="00816611"/>
    <w:rsid w:val="00817135"/>
    <w:rsid w:val="008200C1"/>
    <w:rsid w:val="00823DAB"/>
    <w:rsid w:val="0082546B"/>
    <w:rsid w:val="00825FBB"/>
    <w:rsid w:val="008265EB"/>
    <w:rsid w:val="00826EA8"/>
    <w:rsid w:val="00827F88"/>
    <w:rsid w:val="00831881"/>
    <w:rsid w:val="008329ED"/>
    <w:rsid w:val="00832B3A"/>
    <w:rsid w:val="00832D6F"/>
    <w:rsid w:val="00835C8D"/>
    <w:rsid w:val="008440B2"/>
    <w:rsid w:val="00844BAA"/>
    <w:rsid w:val="0084520C"/>
    <w:rsid w:val="0084731C"/>
    <w:rsid w:val="0084749C"/>
    <w:rsid w:val="008479FA"/>
    <w:rsid w:val="008501D6"/>
    <w:rsid w:val="00850A65"/>
    <w:rsid w:val="00852350"/>
    <w:rsid w:val="00852827"/>
    <w:rsid w:val="00853BF6"/>
    <w:rsid w:val="00854997"/>
    <w:rsid w:val="00854DB7"/>
    <w:rsid w:val="008557B2"/>
    <w:rsid w:val="008571DA"/>
    <w:rsid w:val="00862975"/>
    <w:rsid w:val="00863B34"/>
    <w:rsid w:val="008642A7"/>
    <w:rsid w:val="00867EC3"/>
    <w:rsid w:val="0087084A"/>
    <w:rsid w:val="008711D0"/>
    <w:rsid w:val="00874832"/>
    <w:rsid w:val="00881149"/>
    <w:rsid w:val="00881F0B"/>
    <w:rsid w:val="0088562D"/>
    <w:rsid w:val="00891E9F"/>
    <w:rsid w:val="008931CE"/>
    <w:rsid w:val="00894807"/>
    <w:rsid w:val="008958E2"/>
    <w:rsid w:val="00897E92"/>
    <w:rsid w:val="008A1EB9"/>
    <w:rsid w:val="008A288F"/>
    <w:rsid w:val="008A7908"/>
    <w:rsid w:val="008A7A91"/>
    <w:rsid w:val="008B1596"/>
    <w:rsid w:val="008B1B69"/>
    <w:rsid w:val="008B3EBF"/>
    <w:rsid w:val="008B42CE"/>
    <w:rsid w:val="008C1C10"/>
    <w:rsid w:val="008C4999"/>
    <w:rsid w:val="008C5439"/>
    <w:rsid w:val="008C5E91"/>
    <w:rsid w:val="008C5F3E"/>
    <w:rsid w:val="008C78C4"/>
    <w:rsid w:val="008C7B11"/>
    <w:rsid w:val="008D3EF5"/>
    <w:rsid w:val="008D66E0"/>
    <w:rsid w:val="008E2CAF"/>
    <w:rsid w:val="008E39F5"/>
    <w:rsid w:val="008E3FC9"/>
    <w:rsid w:val="008E7DA9"/>
    <w:rsid w:val="008F0699"/>
    <w:rsid w:val="008F09E6"/>
    <w:rsid w:val="008F17DD"/>
    <w:rsid w:val="008F2541"/>
    <w:rsid w:val="008F2895"/>
    <w:rsid w:val="008F3F15"/>
    <w:rsid w:val="008F4027"/>
    <w:rsid w:val="008F4D23"/>
    <w:rsid w:val="008F696D"/>
    <w:rsid w:val="009007A8"/>
    <w:rsid w:val="00901C1C"/>
    <w:rsid w:val="00904265"/>
    <w:rsid w:val="009066C4"/>
    <w:rsid w:val="00907C8B"/>
    <w:rsid w:val="00910724"/>
    <w:rsid w:val="00911DE3"/>
    <w:rsid w:val="0091576E"/>
    <w:rsid w:val="00915FD7"/>
    <w:rsid w:val="00916D3F"/>
    <w:rsid w:val="009170D6"/>
    <w:rsid w:val="00917170"/>
    <w:rsid w:val="0092022F"/>
    <w:rsid w:val="00921C60"/>
    <w:rsid w:val="00923F38"/>
    <w:rsid w:val="00924095"/>
    <w:rsid w:val="00924C69"/>
    <w:rsid w:val="009252C2"/>
    <w:rsid w:val="00925731"/>
    <w:rsid w:val="009269E2"/>
    <w:rsid w:val="00926DCD"/>
    <w:rsid w:val="0093027C"/>
    <w:rsid w:val="009302BA"/>
    <w:rsid w:val="00930334"/>
    <w:rsid w:val="00930A8D"/>
    <w:rsid w:val="0093136E"/>
    <w:rsid w:val="009319CA"/>
    <w:rsid w:val="00935C78"/>
    <w:rsid w:val="009371FE"/>
    <w:rsid w:val="00937C3A"/>
    <w:rsid w:val="00940AB3"/>
    <w:rsid w:val="009429A1"/>
    <w:rsid w:val="00944D87"/>
    <w:rsid w:val="00945183"/>
    <w:rsid w:val="0094595A"/>
    <w:rsid w:val="00946565"/>
    <w:rsid w:val="00946A15"/>
    <w:rsid w:val="00946DF3"/>
    <w:rsid w:val="00947210"/>
    <w:rsid w:val="00947C2E"/>
    <w:rsid w:val="0095003E"/>
    <w:rsid w:val="00950933"/>
    <w:rsid w:val="0095121F"/>
    <w:rsid w:val="009513F1"/>
    <w:rsid w:val="00951505"/>
    <w:rsid w:val="00951E93"/>
    <w:rsid w:val="00952586"/>
    <w:rsid w:val="00956EF0"/>
    <w:rsid w:val="00957A31"/>
    <w:rsid w:val="00960E24"/>
    <w:rsid w:val="00963493"/>
    <w:rsid w:val="00966388"/>
    <w:rsid w:val="0096709A"/>
    <w:rsid w:val="00967A6B"/>
    <w:rsid w:val="00971723"/>
    <w:rsid w:val="00971CC9"/>
    <w:rsid w:val="0097206C"/>
    <w:rsid w:val="0097355B"/>
    <w:rsid w:val="00975690"/>
    <w:rsid w:val="00977145"/>
    <w:rsid w:val="00977875"/>
    <w:rsid w:val="00980701"/>
    <w:rsid w:val="0098122C"/>
    <w:rsid w:val="009818E5"/>
    <w:rsid w:val="0098425E"/>
    <w:rsid w:val="009845AA"/>
    <w:rsid w:val="009845D9"/>
    <w:rsid w:val="009848D7"/>
    <w:rsid w:val="00984917"/>
    <w:rsid w:val="00984D33"/>
    <w:rsid w:val="0098622B"/>
    <w:rsid w:val="00993535"/>
    <w:rsid w:val="0099685C"/>
    <w:rsid w:val="00996C22"/>
    <w:rsid w:val="009A0022"/>
    <w:rsid w:val="009A041E"/>
    <w:rsid w:val="009A18EC"/>
    <w:rsid w:val="009A4DE1"/>
    <w:rsid w:val="009A7F8D"/>
    <w:rsid w:val="009B60A2"/>
    <w:rsid w:val="009C04CF"/>
    <w:rsid w:val="009C096E"/>
    <w:rsid w:val="009C3B81"/>
    <w:rsid w:val="009C5304"/>
    <w:rsid w:val="009C6779"/>
    <w:rsid w:val="009D02A6"/>
    <w:rsid w:val="009D1B90"/>
    <w:rsid w:val="009D1F1B"/>
    <w:rsid w:val="009D319A"/>
    <w:rsid w:val="009D3BD6"/>
    <w:rsid w:val="009D3FA9"/>
    <w:rsid w:val="009D421C"/>
    <w:rsid w:val="009D6B8F"/>
    <w:rsid w:val="009D77B8"/>
    <w:rsid w:val="009E14BE"/>
    <w:rsid w:val="009E1A2A"/>
    <w:rsid w:val="009E27B0"/>
    <w:rsid w:val="009E5433"/>
    <w:rsid w:val="009E5F15"/>
    <w:rsid w:val="009E68FB"/>
    <w:rsid w:val="009F133E"/>
    <w:rsid w:val="009F4AD1"/>
    <w:rsid w:val="009F6126"/>
    <w:rsid w:val="009F795F"/>
    <w:rsid w:val="00A01077"/>
    <w:rsid w:val="00A0178D"/>
    <w:rsid w:val="00A01B7A"/>
    <w:rsid w:val="00A0369A"/>
    <w:rsid w:val="00A04A4B"/>
    <w:rsid w:val="00A05EDD"/>
    <w:rsid w:val="00A062B5"/>
    <w:rsid w:val="00A0774C"/>
    <w:rsid w:val="00A109DF"/>
    <w:rsid w:val="00A12BCB"/>
    <w:rsid w:val="00A12E05"/>
    <w:rsid w:val="00A13199"/>
    <w:rsid w:val="00A1332D"/>
    <w:rsid w:val="00A168BA"/>
    <w:rsid w:val="00A20C72"/>
    <w:rsid w:val="00A22B31"/>
    <w:rsid w:val="00A2344E"/>
    <w:rsid w:val="00A237F9"/>
    <w:rsid w:val="00A24210"/>
    <w:rsid w:val="00A24217"/>
    <w:rsid w:val="00A24F4B"/>
    <w:rsid w:val="00A26ADE"/>
    <w:rsid w:val="00A3429C"/>
    <w:rsid w:val="00A3471D"/>
    <w:rsid w:val="00A3698A"/>
    <w:rsid w:val="00A43305"/>
    <w:rsid w:val="00A43875"/>
    <w:rsid w:val="00A4401C"/>
    <w:rsid w:val="00A46E23"/>
    <w:rsid w:val="00A47E58"/>
    <w:rsid w:val="00A52113"/>
    <w:rsid w:val="00A522D0"/>
    <w:rsid w:val="00A52C19"/>
    <w:rsid w:val="00A5494B"/>
    <w:rsid w:val="00A54C97"/>
    <w:rsid w:val="00A55A3D"/>
    <w:rsid w:val="00A6196C"/>
    <w:rsid w:val="00A61D39"/>
    <w:rsid w:val="00A63B24"/>
    <w:rsid w:val="00A6784F"/>
    <w:rsid w:val="00A67A03"/>
    <w:rsid w:val="00A7045A"/>
    <w:rsid w:val="00A71081"/>
    <w:rsid w:val="00A769BF"/>
    <w:rsid w:val="00A777EF"/>
    <w:rsid w:val="00A77EF6"/>
    <w:rsid w:val="00A813DE"/>
    <w:rsid w:val="00A822A0"/>
    <w:rsid w:val="00A834C6"/>
    <w:rsid w:val="00A86BD9"/>
    <w:rsid w:val="00A86FCF"/>
    <w:rsid w:val="00A90520"/>
    <w:rsid w:val="00A906B8"/>
    <w:rsid w:val="00A93581"/>
    <w:rsid w:val="00A95A5D"/>
    <w:rsid w:val="00A97325"/>
    <w:rsid w:val="00AA0804"/>
    <w:rsid w:val="00AA1027"/>
    <w:rsid w:val="00AA300D"/>
    <w:rsid w:val="00AA350C"/>
    <w:rsid w:val="00AA54FF"/>
    <w:rsid w:val="00AA5DEB"/>
    <w:rsid w:val="00AA5F0C"/>
    <w:rsid w:val="00AA62A4"/>
    <w:rsid w:val="00AB0EA2"/>
    <w:rsid w:val="00AB22A3"/>
    <w:rsid w:val="00AB2FD3"/>
    <w:rsid w:val="00AB31FA"/>
    <w:rsid w:val="00AB51EC"/>
    <w:rsid w:val="00AB5622"/>
    <w:rsid w:val="00AB689F"/>
    <w:rsid w:val="00AB6AD9"/>
    <w:rsid w:val="00AB71F3"/>
    <w:rsid w:val="00AB75CB"/>
    <w:rsid w:val="00AB7CDE"/>
    <w:rsid w:val="00AC259F"/>
    <w:rsid w:val="00AC30EE"/>
    <w:rsid w:val="00AC3B87"/>
    <w:rsid w:val="00AC3CF3"/>
    <w:rsid w:val="00AC5815"/>
    <w:rsid w:val="00AC622F"/>
    <w:rsid w:val="00AD2A1B"/>
    <w:rsid w:val="00AD3629"/>
    <w:rsid w:val="00AD5D60"/>
    <w:rsid w:val="00AD60C9"/>
    <w:rsid w:val="00AE1091"/>
    <w:rsid w:val="00AE124E"/>
    <w:rsid w:val="00AE640D"/>
    <w:rsid w:val="00AE6C2D"/>
    <w:rsid w:val="00AE7135"/>
    <w:rsid w:val="00AE734C"/>
    <w:rsid w:val="00AF1707"/>
    <w:rsid w:val="00AF2762"/>
    <w:rsid w:val="00AF4E31"/>
    <w:rsid w:val="00AF4E61"/>
    <w:rsid w:val="00AF7FF1"/>
    <w:rsid w:val="00B0507C"/>
    <w:rsid w:val="00B062F3"/>
    <w:rsid w:val="00B077F1"/>
    <w:rsid w:val="00B11CCB"/>
    <w:rsid w:val="00B12836"/>
    <w:rsid w:val="00B13DB0"/>
    <w:rsid w:val="00B14401"/>
    <w:rsid w:val="00B14607"/>
    <w:rsid w:val="00B1469E"/>
    <w:rsid w:val="00B2138E"/>
    <w:rsid w:val="00B22B14"/>
    <w:rsid w:val="00B246F5"/>
    <w:rsid w:val="00B25133"/>
    <w:rsid w:val="00B26BEF"/>
    <w:rsid w:val="00B30C84"/>
    <w:rsid w:val="00B34675"/>
    <w:rsid w:val="00B40CA4"/>
    <w:rsid w:val="00B4326F"/>
    <w:rsid w:val="00B44784"/>
    <w:rsid w:val="00B44F23"/>
    <w:rsid w:val="00B466D3"/>
    <w:rsid w:val="00B50469"/>
    <w:rsid w:val="00B5185D"/>
    <w:rsid w:val="00B54A72"/>
    <w:rsid w:val="00B5656D"/>
    <w:rsid w:val="00B577D1"/>
    <w:rsid w:val="00B609A2"/>
    <w:rsid w:val="00B610D6"/>
    <w:rsid w:val="00B627F3"/>
    <w:rsid w:val="00B630A9"/>
    <w:rsid w:val="00B63903"/>
    <w:rsid w:val="00B64F29"/>
    <w:rsid w:val="00B6767F"/>
    <w:rsid w:val="00B708ED"/>
    <w:rsid w:val="00B70BA7"/>
    <w:rsid w:val="00B73CDF"/>
    <w:rsid w:val="00B73E27"/>
    <w:rsid w:val="00B8055A"/>
    <w:rsid w:val="00B8363A"/>
    <w:rsid w:val="00B9126F"/>
    <w:rsid w:val="00B92D9F"/>
    <w:rsid w:val="00B941FE"/>
    <w:rsid w:val="00B953C7"/>
    <w:rsid w:val="00B961B9"/>
    <w:rsid w:val="00B97062"/>
    <w:rsid w:val="00BA01E0"/>
    <w:rsid w:val="00BA0F5A"/>
    <w:rsid w:val="00BA1912"/>
    <w:rsid w:val="00BA1A53"/>
    <w:rsid w:val="00BA4888"/>
    <w:rsid w:val="00BA537C"/>
    <w:rsid w:val="00BA6B89"/>
    <w:rsid w:val="00BB1CF1"/>
    <w:rsid w:val="00BB3A1A"/>
    <w:rsid w:val="00BB460E"/>
    <w:rsid w:val="00BB64C8"/>
    <w:rsid w:val="00BB7087"/>
    <w:rsid w:val="00BB7510"/>
    <w:rsid w:val="00BC07D9"/>
    <w:rsid w:val="00BC18D4"/>
    <w:rsid w:val="00BC215A"/>
    <w:rsid w:val="00BC54D3"/>
    <w:rsid w:val="00BC6109"/>
    <w:rsid w:val="00BD1E38"/>
    <w:rsid w:val="00BD278B"/>
    <w:rsid w:val="00BD5295"/>
    <w:rsid w:val="00BD65ED"/>
    <w:rsid w:val="00BE2229"/>
    <w:rsid w:val="00BE4A8C"/>
    <w:rsid w:val="00BE7F84"/>
    <w:rsid w:val="00BF2CB8"/>
    <w:rsid w:val="00BF32A8"/>
    <w:rsid w:val="00BF57AE"/>
    <w:rsid w:val="00C01225"/>
    <w:rsid w:val="00C020C0"/>
    <w:rsid w:val="00C02511"/>
    <w:rsid w:val="00C05FCB"/>
    <w:rsid w:val="00C061D6"/>
    <w:rsid w:val="00C06576"/>
    <w:rsid w:val="00C0751C"/>
    <w:rsid w:val="00C10788"/>
    <w:rsid w:val="00C10920"/>
    <w:rsid w:val="00C15AE5"/>
    <w:rsid w:val="00C17D25"/>
    <w:rsid w:val="00C25101"/>
    <w:rsid w:val="00C262CB"/>
    <w:rsid w:val="00C314C4"/>
    <w:rsid w:val="00C31CA3"/>
    <w:rsid w:val="00C41A4C"/>
    <w:rsid w:val="00C42DB5"/>
    <w:rsid w:val="00C42DD0"/>
    <w:rsid w:val="00C42F82"/>
    <w:rsid w:val="00C44622"/>
    <w:rsid w:val="00C44793"/>
    <w:rsid w:val="00C45965"/>
    <w:rsid w:val="00C45EB6"/>
    <w:rsid w:val="00C50116"/>
    <w:rsid w:val="00C53997"/>
    <w:rsid w:val="00C56DA8"/>
    <w:rsid w:val="00C6032D"/>
    <w:rsid w:val="00C661EA"/>
    <w:rsid w:val="00C67F88"/>
    <w:rsid w:val="00C71111"/>
    <w:rsid w:val="00C71AC5"/>
    <w:rsid w:val="00C71CA1"/>
    <w:rsid w:val="00C71D6D"/>
    <w:rsid w:val="00C72053"/>
    <w:rsid w:val="00C734F7"/>
    <w:rsid w:val="00C73F95"/>
    <w:rsid w:val="00C74048"/>
    <w:rsid w:val="00C75FA4"/>
    <w:rsid w:val="00C81568"/>
    <w:rsid w:val="00C83CBD"/>
    <w:rsid w:val="00C851F2"/>
    <w:rsid w:val="00C8676D"/>
    <w:rsid w:val="00C86E00"/>
    <w:rsid w:val="00C87530"/>
    <w:rsid w:val="00C902C3"/>
    <w:rsid w:val="00C927BE"/>
    <w:rsid w:val="00C9330F"/>
    <w:rsid w:val="00C93CE6"/>
    <w:rsid w:val="00C94600"/>
    <w:rsid w:val="00CA3E3A"/>
    <w:rsid w:val="00CA466B"/>
    <w:rsid w:val="00CA4BD1"/>
    <w:rsid w:val="00CA4EB3"/>
    <w:rsid w:val="00CA5A0A"/>
    <w:rsid w:val="00CA6211"/>
    <w:rsid w:val="00CA7D08"/>
    <w:rsid w:val="00CB08E3"/>
    <w:rsid w:val="00CB1151"/>
    <w:rsid w:val="00CB197A"/>
    <w:rsid w:val="00CB302C"/>
    <w:rsid w:val="00CB44EA"/>
    <w:rsid w:val="00CB4542"/>
    <w:rsid w:val="00CB4F22"/>
    <w:rsid w:val="00CB6101"/>
    <w:rsid w:val="00CB6385"/>
    <w:rsid w:val="00CB67D9"/>
    <w:rsid w:val="00CB69BA"/>
    <w:rsid w:val="00CB71A8"/>
    <w:rsid w:val="00CC12AD"/>
    <w:rsid w:val="00CC2310"/>
    <w:rsid w:val="00CC316A"/>
    <w:rsid w:val="00CC5F84"/>
    <w:rsid w:val="00CC6B41"/>
    <w:rsid w:val="00CD08D6"/>
    <w:rsid w:val="00CD14C4"/>
    <w:rsid w:val="00CD4B90"/>
    <w:rsid w:val="00CD4CE6"/>
    <w:rsid w:val="00CD4E97"/>
    <w:rsid w:val="00CD6325"/>
    <w:rsid w:val="00CE0C1A"/>
    <w:rsid w:val="00CE13D9"/>
    <w:rsid w:val="00CE3029"/>
    <w:rsid w:val="00CE43DC"/>
    <w:rsid w:val="00CE5728"/>
    <w:rsid w:val="00CE5D79"/>
    <w:rsid w:val="00CF009F"/>
    <w:rsid w:val="00CF0DD6"/>
    <w:rsid w:val="00CF15B5"/>
    <w:rsid w:val="00CF1F64"/>
    <w:rsid w:val="00CF6060"/>
    <w:rsid w:val="00CF6655"/>
    <w:rsid w:val="00CF7C78"/>
    <w:rsid w:val="00D00E84"/>
    <w:rsid w:val="00D01827"/>
    <w:rsid w:val="00D0272D"/>
    <w:rsid w:val="00D0386B"/>
    <w:rsid w:val="00D05E86"/>
    <w:rsid w:val="00D062FD"/>
    <w:rsid w:val="00D1202F"/>
    <w:rsid w:val="00D127C5"/>
    <w:rsid w:val="00D20CEE"/>
    <w:rsid w:val="00D214D5"/>
    <w:rsid w:val="00D22F82"/>
    <w:rsid w:val="00D24A10"/>
    <w:rsid w:val="00D25283"/>
    <w:rsid w:val="00D257A4"/>
    <w:rsid w:val="00D25A4D"/>
    <w:rsid w:val="00D2782B"/>
    <w:rsid w:val="00D31F78"/>
    <w:rsid w:val="00D326EE"/>
    <w:rsid w:val="00D348AA"/>
    <w:rsid w:val="00D350CF"/>
    <w:rsid w:val="00D36565"/>
    <w:rsid w:val="00D36848"/>
    <w:rsid w:val="00D429E3"/>
    <w:rsid w:val="00D42F86"/>
    <w:rsid w:val="00D4653B"/>
    <w:rsid w:val="00D51319"/>
    <w:rsid w:val="00D51D9B"/>
    <w:rsid w:val="00D51F06"/>
    <w:rsid w:val="00D5454A"/>
    <w:rsid w:val="00D57316"/>
    <w:rsid w:val="00D60FCF"/>
    <w:rsid w:val="00D6628F"/>
    <w:rsid w:val="00D7097B"/>
    <w:rsid w:val="00D71FE3"/>
    <w:rsid w:val="00D72287"/>
    <w:rsid w:val="00D76944"/>
    <w:rsid w:val="00D80AC1"/>
    <w:rsid w:val="00D81455"/>
    <w:rsid w:val="00D818BD"/>
    <w:rsid w:val="00D82BD1"/>
    <w:rsid w:val="00D833B8"/>
    <w:rsid w:val="00D86086"/>
    <w:rsid w:val="00D86B71"/>
    <w:rsid w:val="00D90FB6"/>
    <w:rsid w:val="00D9258D"/>
    <w:rsid w:val="00D92DD3"/>
    <w:rsid w:val="00D948CA"/>
    <w:rsid w:val="00D94B55"/>
    <w:rsid w:val="00D95667"/>
    <w:rsid w:val="00D97403"/>
    <w:rsid w:val="00D97714"/>
    <w:rsid w:val="00D97C4D"/>
    <w:rsid w:val="00DA03BF"/>
    <w:rsid w:val="00DA1ABE"/>
    <w:rsid w:val="00DA1E80"/>
    <w:rsid w:val="00DA2377"/>
    <w:rsid w:val="00DA2BD4"/>
    <w:rsid w:val="00DA2C2B"/>
    <w:rsid w:val="00DA41D7"/>
    <w:rsid w:val="00DA5816"/>
    <w:rsid w:val="00DA7194"/>
    <w:rsid w:val="00DB03D8"/>
    <w:rsid w:val="00DB2C0F"/>
    <w:rsid w:val="00DB31CD"/>
    <w:rsid w:val="00DB488E"/>
    <w:rsid w:val="00DB49F7"/>
    <w:rsid w:val="00DB5154"/>
    <w:rsid w:val="00DC12B8"/>
    <w:rsid w:val="00DC36FA"/>
    <w:rsid w:val="00DC5022"/>
    <w:rsid w:val="00DC5DE2"/>
    <w:rsid w:val="00DC768D"/>
    <w:rsid w:val="00DD021F"/>
    <w:rsid w:val="00DD0FBA"/>
    <w:rsid w:val="00DD2782"/>
    <w:rsid w:val="00DD3A1F"/>
    <w:rsid w:val="00DD4B8D"/>
    <w:rsid w:val="00DD5183"/>
    <w:rsid w:val="00DD5D2D"/>
    <w:rsid w:val="00DD794B"/>
    <w:rsid w:val="00DE1246"/>
    <w:rsid w:val="00DE3E0C"/>
    <w:rsid w:val="00DE583D"/>
    <w:rsid w:val="00DE64BA"/>
    <w:rsid w:val="00DE6823"/>
    <w:rsid w:val="00DE73A4"/>
    <w:rsid w:val="00DE77B1"/>
    <w:rsid w:val="00DE7A09"/>
    <w:rsid w:val="00DF0F65"/>
    <w:rsid w:val="00DF1237"/>
    <w:rsid w:val="00DF1F2C"/>
    <w:rsid w:val="00DF3D7F"/>
    <w:rsid w:val="00DF3F74"/>
    <w:rsid w:val="00DF48AA"/>
    <w:rsid w:val="00DF6915"/>
    <w:rsid w:val="00DF69A9"/>
    <w:rsid w:val="00E00818"/>
    <w:rsid w:val="00E01F4C"/>
    <w:rsid w:val="00E02E1D"/>
    <w:rsid w:val="00E032F7"/>
    <w:rsid w:val="00E04795"/>
    <w:rsid w:val="00E051AA"/>
    <w:rsid w:val="00E06291"/>
    <w:rsid w:val="00E06D56"/>
    <w:rsid w:val="00E10040"/>
    <w:rsid w:val="00E10B75"/>
    <w:rsid w:val="00E11938"/>
    <w:rsid w:val="00E12E6C"/>
    <w:rsid w:val="00E13299"/>
    <w:rsid w:val="00E14612"/>
    <w:rsid w:val="00E14BF3"/>
    <w:rsid w:val="00E21736"/>
    <w:rsid w:val="00E2179F"/>
    <w:rsid w:val="00E21EBC"/>
    <w:rsid w:val="00E22235"/>
    <w:rsid w:val="00E25806"/>
    <w:rsid w:val="00E30301"/>
    <w:rsid w:val="00E30839"/>
    <w:rsid w:val="00E34DAE"/>
    <w:rsid w:val="00E37024"/>
    <w:rsid w:val="00E40034"/>
    <w:rsid w:val="00E40BBA"/>
    <w:rsid w:val="00E42FE3"/>
    <w:rsid w:val="00E44B55"/>
    <w:rsid w:val="00E46FF6"/>
    <w:rsid w:val="00E477EF"/>
    <w:rsid w:val="00E5113C"/>
    <w:rsid w:val="00E5180B"/>
    <w:rsid w:val="00E527CE"/>
    <w:rsid w:val="00E528C7"/>
    <w:rsid w:val="00E53B03"/>
    <w:rsid w:val="00E550AC"/>
    <w:rsid w:val="00E60B61"/>
    <w:rsid w:val="00E6111E"/>
    <w:rsid w:val="00E62AEE"/>
    <w:rsid w:val="00E64157"/>
    <w:rsid w:val="00E65499"/>
    <w:rsid w:val="00E65D2B"/>
    <w:rsid w:val="00E6653F"/>
    <w:rsid w:val="00E666E2"/>
    <w:rsid w:val="00E67018"/>
    <w:rsid w:val="00E7191A"/>
    <w:rsid w:val="00E73C6F"/>
    <w:rsid w:val="00E74AE9"/>
    <w:rsid w:val="00E75E3A"/>
    <w:rsid w:val="00E77808"/>
    <w:rsid w:val="00E81F86"/>
    <w:rsid w:val="00E82675"/>
    <w:rsid w:val="00E84B3A"/>
    <w:rsid w:val="00E861E9"/>
    <w:rsid w:val="00E8733A"/>
    <w:rsid w:val="00E87E8D"/>
    <w:rsid w:val="00E9313C"/>
    <w:rsid w:val="00E942D5"/>
    <w:rsid w:val="00EA04D4"/>
    <w:rsid w:val="00EA0671"/>
    <w:rsid w:val="00EA07B7"/>
    <w:rsid w:val="00EA1B86"/>
    <w:rsid w:val="00EA33EB"/>
    <w:rsid w:val="00EA6134"/>
    <w:rsid w:val="00EA6261"/>
    <w:rsid w:val="00EB0EED"/>
    <w:rsid w:val="00EB272D"/>
    <w:rsid w:val="00EB40B8"/>
    <w:rsid w:val="00EB4D86"/>
    <w:rsid w:val="00EC01E1"/>
    <w:rsid w:val="00EC086B"/>
    <w:rsid w:val="00EC3870"/>
    <w:rsid w:val="00EC3A3E"/>
    <w:rsid w:val="00EC4FC6"/>
    <w:rsid w:val="00ED0541"/>
    <w:rsid w:val="00ED114D"/>
    <w:rsid w:val="00ED141B"/>
    <w:rsid w:val="00ED221B"/>
    <w:rsid w:val="00ED40D3"/>
    <w:rsid w:val="00ED46D4"/>
    <w:rsid w:val="00ED54C5"/>
    <w:rsid w:val="00ED79E2"/>
    <w:rsid w:val="00EE1E52"/>
    <w:rsid w:val="00EE4A33"/>
    <w:rsid w:val="00EE5981"/>
    <w:rsid w:val="00EF361E"/>
    <w:rsid w:val="00EF5D59"/>
    <w:rsid w:val="00EF7311"/>
    <w:rsid w:val="00F02A78"/>
    <w:rsid w:val="00F02C1D"/>
    <w:rsid w:val="00F03D05"/>
    <w:rsid w:val="00F03D2A"/>
    <w:rsid w:val="00F05CB3"/>
    <w:rsid w:val="00F06D5D"/>
    <w:rsid w:val="00F119C1"/>
    <w:rsid w:val="00F13C37"/>
    <w:rsid w:val="00F15F6E"/>
    <w:rsid w:val="00F22739"/>
    <w:rsid w:val="00F2274A"/>
    <w:rsid w:val="00F23C7D"/>
    <w:rsid w:val="00F254B2"/>
    <w:rsid w:val="00F256B5"/>
    <w:rsid w:val="00F32435"/>
    <w:rsid w:val="00F33205"/>
    <w:rsid w:val="00F33B82"/>
    <w:rsid w:val="00F34053"/>
    <w:rsid w:val="00F35D45"/>
    <w:rsid w:val="00F3694F"/>
    <w:rsid w:val="00F37270"/>
    <w:rsid w:val="00F421E3"/>
    <w:rsid w:val="00F4242E"/>
    <w:rsid w:val="00F43707"/>
    <w:rsid w:val="00F44361"/>
    <w:rsid w:val="00F50B6C"/>
    <w:rsid w:val="00F5121E"/>
    <w:rsid w:val="00F51457"/>
    <w:rsid w:val="00F51D00"/>
    <w:rsid w:val="00F53081"/>
    <w:rsid w:val="00F54453"/>
    <w:rsid w:val="00F571A9"/>
    <w:rsid w:val="00F571E2"/>
    <w:rsid w:val="00F6202A"/>
    <w:rsid w:val="00F62243"/>
    <w:rsid w:val="00F62F56"/>
    <w:rsid w:val="00F637E0"/>
    <w:rsid w:val="00F64629"/>
    <w:rsid w:val="00F64B24"/>
    <w:rsid w:val="00F66AEA"/>
    <w:rsid w:val="00F66C20"/>
    <w:rsid w:val="00F70581"/>
    <w:rsid w:val="00F7349D"/>
    <w:rsid w:val="00F738B5"/>
    <w:rsid w:val="00F76896"/>
    <w:rsid w:val="00F8150A"/>
    <w:rsid w:val="00F81596"/>
    <w:rsid w:val="00F85411"/>
    <w:rsid w:val="00F86E16"/>
    <w:rsid w:val="00F86FDE"/>
    <w:rsid w:val="00F8764B"/>
    <w:rsid w:val="00F87F25"/>
    <w:rsid w:val="00F901C4"/>
    <w:rsid w:val="00F9041D"/>
    <w:rsid w:val="00F92969"/>
    <w:rsid w:val="00F977F4"/>
    <w:rsid w:val="00FA1839"/>
    <w:rsid w:val="00FA223A"/>
    <w:rsid w:val="00FA29DF"/>
    <w:rsid w:val="00FA4844"/>
    <w:rsid w:val="00FA6F6E"/>
    <w:rsid w:val="00FA722F"/>
    <w:rsid w:val="00FA7B57"/>
    <w:rsid w:val="00FB07FE"/>
    <w:rsid w:val="00FB0A38"/>
    <w:rsid w:val="00FB0D26"/>
    <w:rsid w:val="00FB326C"/>
    <w:rsid w:val="00FB37A2"/>
    <w:rsid w:val="00FB604A"/>
    <w:rsid w:val="00FC174F"/>
    <w:rsid w:val="00FC1F5F"/>
    <w:rsid w:val="00FC35B8"/>
    <w:rsid w:val="00FC3E46"/>
    <w:rsid w:val="00FC518A"/>
    <w:rsid w:val="00FC5438"/>
    <w:rsid w:val="00FC5A7A"/>
    <w:rsid w:val="00FD1B63"/>
    <w:rsid w:val="00FD22C6"/>
    <w:rsid w:val="00FD311C"/>
    <w:rsid w:val="00FD4A8A"/>
    <w:rsid w:val="00FD6898"/>
    <w:rsid w:val="00FD7967"/>
    <w:rsid w:val="00FE007D"/>
    <w:rsid w:val="00FE08C2"/>
    <w:rsid w:val="00FE2489"/>
    <w:rsid w:val="00FE3EC6"/>
    <w:rsid w:val="00FE6822"/>
    <w:rsid w:val="00FE70D7"/>
    <w:rsid w:val="00FF0524"/>
    <w:rsid w:val="00FF134F"/>
    <w:rsid w:val="00FF1849"/>
    <w:rsid w:val="00FF4A98"/>
    <w:rsid w:val="00FF76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0876"/>
  <w15:docId w15:val="{3339A18D-60A4-4222-9BA7-1A083D8C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CDF"/>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061D6"/>
    <w:pPr>
      <w:jc w:val="center"/>
    </w:pPr>
    <w:rPr>
      <w:b/>
      <w:szCs w:val="20"/>
      <w:lang w:val="fr-FR" w:eastAsia="ro-RO"/>
    </w:rPr>
  </w:style>
  <w:style w:type="character" w:customStyle="1" w:styleId="TitleChar">
    <w:name w:val="Title Char"/>
    <w:link w:val="Title"/>
    <w:rsid w:val="00C061D6"/>
    <w:rPr>
      <w:b/>
      <w:sz w:val="24"/>
      <w:lang w:val="fr-FR" w:eastAsia="ro-RO"/>
    </w:rPr>
  </w:style>
  <w:style w:type="character" w:styleId="Strong">
    <w:name w:val="Strong"/>
    <w:uiPriority w:val="22"/>
    <w:qFormat/>
    <w:rsid w:val="00C061D6"/>
    <w:rPr>
      <w:b/>
      <w:bCs/>
    </w:rPr>
  </w:style>
  <w:style w:type="paragraph" w:styleId="ListParagraph">
    <w:name w:val="List Paragraph"/>
    <w:basedOn w:val="Normal"/>
    <w:uiPriority w:val="34"/>
    <w:qFormat/>
    <w:rsid w:val="00C061D6"/>
    <w:pPr>
      <w:ind w:left="720"/>
    </w:pPr>
    <w:rPr>
      <w:rFonts w:ascii="Calibri" w:hAnsi="Calibri" w:cs="Calibri"/>
      <w:lang w:val="en-GB"/>
    </w:rPr>
  </w:style>
  <w:style w:type="paragraph" w:styleId="CommentText">
    <w:name w:val="annotation text"/>
    <w:basedOn w:val="Normal"/>
    <w:link w:val="CommentTextChar"/>
    <w:uiPriority w:val="99"/>
    <w:semiHidden/>
    <w:unhideWhenUsed/>
    <w:rsid w:val="00FC3E46"/>
    <w:pPr>
      <w:spacing w:line="240" w:lineRule="auto"/>
    </w:pPr>
    <w:rPr>
      <w:sz w:val="20"/>
      <w:szCs w:val="20"/>
    </w:rPr>
  </w:style>
  <w:style w:type="character" w:customStyle="1" w:styleId="CommentTextChar">
    <w:name w:val="Comment Text Char"/>
    <w:basedOn w:val="DefaultParagraphFont"/>
    <w:link w:val="CommentText"/>
    <w:uiPriority w:val="99"/>
    <w:semiHidden/>
    <w:rsid w:val="00FC3E46"/>
    <w:rPr>
      <w:rFonts w:asciiTheme="minorHAnsi" w:eastAsiaTheme="minorHAnsi" w:hAnsiTheme="minorHAnsi" w:cstheme="minorBidi"/>
    </w:rPr>
  </w:style>
  <w:style w:type="paragraph" w:styleId="BodyTextIndent2">
    <w:name w:val="Body Text Indent 2"/>
    <w:basedOn w:val="Normal"/>
    <w:link w:val="BodyTextIndent2Char"/>
    <w:semiHidden/>
    <w:unhideWhenUsed/>
    <w:rsid w:val="00FC3E46"/>
    <w:pPr>
      <w:autoSpaceDE w:val="0"/>
      <w:autoSpaceDN w:val="0"/>
      <w:adjustRightInd w:val="0"/>
      <w:spacing w:after="0" w:line="240" w:lineRule="auto"/>
      <w:ind w:firstLine="720"/>
      <w:jc w:val="both"/>
    </w:pPr>
    <w:rPr>
      <w:rFonts w:ascii="Times New Roman" w:eastAsia="Times New Roman" w:hAnsi="Times New Roman" w:cs="Times New Roman"/>
      <w:sz w:val="24"/>
      <w:szCs w:val="23"/>
    </w:rPr>
  </w:style>
  <w:style w:type="character" w:customStyle="1" w:styleId="BodyTextIndent2Char">
    <w:name w:val="Body Text Indent 2 Char"/>
    <w:basedOn w:val="DefaultParagraphFont"/>
    <w:link w:val="BodyTextIndent2"/>
    <w:semiHidden/>
    <w:rsid w:val="00FC3E46"/>
    <w:rPr>
      <w:sz w:val="24"/>
      <w:szCs w:val="23"/>
    </w:rPr>
  </w:style>
  <w:style w:type="paragraph" w:styleId="BodyTextIndent3">
    <w:name w:val="Body Text Indent 3"/>
    <w:basedOn w:val="Normal"/>
    <w:link w:val="BodyTextIndent3Char"/>
    <w:unhideWhenUsed/>
    <w:rsid w:val="00FC3E46"/>
    <w:pPr>
      <w:autoSpaceDE w:val="0"/>
      <w:autoSpaceDN w:val="0"/>
      <w:adjustRightInd w:val="0"/>
      <w:spacing w:after="0" w:line="240" w:lineRule="auto"/>
      <w:ind w:firstLine="720"/>
      <w:jc w:val="both"/>
    </w:pPr>
    <w:rPr>
      <w:rFonts w:ascii="Times New Roman" w:eastAsia="Times New Roman" w:hAnsi="Times New Roman" w:cs="Times New Roman"/>
      <w:b/>
      <w:bCs/>
      <w:sz w:val="24"/>
      <w:szCs w:val="23"/>
    </w:rPr>
  </w:style>
  <w:style w:type="character" w:customStyle="1" w:styleId="BodyTextIndent3Char">
    <w:name w:val="Body Text Indent 3 Char"/>
    <w:basedOn w:val="DefaultParagraphFont"/>
    <w:link w:val="BodyTextIndent3"/>
    <w:rsid w:val="00FC3E46"/>
    <w:rPr>
      <w:b/>
      <w:bCs/>
      <w:sz w:val="24"/>
      <w:szCs w:val="23"/>
    </w:rPr>
  </w:style>
  <w:style w:type="paragraph" w:customStyle="1" w:styleId="Default">
    <w:name w:val="Default"/>
    <w:rsid w:val="00FC3E46"/>
    <w:pPr>
      <w:autoSpaceDE w:val="0"/>
      <w:autoSpaceDN w:val="0"/>
      <w:adjustRightInd w:val="0"/>
    </w:pPr>
    <w:rPr>
      <w:color w:val="000000"/>
      <w:sz w:val="24"/>
      <w:szCs w:val="24"/>
      <w:lang w:val="en-GB"/>
    </w:rPr>
  </w:style>
  <w:style w:type="character" w:styleId="CommentReference">
    <w:name w:val="annotation reference"/>
    <w:basedOn w:val="DefaultParagraphFont"/>
    <w:uiPriority w:val="99"/>
    <w:semiHidden/>
    <w:unhideWhenUsed/>
    <w:rsid w:val="00FC3E46"/>
    <w:rPr>
      <w:sz w:val="16"/>
      <w:szCs w:val="16"/>
    </w:rPr>
  </w:style>
  <w:style w:type="paragraph" w:styleId="BalloonText">
    <w:name w:val="Balloon Text"/>
    <w:basedOn w:val="Normal"/>
    <w:link w:val="BalloonTextChar"/>
    <w:uiPriority w:val="99"/>
    <w:semiHidden/>
    <w:unhideWhenUsed/>
    <w:rsid w:val="006A6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9F"/>
    <w:rPr>
      <w:rFonts w:ascii="Segoe UI" w:eastAsiaTheme="minorHAnsi" w:hAnsi="Segoe UI" w:cs="Segoe UI"/>
      <w:sz w:val="18"/>
      <w:szCs w:val="18"/>
    </w:rPr>
  </w:style>
  <w:style w:type="table" w:styleId="TableGrid">
    <w:name w:val="Table Grid"/>
    <w:basedOn w:val="TableNormal"/>
    <w:uiPriority w:val="39"/>
    <w:rsid w:val="00B577D1"/>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B197A"/>
    <w:rPr>
      <w:b/>
      <w:bCs/>
    </w:rPr>
  </w:style>
  <w:style w:type="character" w:customStyle="1" w:styleId="CommentSubjectChar">
    <w:name w:val="Comment Subject Char"/>
    <w:basedOn w:val="CommentTextChar"/>
    <w:link w:val="CommentSubject"/>
    <w:uiPriority w:val="99"/>
    <w:semiHidden/>
    <w:rsid w:val="00CB197A"/>
    <w:rPr>
      <w:rFonts w:asciiTheme="minorHAnsi" w:eastAsiaTheme="minorHAnsi" w:hAnsiTheme="minorHAnsi" w:cstheme="minorBidi"/>
      <w:b/>
      <w:bCs/>
    </w:rPr>
  </w:style>
  <w:style w:type="paragraph" w:styleId="Header">
    <w:name w:val="header"/>
    <w:basedOn w:val="Normal"/>
    <w:link w:val="HeaderChar"/>
    <w:uiPriority w:val="99"/>
    <w:unhideWhenUsed/>
    <w:rsid w:val="005970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7094"/>
    <w:rPr>
      <w:rFonts w:asciiTheme="minorHAnsi" w:eastAsiaTheme="minorHAnsi" w:hAnsiTheme="minorHAnsi" w:cstheme="minorBidi"/>
      <w:sz w:val="22"/>
      <w:szCs w:val="22"/>
    </w:rPr>
  </w:style>
  <w:style w:type="paragraph" w:styleId="Footer">
    <w:name w:val="footer"/>
    <w:basedOn w:val="Normal"/>
    <w:link w:val="FooterChar"/>
    <w:uiPriority w:val="99"/>
    <w:unhideWhenUsed/>
    <w:rsid w:val="005970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7094"/>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B0507C"/>
    <w:rPr>
      <w:color w:val="808080"/>
    </w:rPr>
  </w:style>
  <w:style w:type="paragraph" w:customStyle="1" w:styleId="1">
    <w:name w:val="1"/>
    <w:basedOn w:val="Normal"/>
    <w:rsid w:val="00AE7135"/>
    <w:pPr>
      <w:spacing w:after="0" w:line="240" w:lineRule="auto"/>
    </w:pPr>
    <w:rPr>
      <w:rFonts w:ascii="ArialUpR" w:eastAsia="Times New Roman" w:hAnsi="ArialUpR" w:cs="Times New Roman"/>
      <w:sz w:val="24"/>
      <w:szCs w:val="20"/>
      <w:lang w:val="pl-PL" w:eastAsia="pl-PL"/>
    </w:rPr>
  </w:style>
  <w:style w:type="character" w:customStyle="1" w:styleId="przm1">
    <w:name w:val="p_rzm1"/>
    <w:basedOn w:val="DefaultParagraphFont"/>
    <w:rsid w:val="008A7A91"/>
    <w:rPr>
      <w:rFonts w:ascii="Verdana" w:hAnsi="Verdana" w:hint="default"/>
      <w:b/>
      <w:bCs/>
      <w:vanish w:val="0"/>
      <w:webHidden w:val="0"/>
      <w:color w:val="000000"/>
      <w:sz w:val="20"/>
      <w:szCs w:val="20"/>
      <w:specVanish w:val="0"/>
    </w:rPr>
  </w:style>
  <w:style w:type="paragraph" w:styleId="BodyText3">
    <w:name w:val="Body Text 3"/>
    <w:basedOn w:val="Normal"/>
    <w:link w:val="BodyText3Char"/>
    <w:uiPriority w:val="99"/>
    <w:unhideWhenUsed/>
    <w:rsid w:val="00304B01"/>
    <w:pPr>
      <w:spacing w:after="120"/>
    </w:pPr>
    <w:rPr>
      <w:sz w:val="16"/>
      <w:szCs w:val="16"/>
    </w:rPr>
  </w:style>
  <w:style w:type="character" w:customStyle="1" w:styleId="BodyText3Char">
    <w:name w:val="Body Text 3 Char"/>
    <w:basedOn w:val="DefaultParagraphFont"/>
    <w:link w:val="BodyText3"/>
    <w:uiPriority w:val="99"/>
    <w:rsid w:val="00304B01"/>
    <w:rPr>
      <w:rFonts w:asciiTheme="minorHAnsi" w:eastAsiaTheme="minorHAnsi" w:hAnsiTheme="minorHAnsi" w:cstheme="minorBidi"/>
      <w:sz w:val="16"/>
      <w:szCs w:val="16"/>
    </w:rPr>
  </w:style>
  <w:style w:type="character" w:customStyle="1" w:styleId="CommentTextChar1">
    <w:name w:val="Comment Text Char1"/>
    <w:uiPriority w:val="99"/>
    <w:semiHidden/>
    <w:rsid w:val="00C262CB"/>
    <w:rPr>
      <w:rFonts w:ascii="Verdana" w:hAnsi="Verdana"/>
      <w:lang w:val="en-GB"/>
    </w:rPr>
  </w:style>
  <w:style w:type="paragraph" w:styleId="Revision">
    <w:name w:val="Revision"/>
    <w:hidden/>
    <w:uiPriority w:val="99"/>
    <w:semiHidden/>
    <w:rsid w:val="004D21A6"/>
    <w:rPr>
      <w:rFonts w:asciiTheme="minorHAnsi" w:eastAsiaTheme="minorHAnsi" w:hAnsiTheme="minorHAnsi" w:cstheme="minorBidi"/>
      <w:sz w:val="22"/>
      <w:szCs w:val="22"/>
    </w:rPr>
  </w:style>
  <w:style w:type="character" w:customStyle="1" w:styleId="salnbdy">
    <w:name w:val="s_aln_bdy"/>
    <w:rsid w:val="000462C6"/>
    <w:rPr>
      <w:rFonts w:ascii="Verdana" w:hAnsi="Verdana" w:hint="default"/>
      <w:b w:val="0"/>
      <w:bCs w:val="0"/>
      <w:color w:val="000000"/>
      <w:sz w:val="20"/>
      <w:szCs w:val="20"/>
      <w:shd w:val="clear" w:color="auto" w:fill="FFFFFF"/>
    </w:rPr>
  </w:style>
  <w:style w:type="character" w:customStyle="1" w:styleId="spctbdy">
    <w:name w:val="s_pct_bdy"/>
    <w:rsid w:val="000462C6"/>
    <w:rPr>
      <w:rFonts w:ascii="Verdana" w:hAnsi="Verdana" w:hint="default"/>
      <w:b w:val="0"/>
      <w:bCs w:val="0"/>
      <w:color w:val="000000"/>
      <w:sz w:val="20"/>
      <w:szCs w:val="20"/>
      <w:shd w:val="clear" w:color="auto" w:fill="FFFFFF"/>
    </w:rPr>
  </w:style>
  <w:style w:type="character" w:customStyle="1" w:styleId="spar3">
    <w:name w:val="s_par3"/>
    <w:rsid w:val="000462C6"/>
    <w:rPr>
      <w:rFonts w:ascii="Verdana" w:hAnsi="Verdana" w:hint="default"/>
      <w:b w:val="0"/>
      <w:bCs w:val="0"/>
      <w:vanish w:val="0"/>
      <w:webHidden w:val="0"/>
      <w:color w:val="000000"/>
      <w:sz w:val="20"/>
      <w:szCs w:val="20"/>
      <w:shd w:val="clear" w:color="auto" w:fill="FFFFFF"/>
      <w:specVanish w:val="0"/>
    </w:rPr>
  </w:style>
  <w:style w:type="character" w:customStyle="1" w:styleId="salnttl1">
    <w:name w:val="s_aln_ttl1"/>
    <w:basedOn w:val="DefaultParagraphFont"/>
    <w:rsid w:val="004470B9"/>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544ED5"/>
    <w:rPr>
      <w:rFonts w:ascii="Verdana" w:hAnsi="Verdana" w:hint="default"/>
      <w:b w:val="0"/>
      <w:bCs w:val="0"/>
      <w:color w:val="000000"/>
      <w:sz w:val="20"/>
      <w:szCs w:val="20"/>
      <w:shd w:val="clear" w:color="auto" w:fill="FFFFFF"/>
    </w:rPr>
  </w:style>
  <w:style w:type="character" w:customStyle="1" w:styleId="slgi1">
    <w:name w:val="s_lgi1"/>
    <w:rsid w:val="00DD2782"/>
    <w:rPr>
      <w:rFonts w:ascii="Verdana" w:hAnsi="Verdana" w:hint="default"/>
      <w:b w:val="0"/>
      <w:bCs w:val="0"/>
      <w:color w:val="006400"/>
      <w:sz w:val="20"/>
      <w:szCs w:val="20"/>
      <w:u w:val="single"/>
      <w:shd w:val="clear" w:color="auto" w:fill="FFFFFF"/>
    </w:rPr>
  </w:style>
  <w:style w:type="character" w:customStyle="1" w:styleId="slitttl1">
    <w:name w:val="s_lit_ttl1"/>
    <w:rsid w:val="00DD2782"/>
    <w:rPr>
      <w:rFonts w:ascii="Verdana" w:hAnsi="Verdana" w:hint="default"/>
      <w:b/>
      <w:bCs/>
      <w:vanish w:val="0"/>
      <w:webHidden w:val="0"/>
      <w:color w:val="8B0000"/>
      <w:sz w:val="20"/>
      <w:szCs w:val="20"/>
      <w:shd w:val="clear" w:color="auto" w:fill="FFFFFF"/>
      <w:specVanish w:val="0"/>
    </w:rPr>
  </w:style>
  <w:style w:type="paragraph" w:customStyle="1" w:styleId="sartden">
    <w:name w:val="s_art_den"/>
    <w:basedOn w:val="Normal"/>
    <w:uiPriority w:val="99"/>
    <w:semiHidden/>
    <w:rsid w:val="00825FBB"/>
    <w:pPr>
      <w:spacing w:after="0" w:line="240" w:lineRule="auto"/>
    </w:pPr>
    <w:rPr>
      <w:rFonts w:ascii="Verdana" w:eastAsiaTheme="minorEastAsia" w:hAnsi="Verdana" w:cs="Times New Roman"/>
      <w:b/>
      <w:bCs/>
      <w:color w:val="24689B"/>
      <w:sz w:val="20"/>
      <w:szCs w:val="20"/>
      <w:lang w:val="en-GB" w:eastAsia="en-GB"/>
    </w:rPr>
  </w:style>
  <w:style w:type="character" w:customStyle="1" w:styleId="spctttl1">
    <w:name w:val="s_pct_ttl1"/>
    <w:basedOn w:val="DefaultParagraphFont"/>
    <w:rsid w:val="0064676A"/>
    <w:rPr>
      <w:rFonts w:ascii="Verdana" w:hAnsi="Verdana" w:hint="default"/>
      <w:b/>
      <w:bCs/>
      <w:color w:val="8B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830561">
      <w:bodyDiv w:val="1"/>
      <w:marLeft w:val="0"/>
      <w:marRight w:val="0"/>
      <w:marTop w:val="0"/>
      <w:marBottom w:val="0"/>
      <w:divBdr>
        <w:top w:val="none" w:sz="0" w:space="0" w:color="auto"/>
        <w:left w:val="none" w:sz="0" w:space="0" w:color="auto"/>
        <w:bottom w:val="none" w:sz="0" w:space="0" w:color="auto"/>
        <w:right w:val="none" w:sz="0" w:space="0" w:color="auto"/>
      </w:divBdr>
    </w:div>
    <w:div w:id="831409110">
      <w:bodyDiv w:val="1"/>
      <w:marLeft w:val="0"/>
      <w:marRight w:val="0"/>
      <w:marTop w:val="0"/>
      <w:marBottom w:val="0"/>
      <w:divBdr>
        <w:top w:val="none" w:sz="0" w:space="0" w:color="auto"/>
        <w:left w:val="none" w:sz="0" w:space="0" w:color="auto"/>
        <w:bottom w:val="none" w:sz="0" w:space="0" w:color="auto"/>
        <w:right w:val="none" w:sz="0" w:space="0" w:color="auto"/>
      </w:divBdr>
      <w:divsChild>
        <w:div w:id="1375814665">
          <w:marLeft w:val="0"/>
          <w:marRight w:val="0"/>
          <w:marTop w:val="0"/>
          <w:marBottom w:val="0"/>
          <w:divBdr>
            <w:top w:val="none" w:sz="0" w:space="0" w:color="auto"/>
            <w:left w:val="none" w:sz="0" w:space="0" w:color="auto"/>
            <w:bottom w:val="none" w:sz="0" w:space="0" w:color="auto"/>
            <w:right w:val="none" w:sz="0" w:space="0" w:color="auto"/>
          </w:divBdr>
          <w:divsChild>
            <w:div w:id="17850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7186">
      <w:bodyDiv w:val="1"/>
      <w:marLeft w:val="0"/>
      <w:marRight w:val="0"/>
      <w:marTop w:val="0"/>
      <w:marBottom w:val="0"/>
      <w:divBdr>
        <w:top w:val="none" w:sz="0" w:space="0" w:color="auto"/>
        <w:left w:val="none" w:sz="0" w:space="0" w:color="auto"/>
        <w:bottom w:val="none" w:sz="0" w:space="0" w:color="auto"/>
        <w:right w:val="none" w:sz="0" w:space="0" w:color="auto"/>
      </w:divBdr>
    </w:div>
    <w:div w:id="1739131839">
      <w:bodyDiv w:val="1"/>
      <w:marLeft w:val="0"/>
      <w:marRight w:val="0"/>
      <w:marTop w:val="0"/>
      <w:marBottom w:val="0"/>
      <w:divBdr>
        <w:top w:val="none" w:sz="0" w:space="0" w:color="auto"/>
        <w:left w:val="none" w:sz="0" w:space="0" w:color="auto"/>
        <w:bottom w:val="none" w:sz="0" w:space="0" w:color="auto"/>
        <w:right w:val="none" w:sz="0" w:space="0" w:color="auto"/>
      </w:divBdr>
    </w:div>
    <w:div w:id="1903638836">
      <w:bodyDiv w:val="1"/>
      <w:marLeft w:val="0"/>
      <w:marRight w:val="0"/>
      <w:marTop w:val="0"/>
      <w:marBottom w:val="0"/>
      <w:divBdr>
        <w:top w:val="none" w:sz="0" w:space="0" w:color="auto"/>
        <w:left w:val="none" w:sz="0" w:space="0" w:color="auto"/>
        <w:bottom w:val="none" w:sz="0" w:space="0" w:color="auto"/>
        <w:right w:val="none" w:sz="0" w:space="0" w:color="auto"/>
      </w:divBdr>
    </w:div>
    <w:div w:id="212700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71FEB-0DAD-41A6-8663-B8391751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1877</Words>
  <Characters>10702</Characters>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2021-03-26T07:05:00Z</cp:lastPrinted>
  <dcterms:created xsi:type="dcterms:W3CDTF">2025-05-07T09:33:00Z</dcterms:created>
  <dcterms:modified xsi:type="dcterms:W3CDTF">2025-05-15T13:15:00Z</dcterms:modified>
</cp:coreProperties>
</file>