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53F46" w14:textId="77777777" w:rsidR="00D027B4" w:rsidRDefault="00D027B4" w:rsidP="00D02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bookmarkStart w:id="0" w:name="OLE_LINK26"/>
    </w:p>
    <w:p w14:paraId="21F037C1" w14:textId="1A7A2049" w:rsidR="00D027B4" w:rsidRPr="00D027B4" w:rsidRDefault="00D027B4" w:rsidP="00D02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COMUNICAT DE PRESĂ</w:t>
      </w:r>
    </w:p>
    <w:bookmarkEnd w:id="0"/>
    <w:p w14:paraId="4ACEA790" w14:textId="3E21EBC4" w:rsidR="00D027B4" w:rsidRDefault="00D027B4" w:rsidP="00D02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D027B4">
        <w:rPr>
          <w:rFonts w:ascii="Times New Roman" w:eastAsia="Times New Roman" w:hAnsi="Times New Roman" w:cs="Times New Roman"/>
          <w:b/>
          <w:color w:val="000000"/>
          <w:lang w:eastAsia="en-GB"/>
        </w:rPr>
        <w:t>ANRE a finalizat controlul la furnizorul GRENERG. Amenzi totale în val</w:t>
      </w:r>
      <w:r w:rsidR="00D3506D">
        <w:rPr>
          <w:rFonts w:ascii="Times New Roman" w:eastAsia="Times New Roman" w:hAnsi="Times New Roman" w:cs="Times New Roman"/>
          <w:b/>
          <w:color w:val="000000"/>
          <w:lang w:eastAsia="en-GB"/>
        </w:rPr>
        <w:t>o</w:t>
      </w:r>
      <w:r w:rsidRPr="00D027B4">
        <w:rPr>
          <w:rFonts w:ascii="Times New Roman" w:eastAsia="Times New Roman" w:hAnsi="Times New Roman" w:cs="Times New Roman"/>
          <w:b/>
          <w:color w:val="000000"/>
          <w:lang w:eastAsia="en-GB"/>
        </w:rPr>
        <w:t>are de 740.000 de lei pentru 84 de abateri.</w:t>
      </w:r>
    </w:p>
    <w:p w14:paraId="12C86BF6" w14:textId="77777777" w:rsidR="00D027B4" w:rsidRPr="00D027B4" w:rsidRDefault="00D027B4" w:rsidP="00D02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14:paraId="74FF1E78" w14:textId="77777777" w:rsidR="00D027B4" w:rsidRPr="00D027B4" w:rsidRDefault="00D027B4" w:rsidP="00D02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București, 11 iunie 2025 -</w:t>
      </w:r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Luând act de o serie de informații apărute în spațiul public despre comportamentul potențial abuziv al unui furnizor de energie electrică, precum și de o serie de sesizări primite de la consumatori, ANRE a derulat un control la societatea GRENERG SRL. </w:t>
      </w:r>
    </w:p>
    <w:p w14:paraId="7A40D5A8" w14:textId="63E957A1" w:rsidR="00D027B4" w:rsidRPr="00D027B4" w:rsidRDefault="00D027B4" w:rsidP="00D02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În ceea ce privește sesizările referitoare la schimbarea abuzivă a furnizorului (consumatorii primeau facturi din partea societății GRENERG, deși nu aleseseră acest furnizor),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controlul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s-a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finalizat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cu o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amendă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cuantum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total de 340.000 lei,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care 34 de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fapte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au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fost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sancționate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cu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câte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10.000 de lei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fiecare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</w:t>
      </w:r>
    </w:p>
    <w:p w14:paraId="245175CF" w14:textId="77777777" w:rsidR="00D027B4" w:rsidRPr="00D027B4" w:rsidRDefault="00D027B4" w:rsidP="00D027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ceea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privește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modul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care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furnizorul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GRENERG a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întocmit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facturile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precis cu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nerespectarea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prevederilor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Regulamentului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furnizare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controlul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constatat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53 de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contravenții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Cuantumul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total al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amenzii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fost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maximul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permis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legislație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valoare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totală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de 400.000 lei. </w:t>
      </w:r>
    </w:p>
    <w:p w14:paraId="64214FB4" w14:textId="09D3A5BD" w:rsidR="00D027B4" w:rsidRPr="00D027B4" w:rsidRDefault="00D027B4" w:rsidP="00D027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urma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controlului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efectuat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ANRE,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furnizorul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GRENERG are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termen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data de 15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iulie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2025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D027B4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27B4">
        <w:rPr>
          <w:rFonts w:ascii="Times New Roman" w:hAnsi="Times New Roman" w:cs="Times New Roman"/>
          <w:sz w:val="24"/>
          <w:szCs w:val="24"/>
          <w:lang w:val="en-GB"/>
        </w:rPr>
        <w:t>informa</w:t>
      </w:r>
      <w:proofErr w:type="spellEnd"/>
      <w:r w:rsidRPr="00D02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toți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clienții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din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portofoliu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referitor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la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dreptul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consumatorului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a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primi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compensaţii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pentru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nerespectarea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către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furnizor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obligaţiilor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prevăzute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Standardul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performanţă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pentru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activitatea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furnizare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energiei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electrice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precum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și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modalitatea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acordare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acestora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</w:t>
      </w:r>
    </w:p>
    <w:p w14:paraId="6CFB8D7F" w14:textId="77777777" w:rsidR="00D027B4" w:rsidRPr="00D027B4" w:rsidRDefault="00D027B4" w:rsidP="00D02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Totodată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furnizorul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GRENERG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calcula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pentru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fiecare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client care a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făcut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obiectul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contravențiilor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diferența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dintre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indexul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nou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din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factura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aferentă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lunii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aprilie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2025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și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indexul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vechi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aferent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lunii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octombrie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2024,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făcând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o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comparație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cu total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consum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facturat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GRENERG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aceeași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perioadă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Pentru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clienții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care au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reziliat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contractele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furnizare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lua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calcul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citirea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la data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schimbării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furnizorului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Diferențele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identificate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din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cele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două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moduri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calcul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reglează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astfel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încât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consumul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total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facturat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clientului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să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fie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cel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real.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Situația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comparativă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prezenta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către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GRENERG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către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ANRE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până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pe </w:t>
      </w:r>
      <w:r w:rsidRPr="00D0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1 </w:t>
      </w:r>
      <w:proofErr w:type="spellStart"/>
      <w:r w:rsidRPr="00D0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iulie</w:t>
      </w:r>
      <w:proofErr w:type="spellEnd"/>
      <w:r w:rsidRPr="00D0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2025.</w:t>
      </w:r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</w:t>
      </w:r>
    </w:p>
    <w:p w14:paraId="09702A91" w14:textId="261C65E2" w:rsidR="00D027B4" w:rsidRPr="00D027B4" w:rsidRDefault="00D027B4" w:rsidP="00D02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“</w:t>
      </w:r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Faptul că românii au primit </w:t>
      </w:r>
      <w:r w:rsidRPr="00D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facturi de la un furnizor pe care nu l-au ales</w:t>
      </w:r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precum și faptul că au fost facturați nerespectând reglementările ANRE, este inacceptabil. Le transmit tuturor furnizorilor de energie: </w:t>
      </w:r>
      <w:r w:rsidRPr="00D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practicile de manipulare, inducerea în eroare sau folosirea frauduloasă a datelor clienților NU vor fi tolerate</w:t>
      </w:r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Consumatorilor le transmit că NU sunt singuri:ANRE va interveni cu toată fermitatea în astfel de cazuri</w:t>
      </w:r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”, a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declarat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Președintele</w:t>
      </w:r>
      <w:proofErr w:type="spellEnd"/>
      <w:r w:rsidRPr="00D027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ANRE, George Niculescu. </w:t>
      </w:r>
    </w:p>
    <w:p w14:paraId="2F1D9FAB" w14:textId="77777777" w:rsidR="00D027B4" w:rsidRPr="00250A84" w:rsidRDefault="00D027B4" w:rsidP="00D027B4">
      <w:pPr>
        <w:rPr>
          <w:rFonts w:ascii="Times New Roman" w:hAnsi="Times New Roman" w:cs="Times New Roman"/>
        </w:rPr>
      </w:pPr>
    </w:p>
    <w:p w14:paraId="61A125A2" w14:textId="6893BF91" w:rsidR="00EC425E" w:rsidRPr="000A3484" w:rsidRDefault="00EC425E" w:rsidP="000A3484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i/>
          <w:color w:val="212934"/>
          <w:spacing w:val="4"/>
          <w:lang w:val="ro-RO"/>
        </w:rPr>
      </w:pPr>
      <w:bookmarkStart w:id="1" w:name="_GoBack"/>
      <w:bookmarkEnd w:id="1"/>
      <w:r w:rsidRPr="000A3484">
        <w:rPr>
          <w:rStyle w:val="Emphasis"/>
          <w:b/>
          <w:i w:val="0"/>
          <w:color w:val="212934"/>
          <w:spacing w:val="4"/>
          <w:lang w:val="ro-RO"/>
        </w:rPr>
        <w:t>Direcția relații internaționale, comunicare și soluționare plângeri</w:t>
      </w:r>
    </w:p>
    <w:p w14:paraId="299F09AA" w14:textId="2F080D1A" w:rsidR="001073B3" w:rsidRPr="000A3484" w:rsidRDefault="00500397" w:rsidP="000A3484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i/>
          <w:color w:val="212934"/>
          <w:spacing w:val="4"/>
          <w:lang w:val="ro-RO"/>
        </w:rPr>
      </w:pPr>
      <w:r w:rsidRPr="000A3484">
        <w:rPr>
          <w:rStyle w:val="Emphasis"/>
          <w:b/>
          <w:i w:val="0"/>
          <w:color w:val="212934"/>
          <w:spacing w:val="4"/>
          <w:lang w:val="ro-RO"/>
        </w:rPr>
        <w:t>1</w:t>
      </w:r>
      <w:r w:rsidR="000008BE">
        <w:rPr>
          <w:rStyle w:val="Emphasis"/>
          <w:b/>
          <w:i w:val="0"/>
          <w:color w:val="212934"/>
          <w:spacing w:val="4"/>
          <w:lang w:val="ro-RO"/>
        </w:rPr>
        <w:t>1</w:t>
      </w:r>
      <w:r w:rsidR="00EC425E" w:rsidRPr="000A3484">
        <w:rPr>
          <w:rStyle w:val="Emphasis"/>
          <w:b/>
          <w:i w:val="0"/>
          <w:color w:val="212934"/>
          <w:spacing w:val="4"/>
          <w:lang w:val="ro-RO"/>
        </w:rPr>
        <w:t>.0</w:t>
      </w:r>
      <w:r w:rsidR="006D5361" w:rsidRPr="000A3484">
        <w:rPr>
          <w:rStyle w:val="Emphasis"/>
          <w:b/>
          <w:i w:val="0"/>
          <w:color w:val="212934"/>
          <w:spacing w:val="4"/>
          <w:lang w:val="ro-RO"/>
        </w:rPr>
        <w:t>6</w:t>
      </w:r>
      <w:r w:rsidR="00EC425E" w:rsidRPr="000A3484">
        <w:rPr>
          <w:rStyle w:val="Emphasis"/>
          <w:b/>
          <w:i w:val="0"/>
          <w:color w:val="212934"/>
          <w:spacing w:val="4"/>
          <w:lang w:val="ro-RO"/>
        </w:rPr>
        <w:t>.2025</w:t>
      </w:r>
    </w:p>
    <w:sectPr w:rsidR="001073B3" w:rsidRPr="000A3484" w:rsidSect="003427FA">
      <w:footerReference w:type="default" r:id="rId7"/>
      <w:headerReference w:type="first" r:id="rId8"/>
      <w:footerReference w:type="first" r:id="rId9"/>
      <w:pgSz w:w="11906" w:h="16838" w:code="9"/>
      <w:pgMar w:top="1418" w:right="849" w:bottom="1276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48CAD" w14:textId="77777777" w:rsidR="00060CDF" w:rsidRDefault="00060CDF" w:rsidP="003B4C37">
      <w:pPr>
        <w:spacing w:after="0" w:line="240" w:lineRule="auto"/>
      </w:pPr>
      <w:r>
        <w:separator/>
      </w:r>
    </w:p>
  </w:endnote>
  <w:endnote w:type="continuationSeparator" w:id="0">
    <w:p w14:paraId="0EA22165" w14:textId="77777777" w:rsidR="00060CDF" w:rsidRDefault="00060CDF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072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5AF7E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A60F9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F04D" w14:textId="77777777"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3A079550" w14:textId="77777777"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1BBC7" w14:textId="77777777" w:rsidR="00060CDF" w:rsidRDefault="00060CDF" w:rsidP="003B4C37">
      <w:pPr>
        <w:spacing w:after="0" w:line="240" w:lineRule="auto"/>
      </w:pPr>
      <w:r>
        <w:separator/>
      </w:r>
    </w:p>
  </w:footnote>
  <w:footnote w:type="continuationSeparator" w:id="0">
    <w:p w14:paraId="3B8231F8" w14:textId="77777777" w:rsidR="00060CDF" w:rsidRDefault="00060CDF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865A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A33E2B8" wp14:editId="738D7EE3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9C6B3" wp14:editId="27587ACD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A8092" w14:textId="77777777" w:rsidR="003B4C37" w:rsidRPr="00A70B44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6AD00858" w14:textId="1C8D267A" w:rsidR="00AF71FE" w:rsidRPr="004B1447" w:rsidRDefault="004D2EC1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D2EC1">
                            <w:rPr>
                              <w:rFonts w:ascii="Arial" w:hAnsi="Arial" w:cs="Arial"/>
                              <w:sz w:val="20"/>
                            </w:rPr>
                            <w:t>Direcţia Relaţii Internaţionale, Comunicare şi Soluţionare Plângeri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9C6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" filled="f" stroked="f" strokeweight=".5pt">
              <v:textbox>
                <w:txbxContent>
                  <w:p w14:paraId="720A8092" w14:textId="77777777" w:rsidR="003B4C37" w:rsidRPr="00A70B44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6AD00858" w14:textId="1C8D267A" w:rsidR="00AF71FE" w:rsidRPr="004B1447" w:rsidRDefault="004D2EC1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4D2EC1">
                      <w:rPr>
                        <w:rFonts w:ascii="Arial" w:hAnsi="Arial" w:cs="Arial"/>
                        <w:sz w:val="20"/>
                      </w:rPr>
                      <w:t>Direcţia Relaţii Internaţionale, Comunicare şi Soluţionare Plângeri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val="en-US"/>
      </w:rPr>
      <w:drawing>
        <wp:inline distT="0" distB="0" distL="0" distR="0" wp14:anchorId="086BBFAD" wp14:editId="28A501FA">
          <wp:extent cx="834887" cy="66993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335B2E58" w14:textId="77777777" w:rsidR="003B4C37" w:rsidRDefault="0027738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99B27" wp14:editId="6BD1FE02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DFB2DE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804"/>
    <w:multiLevelType w:val="hybridMultilevel"/>
    <w:tmpl w:val="1032B458"/>
    <w:lvl w:ilvl="0" w:tplc="9F563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3E6E"/>
    <w:multiLevelType w:val="multilevel"/>
    <w:tmpl w:val="9F3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9725E"/>
    <w:multiLevelType w:val="hybridMultilevel"/>
    <w:tmpl w:val="A3EE722A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BD1B61"/>
    <w:multiLevelType w:val="hybridMultilevel"/>
    <w:tmpl w:val="3FA4E0BE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B5707C"/>
    <w:multiLevelType w:val="hybridMultilevel"/>
    <w:tmpl w:val="309EAA3E"/>
    <w:lvl w:ilvl="0" w:tplc="99582E28">
      <w:start w:val="4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8E54CBD0">
      <w:start w:val="1"/>
      <w:numFmt w:val="bullet"/>
      <w:lvlText w:val="o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1A0D0A37"/>
    <w:multiLevelType w:val="hybridMultilevel"/>
    <w:tmpl w:val="464C3C54"/>
    <w:lvl w:ilvl="0" w:tplc="1194A3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11EBE"/>
    <w:multiLevelType w:val="hybridMultilevel"/>
    <w:tmpl w:val="18CA769A"/>
    <w:lvl w:ilvl="0" w:tplc="E042F5DE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2B3763D"/>
    <w:multiLevelType w:val="hybridMultilevel"/>
    <w:tmpl w:val="AA9EF2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5A0B2B"/>
    <w:multiLevelType w:val="hybridMultilevel"/>
    <w:tmpl w:val="2626DD84"/>
    <w:lvl w:ilvl="0" w:tplc="5B66D7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75E80"/>
    <w:multiLevelType w:val="hybridMultilevel"/>
    <w:tmpl w:val="E9FE34F0"/>
    <w:lvl w:ilvl="0" w:tplc="BBE6E960">
      <w:start w:val="1"/>
      <w:numFmt w:val="decimal"/>
      <w:lvlText w:val="Art. %1. - "/>
      <w:lvlJc w:val="left"/>
      <w:pPr>
        <w:ind w:left="1778" w:hanging="360"/>
      </w:pPr>
      <w:rPr>
        <w:rFonts w:ascii="Times New Roman" w:hAnsi="Times New Roman" w:hint="default"/>
        <w:b/>
        <w:i w:val="0"/>
        <w:sz w:val="24"/>
      </w:rPr>
    </w:lvl>
    <w:lvl w:ilvl="1" w:tplc="4C20B85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3CE43865"/>
    <w:multiLevelType w:val="hybridMultilevel"/>
    <w:tmpl w:val="DD40A5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001385D"/>
    <w:multiLevelType w:val="hybridMultilevel"/>
    <w:tmpl w:val="A784180E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1E21A3"/>
    <w:multiLevelType w:val="hybridMultilevel"/>
    <w:tmpl w:val="DF124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06816"/>
    <w:multiLevelType w:val="hybridMultilevel"/>
    <w:tmpl w:val="B6E61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907FE"/>
    <w:multiLevelType w:val="hybridMultilevel"/>
    <w:tmpl w:val="7E7CD26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3843A2F"/>
    <w:multiLevelType w:val="hybridMultilevel"/>
    <w:tmpl w:val="13A03102"/>
    <w:lvl w:ilvl="0" w:tplc="E042F5D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23E302F"/>
    <w:multiLevelType w:val="hybridMultilevel"/>
    <w:tmpl w:val="A77CCC14"/>
    <w:lvl w:ilvl="0" w:tplc="7FF20D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7101D"/>
    <w:multiLevelType w:val="hybridMultilevel"/>
    <w:tmpl w:val="3E70DEF8"/>
    <w:lvl w:ilvl="0" w:tplc="A2840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43381"/>
    <w:multiLevelType w:val="hybridMultilevel"/>
    <w:tmpl w:val="A1AEFEB8"/>
    <w:lvl w:ilvl="0" w:tplc="BA306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E4E"/>
    <w:multiLevelType w:val="hybridMultilevel"/>
    <w:tmpl w:val="D01C3FBC"/>
    <w:lvl w:ilvl="0" w:tplc="1B469FF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9F1647"/>
    <w:multiLevelType w:val="hybridMultilevel"/>
    <w:tmpl w:val="CBB6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3552D"/>
    <w:multiLevelType w:val="hybridMultilevel"/>
    <w:tmpl w:val="F9D4E640"/>
    <w:lvl w:ilvl="0" w:tplc="A9409D8E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DAE4F99"/>
    <w:multiLevelType w:val="multilevel"/>
    <w:tmpl w:val="D8B4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9"/>
  </w:num>
  <w:num w:numId="5">
    <w:abstractNumId w:val="3"/>
  </w:num>
  <w:num w:numId="6">
    <w:abstractNumId w:val="14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15"/>
  </w:num>
  <w:num w:numId="12">
    <w:abstractNumId w:val="11"/>
  </w:num>
  <w:num w:numId="13">
    <w:abstractNumId w:val="10"/>
  </w:num>
  <w:num w:numId="14">
    <w:abstractNumId w:val="0"/>
  </w:num>
  <w:num w:numId="15">
    <w:abstractNumId w:val="16"/>
  </w:num>
  <w:num w:numId="16">
    <w:abstractNumId w:val="22"/>
  </w:num>
  <w:num w:numId="17">
    <w:abstractNumId w:val="8"/>
  </w:num>
  <w:num w:numId="18">
    <w:abstractNumId w:val="20"/>
  </w:num>
  <w:num w:numId="19">
    <w:abstractNumId w:val="13"/>
  </w:num>
  <w:num w:numId="20">
    <w:abstractNumId w:val="2"/>
  </w:num>
  <w:num w:numId="21">
    <w:abstractNumId w:val="21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08BE"/>
    <w:rsid w:val="0004383C"/>
    <w:rsid w:val="00060CDF"/>
    <w:rsid w:val="000770B3"/>
    <w:rsid w:val="00084A83"/>
    <w:rsid w:val="00090741"/>
    <w:rsid w:val="000A3484"/>
    <w:rsid w:val="000C0560"/>
    <w:rsid w:val="000C3334"/>
    <w:rsid w:val="000D4689"/>
    <w:rsid w:val="000D7AE0"/>
    <w:rsid w:val="000E316D"/>
    <w:rsid w:val="000F246C"/>
    <w:rsid w:val="000F3DF1"/>
    <w:rsid w:val="00105619"/>
    <w:rsid w:val="001073B3"/>
    <w:rsid w:val="00110294"/>
    <w:rsid w:val="00110BD8"/>
    <w:rsid w:val="00123A54"/>
    <w:rsid w:val="00125D85"/>
    <w:rsid w:val="00140718"/>
    <w:rsid w:val="001552A6"/>
    <w:rsid w:val="00160D1D"/>
    <w:rsid w:val="0016112A"/>
    <w:rsid w:val="00166619"/>
    <w:rsid w:val="00172D21"/>
    <w:rsid w:val="00174E62"/>
    <w:rsid w:val="001A1DA0"/>
    <w:rsid w:val="001B48AD"/>
    <w:rsid w:val="001B58B7"/>
    <w:rsid w:val="001C00D5"/>
    <w:rsid w:val="001C4CA1"/>
    <w:rsid w:val="001D1F76"/>
    <w:rsid w:val="001E13AF"/>
    <w:rsid w:val="0023637F"/>
    <w:rsid w:val="00247DA8"/>
    <w:rsid w:val="0027738A"/>
    <w:rsid w:val="00293F32"/>
    <w:rsid w:val="002A66A8"/>
    <w:rsid w:val="002A6DA5"/>
    <w:rsid w:val="002B3467"/>
    <w:rsid w:val="002C2346"/>
    <w:rsid w:val="002D7393"/>
    <w:rsid w:val="002E3CE4"/>
    <w:rsid w:val="00313EBA"/>
    <w:rsid w:val="00341BDF"/>
    <w:rsid w:val="003427FA"/>
    <w:rsid w:val="003543C8"/>
    <w:rsid w:val="00364C45"/>
    <w:rsid w:val="00364E3A"/>
    <w:rsid w:val="0037458E"/>
    <w:rsid w:val="0038084D"/>
    <w:rsid w:val="00395BF4"/>
    <w:rsid w:val="003A0854"/>
    <w:rsid w:val="003A2FF3"/>
    <w:rsid w:val="003B26B9"/>
    <w:rsid w:val="003B4C37"/>
    <w:rsid w:val="003C78E8"/>
    <w:rsid w:val="00405B8C"/>
    <w:rsid w:val="004119A7"/>
    <w:rsid w:val="0042783B"/>
    <w:rsid w:val="00435E29"/>
    <w:rsid w:val="00437C42"/>
    <w:rsid w:val="0044444A"/>
    <w:rsid w:val="00481FB4"/>
    <w:rsid w:val="004B55AA"/>
    <w:rsid w:val="004C26C2"/>
    <w:rsid w:val="004C4C23"/>
    <w:rsid w:val="004D2EC1"/>
    <w:rsid w:val="004D364D"/>
    <w:rsid w:val="004D4AE6"/>
    <w:rsid w:val="004E2A22"/>
    <w:rsid w:val="004E5631"/>
    <w:rsid w:val="00500397"/>
    <w:rsid w:val="0051759B"/>
    <w:rsid w:val="00520268"/>
    <w:rsid w:val="0052287D"/>
    <w:rsid w:val="005261D6"/>
    <w:rsid w:val="005279ED"/>
    <w:rsid w:val="00540FD2"/>
    <w:rsid w:val="00544B0D"/>
    <w:rsid w:val="00557BC0"/>
    <w:rsid w:val="0056190F"/>
    <w:rsid w:val="00561D6D"/>
    <w:rsid w:val="00562F71"/>
    <w:rsid w:val="00572DF7"/>
    <w:rsid w:val="00574929"/>
    <w:rsid w:val="00587BE2"/>
    <w:rsid w:val="005D0E57"/>
    <w:rsid w:val="005E003D"/>
    <w:rsid w:val="005E3B03"/>
    <w:rsid w:val="005E64BD"/>
    <w:rsid w:val="00607D44"/>
    <w:rsid w:val="00620875"/>
    <w:rsid w:val="0062605E"/>
    <w:rsid w:val="00642271"/>
    <w:rsid w:val="00645DA4"/>
    <w:rsid w:val="0066785A"/>
    <w:rsid w:val="00677CF9"/>
    <w:rsid w:val="006A1460"/>
    <w:rsid w:val="006B51FC"/>
    <w:rsid w:val="006B7CD0"/>
    <w:rsid w:val="006C1CB9"/>
    <w:rsid w:val="006D4F08"/>
    <w:rsid w:val="006D5361"/>
    <w:rsid w:val="006E6A98"/>
    <w:rsid w:val="00711364"/>
    <w:rsid w:val="00717D6D"/>
    <w:rsid w:val="00742998"/>
    <w:rsid w:val="0076099F"/>
    <w:rsid w:val="007825E2"/>
    <w:rsid w:val="00787AA2"/>
    <w:rsid w:val="00795361"/>
    <w:rsid w:val="007A3C37"/>
    <w:rsid w:val="007A7115"/>
    <w:rsid w:val="007A78E2"/>
    <w:rsid w:val="007B305C"/>
    <w:rsid w:val="007C7406"/>
    <w:rsid w:val="007D1F9B"/>
    <w:rsid w:val="007D4CCF"/>
    <w:rsid w:val="007E1A9D"/>
    <w:rsid w:val="007F1C78"/>
    <w:rsid w:val="00822101"/>
    <w:rsid w:val="00825359"/>
    <w:rsid w:val="0082578E"/>
    <w:rsid w:val="0083432D"/>
    <w:rsid w:val="00835EE2"/>
    <w:rsid w:val="00845749"/>
    <w:rsid w:val="00847506"/>
    <w:rsid w:val="0085060E"/>
    <w:rsid w:val="008620B0"/>
    <w:rsid w:val="0087454D"/>
    <w:rsid w:val="0088430C"/>
    <w:rsid w:val="0088656E"/>
    <w:rsid w:val="008A4DDE"/>
    <w:rsid w:val="008D7198"/>
    <w:rsid w:val="008F401E"/>
    <w:rsid w:val="008F6221"/>
    <w:rsid w:val="00904AAE"/>
    <w:rsid w:val="009103E0"/>
    <w:rsid w:val="00915A76"/>
    <w:rsid w:val="00917CB4"/>
    <w:rsid w:val="009267F6"/>
    <w:rsid w:val="00934921"/>
    <w:rsid w:val="00936332"/>
    <w:rsid w:val="009432ED"/>
    <w:rsid w:val="009601B9"/>
    <w:rsid w:val="00962771"/>
    <w:rsid w:val="00974CA7"/>
    <w:rsid w:val="009961E4"/>
    <w:rsid w:val="00997D09"/>
    <w:rsid w:val="009A321B"/>
    <w:rsid w:val="009A626A"/>
    <w:rsid w:val="009B1577"/>
    <w:rsid w:val="009B2AF2"/>
    <w:rsid w:val="009B5806"/>
    <w:rsid w:val="009C5B10"/>
    <w:rsid w:val="00A029FA"/>
    <w:rsid w:val="00A04859"/>
    <w:rsid w:val="00A12310"/>
    <w:rsid w:val="00A26582"/>
    <w:rsid w:val="00A270B1"/>
    <w:rsid w:val="00A277E7"/>
    <w:rsid w:val="00A27ADC"/>
    <w:rsid w:val="00A36C8C"/>
    <w:rsid w:val="00A53F29"/>
    <w:rsid w:val="00A60696"/>
    <w:rsid w:val="00A672EA"/>
    <w:rsid w:val="00A67B3D"/>
    <w:rsid w:val="00A72D14"/>
    <w:rsid w:val="00AA203C"/>
    <w:rsid w:val="00AB62C4"/>
    <w:rsid w:val="00AD154F"/>
    <w:rsid w:val="00AE22CA"/>
    <w:rsid w:val="00AE6F05"/>
    <w:rsid w:val="00AF2BC1"/>
    <w:rsid w:val="00AF71FE"/>
    <w:rsid w:val="00B03DBB"/>
    <w:rsid w:val="00B06834"/>
    <w:rsid w:val="00B50AEF"/>
    <w:rsid w:val="00B534BA"/>
    <w:rsid w:val="00B5576A"/>
    <w:rsid w:val="00B57094"/>
    <w:rsid w:val="00B57B95"/>
    <w:rsid w:val="00B63563"/>
    <w:rsid w:val="00B74F33"/>
    <w:rsid w:val="00B81C1F"/>
    <w:rsid w:val="00BA14C9"/>
    <w:rsid w:val="00BA17F0"/>
    <w:rsid w:val="00BC0B70"/>
    <w:rsid w:val="00BD4091"/>
    <w:rsid w:val="00BF2C67"/>
    <w:rsid w:val="00C042DC"/>
    <w:rsid w:val="00C059F2"/>
    <w:rsid w:val="00C17D43"/>
    <w:rsid w:val="00C2096C"/>
    <w:rsid w:val="00C27FA4"/>
    <w:rsid w:val="00C41C0C"/>
    <w:rsid w:val="00C428F5"/>
    <w:rsid w:val="00C85F0F"/>
    <w:rsid w:val="00CD269C"/>
    <w:rsid w:val="00CD67A9"/>
    <w:rsid w:val="00CF0587"/>
    <w:rsid w:val="00CF2E2C"/>
    <w:rsid w:val="00CF7DC2"/>
    <w:rsid w:val="00D005D5"/>
    <w:rsid w:val="00D027B4"/>
    <w:rsid w:val="00D133FD"/>
    <w:rsid w:val="00D3506D"/>
    <w:rsid w:val="00D37EC9"/>
    <w:rsid w:val="00D6263E"/>
    <w:rsid w:val="00D64C0C"/>
    <w:rsid w:val="00D72DAB"/>
    <w:rsid w:val="00D75725"/>
    <w:rsid w:val="00D76985"/>
    <w:rsid w:val="00DE40C1"/>
    <w:rsid w:val="00DE7A98"/>
    <w:rsid w:val="00DF7952"/>
    <w:rsid w:val="00E03D51"/>
    <w:rsid w:val="00E160B3"/>
    <w:rsid w:val="00E16640"/>
    <w:rsid w:val="00E43B64"/>
    <w:rsid w:val="00E56C1A"/>
    <w:rsid w:val="00E66BF7"/>
    <w:rsid w:val="00E7037E"/>
    <w:rsid w:val="00EA2E26"/>
    <w:rsid w:val="00EA4BD5"/>
    <w:rsid w:val="00EC425E"/>
    <w:rsid w:val="00ED1E6B"/>
    <w:rsid w:val="00ED494E"/>
    <w:rsid w:val="00EE398F"/>
    <w:rsid w:val="00EF36DB"/>
    <w:rsid w:val="00EF44A3"/>
    <w:rsid w:val="00F00275"/>
    <w:rsid w:val="00F34184"/>
    <w:rsid w:val="00F404C1"/>
    <w:rsid w:val="00F41654"/>
    <w:rsid w:val="00F80B77"/>
    <w:rsid w:val="00FA0A1E"/>
    <w:rsid w:val="00FA1D08"/>
    <w:rsid w:val="00FD521F"/>
    <w:rsid w:val="00FD57C1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10C9D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ADC"/>
    <w:pPr>
      <w:spacing w:line="25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F9B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A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9"/>
    <w:rsid w:val="007D1F9B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Default">
    <w:name w:val="Default"/>
    <w:rsid w:val="00427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7AE0"/>
    <w:pPr>
      <w:spacing w:line="259" w:lineRule="auto"/>
      <w:ind w:left="720"/>
      <w:contextualSpacing/>
    </w:pPr>
  </w:style>
  <w:style w:type="character" w:customStyle="1" w:styleId="nranre">
    <w:name w:val="nr_anre"/>
    <w:basedOn w:val="DefaultParagraphFont"/>
    <w:rsid w:val="00A27ADC"/>
  </w:style>
  <w:style w:type="paragraph" w:styleId="NoSpacing">
    <w:name w:val="No Spacing"/>
    <w:uiPriority w:val="1"/>
    <w:qFormat/>
    <w:rsid w:val="00A27ADC"/>
    <w:pPr>
      <w:spacing w:after="0" w:line="240" w:lineRule="auto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EC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C425E"/>
    <w:rPr>
      <w:i/>
      <w:iCs/>
    </w:rPr>
  </w:style>
  <w:style w:type="character" w:styleId="Hyperlink">
    <w:name w:val="Hyperlink"/>
    <w:basedOn w:val="DefaultParagraphFont"/>
    <w:uiPriority w:val="99"/>
    <w:unhideWhenUsed/>
    <w:rsid w:val="009961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1E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039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A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apple-converted-space">
    <w:name w:val="apple-converted-space"/>
    <w:basedOn w:val="DefaultParagraphFont"/>
    <w:rsid w:val="0091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8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2023-09-04T08:01:00Z</cp:lastPrinted>
  <dcterms:created xsi:type="dcterms:W3CDTF">2025-06-11T15:25:00Z</dcterms:created>
  <dcterms:modified xsi:type="dcterms:W3CDTF">2025-06-11T15:34:00Z</dcterms:modified>
</cp:coreProperties>
</file>