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20F6" w14:textId="77777777" w:rsidR="005D21D8" w:rsidRDefault="005D21D8" w:rsidP="00C539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60C801C" w14:textId="55CDA56D" w:rsidR="00C539FE" w:rsidRPr="006623EF" w:rsidRDefault="00C539FE" w:rsidP="00C539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6623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COMUNICAT DE PRESĂ</w:t>
      </w:r>
    </w:p>
    <w:p w14:paraId="40B9179F" w14:textId="16BE6987" w:rsidR="00C539FE" w:rsidRDefault="005D21D8" w:rsidP="00F81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ANRE adoptă ordinul care responsabilizeaz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ă</w:t>
      </w: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piața de energie: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avans sau garanții pentru cei care cumpără energie electrică acum, cu livrare în viitor</w:t>
      </w:r>
    </w:p>
    <w:p w14:paraId="1EF22CAE" w14:textId="77777777" w:rsidR="00F81D6D" w:rsidRPr="00F81D6D" w:rsidRDefault="00F81D6D" w:rsidP="00F81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C541649" w14:textId="192D9A0C" w:rsidR="005D21D8" w:rsidRPr="005D21D8" w:rsidRDefault="005D21D8" w:rsidP="005D2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Autoritatea Națională de Reglementare în domeniul Energiei (ANRE) introduce un mecanism de protecție împotriva unuia dintre cele mai riscante comportamente de pe piața energiei: contractarea de energie electrică fără intenție reală de achizi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ț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ie.</w:t>
      </w:r>
    </w:p>
    <w:p w14:paraId="40E7E92D" w14:textId="5C234A73" w:rsidR="005D21D8" w:rsidRPr="005D21D8" w:rsidRDefault="005D21D8" w:rsidP="005D2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„Energia este un bun strategic, de care toată lumea are dreptul să se bucure la prețuri corecte. Cei care vor să cumpere energie trebuie să-și asume și responsabilitatea financiară a contractului. Dacă vrei să intri într-un joc serios, trebuie să joci cu mize reale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. </w:t>
      </w:r>
      <w:r w:rsidRPr="005D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Vrem o piață sănătoasă, echitabilă, funcțională și mai ales matură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, i</w:t>
      </w:r>
      <w:r w:rsidRPr="005D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ar acest ordin duce la maturizarea pieței”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a declarat George Niculescu, președinte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BE94A87" w14:textId="77777777" w:rsidR="005D21D8" w:rsidRPr="005D21D8" w:rsidRDefault="005D21D8" w:rsidP="005D2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Ce se schimbă?</w:t>
      </w:r>
    </w:p>
    <w:p w14:paraId="5FDCD516" w14:textId="521033FA" w:rsid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ANRE a adoptat, în ședința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din data de 15.07.2025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Comitetului de Reglementare, un nou Ordin prin care cumpărătorii de energie electrică vor fi obligați să plătească un avans sau să constituie o garanție minimă la momentul semnării contractelor încheiate pe piețele la termen, după cum urmează:</w:t>
      </w:r>
    </w:p>
    <w:p w14:paraId="78AC59BD" w14:textId="77777777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F744786" w14:textId="5AE8C834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5% din valoarea contractului – pentru livrări cu durata mai mare de 6 luni;</w:t>
      </w:r>
    </w:p>
    <w:p w14:paraId="1328B1A2" w14:textId="77777777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10% din valoarea contractului – pentru livrări de până la 6 luni;</w:t>
      </w:r>
    </w:p>
    <w:p w14:paraId="1B335292" w14:textId="77777777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Termen de plată: 15 zile de la semnare;</w:t>
      </w:r>
    </w:p>
    <w:p w14:paraId="619AD48F" w14:textId="77777777" w:rsid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Măsura se aplică contractelor standard, nu afectează contractele bilaterale EFET.</w:t>
      </w:r>
    </w:p>
    <w:p w14:paraId="0878AF36" w14:textId="77777777" w:rsid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5AE9D6E" w14:textId="493AD935" w:rsid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 ce era nevoie de aceste măsuri?</w:t>
      </w:r>
    </w:p>
    <w:p w14:paraId="5880D2B8" w14:textId="77777777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6DA3EA9" w14:textId="0E0C25D7" w:rsidR="005D21D8" w:rsidRPr="005D21D8" w:rsidRDefault="005D21D8" w:rsidP="005D2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 că, în lipsa unui filtru financiar real, unii participanți la piață contracteaz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volume mari de energie fără intenția de achizi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ț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ionare, nu constituie garanții de plată, și apoi revând cantit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ăț</w:t>
      </w: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ile înainte de livrare, urmărind doar diferențele de preț. Rezultatul? Dezechilibre în piață, prețuri instabile, lipsă de încredere între participanți.</w:t>
      </w:r>
    </w:p>
    <w:p w14:paraId="4DA287A0" w14:textId="03146893" w:rsidR="005D21D8" w:rsidRPr="005D21D8" w:rsidRDefault="005D21D8" w:rsidP="005D2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Alte prevederi importante ale mecanismului adoptat de către ANRE </w:t>
      </w:r>
    </w:p>
    <w:p w14:paraId="6F39E1BC" w14:textId="77777777" w:rsidR="005D21D8" w:rsidRPr="005D21D8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Se clarifică faptul că prețul contractual nu mai poate fi modificat ulterior în funcție de variațiile tarifelor de transport – o practică care genera incertitudine și inechitate.</w:t>
      </w:r>
    </w:p>
    <w:p w14:paraId="0484D852" w14:textId="70F48EC4" w:rsidR="005D21D8" w:rsidRPr="00C539FE" w:rsidRDefault="005D21D8" w:rsidP="005D21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21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 Se reduce de la 8 la 4 numărul minim de parteneri eligibili necesari pe piața cu negociere dublă continuă, pentru a facilita accesul la tranzacții ferme și pentru a crește lichiditatea pieței.</w:t>
      </w:r>
    </w:p>
    <w:p w14:paraId="6A9A5EF4" w14:textId="77777777" w:rsidR="005D21D8" w:rsidRDefault="005D21D8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Cs w:val="0"/>
          <w:color w:val="212934"/>
          <w:spacing w:val="4"/>
          <w:lang w:val="ro-RO"/>
        </w:rPr>
      </w:pPr>
    </w:p>
    <w:p w14:paraId="61A125A2" w14:textId="27B01B78" w:rsidR="00EC425E" w:rsidRPr="00C37F1A" w:rsidRDefault="00EC425E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212934"/>
          <w:spacing w:val="4"/>
          <w:lang w:val="ro-RO"/>
        </w:rPr>
      </w:pPr>
      <w:r w:rsidRPr="00C37F1A">
        <w:rPr>
          <w:rStyle w:val="Emphasis"/>
          <w:bCs/>
          <w:iCs w:val="0"/>
          <w:color w:val="212934"/>
          <w:spacing w:val="4"/>
          <w:lang w:val="ro-RO"/>
        </w:rPr>
        <w:t>Direcția relații internaționale, comunicare și soluționare plângeri</w:t>
      </w:r>
    </w:p>
    <w:p w14:paraId="76E356F0" w14:textId="520B606E" w:rsidR="00A93C9B" w:rsidRPr="00C37F1A" w:rsidRDefault="005D21D8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Cs w:val="0"/>
          <w:color w:val="212934"/>
          <w:spacing w:val="4"/>
          <w:lang w:val="ro-RO"/>
        </w:rPr>
      </w:pPr>
      <w:r>
        <w:rPr>
          <w:rStyle w:val="Emphasis"/>
          <w:bCs/>
          <w:iCs w:val="0"/>
          <w:color w:val="212934"/>
          <w:spacing w:val="4"/>
          <w:lang w:val="ro-RO"/>
        </w:rPr>
        <w:t>16</w:t>
      </w:r>
      <w:r w:rsidR="00C539FE" w:rsidRPr="00C37F1A">
        <w:rPr>
          <w:rStyle w:val="Emphasis"/>
          <w:bCs/>
          <w:iCs w:val="0"/>
          <w:color w:val="212934"/>
          <w:spacing w:val="4"/>
          <w:lang w:val="ro-RO"/>
        </w:rPr>
        <w:t>.07</w:t>
      </w:r>
      <w:r w:rsidR="00EC425E" w:rsidRPr="00C37F1A">
        <w:rPr>
          <w:rStyle w:val="Emphasis"/>
          <w:bCs/>
          <w:iCs w:val="0"/>
          <w:color w:val="212934"/>
          <w:spacing w:val="4"/>
          <w:lang w:val="ro-RO"/>
        </w:rPr>
        <w:t>.2025</w:t>
      </w:r>
    </w:p>
    <w:sectPr w:rsidR="00A93C9B" w:rsidRPr="00C37F1A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AAF6" w14:textId="77777777" w:rsidR="00324ADB" w:rsidRDefault="00324ADB" w:rsidP="003B4C37">
      <w:pPr>
        <w:spacing w:after="0" w:line="240" w:lineRule="auto"/>
      </w:pPr>
      <w:r>
        <w:separator/>
      </w:r>
    </w:p>
  </w:endnote>
  <w:endnote w:type="continuationSeparator" w:id="0">
    <w:p w14:paraId="25400BD8" w14:textId="77777777" w:rsidR="00324ADB" w:rsidRDefault="00324ADB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8F3D" w14:textId="77777777" w:rsidR="00324ADB" w:rsidRDefault="00324ADB" w:rsidP="003B4C37">
      <w:pPr>
        <w:spacing w:after="0" w:line="240" w:lineRule="auto"/>
      </w:pPr>
      <w:r>
        <w:separator/>
      </w:r>
    </w:p>
  </w:footnote>
  <w:footnote w:type="continuationSeparator" w:id="0">
    <w:p w14:paraId="14CB0DDD" w14:textId="77777777" w:rsidR="00324ADB" w:rsidRDefault="00324ADB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C2C"/>
    <w:multiLevelType w:val="hybridMultilevel"/>
    <w:tmpl w:val="87CE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9C713CB"/>
    <w:multiLevelType w:val="multilevel"/>
    <w:tmpl w:val="F50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38F310DE"/>
    <w:multiLevelType w:val="multilevel"/>
    <w:tmpl w:val="AA6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5"/>
    <w:multiLevelType w:val="multilevel"/>
    <w:tmpl w:val="CC7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D230C"/>
    <w:multiLevelType w:val="multilevel"/>
    <w:tmpl w:val="7C4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107286">
    <w:abstractNumId w:val="23"/>
  </w:num>
  <w:num w:numId="2" w16cid:durableId="373190445">
    <w:abstractNumId w:val="15"/>
  </w:num>
  <w:num w:numId="3" w16cid:durableId="840395492">
    <w:abstractNumId w:val="11"/>
  </w:num>
  <w:num w:numId="4" w16cid:durableId="242111751">
    <w:abstractNumId w:val="24"/>
  </w:num>
  <w:num w:numId="5" w16cid:durableId="1969772142">
    <w:abstractNumId w:val="4"/>
  </w:num>
  <w:num w:numId="6" w16cid:durableId="761489700">
    <w:abstractNumId w:val="19"/>
  </w:num>
  <w:num w:numId="7" w16cid:durableId="1270236751">
    <w:abstractNumId w:val="9"/>
  </w:num>
  <w:num w:numId="8" w16cid:durableId="1520004630">
    <w:abstractNumId w:val="5"/>
  </w:num>
  <w:num w:numId="9" w16cid:durableId="1881354667">
    <w:abstractNumId w:val="7"/>
  </w:num>
  <w:num w:numId="10" w16cid:durableId="1869566744">
    <w:abstractNumId w:val="8"/>
  </w:num>
  <w:num w:numId="11" w16cid:durableId="1079711691">
    <w:abstractNumId w:val="20"/>
  </w:num>
  <w:num w:numId="12" w16cid:durableId="1387993878">
    <w:abstractNumId w:val="14"/>
  </w:num>
  <w:num w:numId="13" w16cid:durableId="1455755902">
    <w:abstractNumId w:val="13"/>
  </w:num>
  <w:num w:numId="14" w16cid:durableId="689530234">
    <w:abstractNumId w:val="1"/>
  </w:num>
  <w:num w:numId="15" w16cid:durableId="828836671">
    <w:abstractNumId w:val="21"/>
  </w:num>
  <w:num w:numId="16" w16cid:durableId="839077783">
    <w:abstractNumId w:val="27"/>
  </w:num>
  <w:num w:numId="17" w16cid:durableId="1811290383">
    <w:abstractNumId w:val="10"/>
  </w:num>
  <w:num w:numId="18" w16cid:durableId="164902233">
    <w:abstractNumId w:val="25"/>
  </w:num>
  <w:num w:numId="19" w16cid:durableId="54399680">
    <w:abstractNumId w:val="17"/>
  </w:num>
  <w:num w:numId="20" w16cid:durableId="158424536">
    <w:abstractNumId w:val="3"/>
  </w:num>
  <w:num w:numId="21" w16cid:durableId="354577023">
    <w:abstractNumId w:val="26"/>
  </w:num>
  <w:num w:numId="22" w16cid:durableId="1481576425">
    <w:abstractNumId w:val="2"/>
  </w:num>
  <w:num w:numId="23" w16cid:durableId="707993887">
    <w:abstractNumId w:val="22"/>
  </w:num>
  <w:num w:numId="24" w16cid:durableId="538128932">
    <w:abstractNumId w:val="6"/>
  </w:num>
  <w:num w:numId="25" w16cid:durableId="1452897761">
    <w:abstractNumId w:val="0"/>
  </w:num>
  <w:num w:numId="26" w16cid:durableId="591666729">
    <w:abstractNumId w:val="16"/>
  </w:num>
  <w:num w:numId="27" w16cid:durableId="869220371">
    <w:abstractNumId w:val="12"/>
  </w:num>
  <w:num w:numId="28" w16cid:durableId="13131775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4383C"/>
    <w:rsid w:val="00060CDF"/>
    <w:rsid w:val="000770B3"/>
    <w:rsid w:val="00084A83"/>
    <w:rsid w:val="00090741"/>
    <w:rsid w:val="000936ED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0A8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31B9"/>
    <w:rsid w:val="0027738A"/>
    <w:rsid w:val="00293F32"/>
    <w:rsid w:val="002A66A8"/>
    <w:rsid w:val="002A6DA5"/>
    <w:rsid w:val="002B3467"/>
    <w:rsid w:val="002C2346"/>
    <w:rsid w:val="002D6F0B"/>
    <w:rsid w:val="002D7393"/>
    <w:rsid w:val="002E3CE4"/>
    <w:rsid w:val="00313EBA"/>
    <w:rsid w:val="00324ADB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26D1"/>
    <w:rsid w:val="003C78E8"/>
    <w:rsid w:val="00405B8C"/>
    <w:rsid w:val="004119A7"/>
    <w:rsid w:val="0042783B"/>
    <w:rsid w:val="00435E29"/>
    <w:rsid w:val="00437C42"/>
    <w:rsid w:val="0044444A"/>
    <w:rsid w:val="0048138E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3264E"/>
    <w:rsid w:val="00540FD2"/>
    <w:rsid w:val="00544B0D"/>
    <w:rsid w:val="0055789B"/>
    <w:rsid w:val="00557BC0"/>
    <w:rsid w:val="0056190F"/>
    <w:rsid w:val="00561D6D"/>
    <w:rsid w:val="00562F71"/>
    <w:rsid w:val="00572DF7"/>
    <w:rsid w:val="00574929"/>
    <w:rsid w:val="00587BE2"/>
    <w:rsid w:val="005D0E57"/>
    <w:rsid w:val="005D21D8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8415E"/>
    <w:rsid w:val="006A1460"/>
    <w:rsid w:val="006B51FC"/>
    <w:rsid w:val="006B7CD0"/>
    <w:rsid w:val="006C1CB9"/>
    <w:rsid w:val="006D4F08"/>
    <w:rsid w:val="006D5361"/>
    <w:rsid w:val="006E6A98"/>
    <w:rsid w:val="006F270F"/>
    <w:rsid w:val="00711364"/>
    <w:rsid w:val="0071749B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3698C"/>
    <w:rsid w:val="00845749"/>
    <w:rsid w:val="00847506"/>
    <w:rsid w:val="0085060E"/>
    <w:rsid w:val="008620B0"/>
    <w:rsid w:val="0087454D"/>
    <w:rsid w:val="0088430C"/>
    <w:rsid w:val="0088656E"/>
    <w:rsid w:val="008A4DDE"/>
    <w:rsid w:val="008D7198"/>
    <w:rsid w:val="008F401E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17BBC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93C9B"/>
    <w:rsid w:val="00AA203C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7D43"/>
    <w:rsid w:val="00C2096C"/>
    <w:rsid w:val="00C27FA4"/>
    <w:rsid w:val="00C37F1A"/>
    <w:rsid w:val="00C41C0C"/>
    <w:rsid w:val="00C428F5"/>
    <w:rsid w:val="00C539FE"/>
    <w:rsid w:val="00C85F0F"/>
    <w:rsid w:val="00CA0471"/>
    <w:rsid w:val="00CA38F4"/>
    <w:rsid w:val="00CD269C"/>
    <w:rsid w:val="00CD67A9"/>
    <w:rsid w:val="00CF0587"/>
    <w:rsid w:val="00CF2E2C"/>
    <w:rsid w:val="00CF6045"/>
    <w:rsid w:val="00CF7DC2"/>
    <w:rsid w:val="00D005D5"/>
    <w:rsid w:val="00D027B4"/>
    <w:rsid w:val="00D133FD"/>
    <w:rsid w:val="00D3506D"/>
    <w:rsid w:val="00D37EC9"/>
    <w:rsid w:val="00D5062A"/>
    <w:rsid w:val="00D6263E"/>
    <w:rsid w:val="00D64C0C"/>
    <w:rsid w:val="00D72DAB"/>
    <w:rsid w:val="00D75725"/>
    <w:rsid w:val="00D76985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F36DB"/>
    <w:rsid w:val="00EF44A3"/>
    <w:rsid w:val="00F00275"/>
    <w:rsid w:val="00F34184"/>
    <w:rsid w:val="00F404C1"/>
    <w:rsid w:val="00F41654"/>
    <w:rsid w:val="00F80B77"/>
    <w:rsid w:val="00F81D6D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  <w:style w:type="paragraph" w:styleId="PlainText">
    <w:name w:val="Plain Text"/>
    <w:basedOn w:val="Normal"/>
    <w:link w:val="PlainTextChar"/>
    <w:uiPriority w:val="99"/>
    <w:semiHidden/>
    <w:unhideWhenUsed/>
    <w:rsid w:val="00A93C9B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3C9B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1990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COMUNICAT DE PRESĂ</vt:lpstr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2023-09-04T08:01:00Z</cp:lastPrinted>
  <dcterms:created xsi:type="dcterms:W3CDTF">2025-07-16T05:47:00Z</dcterms:created>
  <dcterms:modified xsi:type="dcterms:W3CDTF">2025-07-16T05:54:00Z</dcterms:modified>
</cp:coreProperties>
</file>