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466"/>
      </w:tblGrid>
      <w:tr w:rsidR="00E561B6" w:rsidRPr="00E561B6" w14:paraId="712E1D58" w14:textId="77777777" w:rsidTr="00D5513A">
        <w:trPr>
          <w:trHeight w:val="952"/>
        </w:trPr>
        <w:tc>
          <w:tcPr>
            <w:tcW w:w="569" w:type="dxa"/>
          </w:tcPr>
          <w:p w14:paraId="4C7F8187" w14:textId="77777777" w:rsidR="00E561B6" w:rsidRPr="00E561B6" w:rsidRDefault="00E561B6" w:rsidP="00E561B6">
            <w:pPr>
              <w:widowControl w:val="0"/>
              <w:autoSpaceDE w:val="0"/>
              <w:autoSpaceDN w:val="0"/>
              <w:spacing w:after="0" w:line="276" w:lineRule="auto"/>
              <w:ind w:left="108" w:right="78" w:firstLine="7"/>
              <w:rPr>
                <w:rFonts w:ascii="Arial" w:eastAsia="Times New Roman" w:hAnsi="Arial" w:cs="Arial"/>
                <w:b/>
                <w:iCs w:val="0"/>
                <w:noProof/>
                <w:sz w:val="20"/>
                <w:szCs w:val="20"/>
                <w:lang w:val="ro-RO"/>
              </w:rPr>
            </w:pPr>
            <w:r w:rsidRPr="00E561B6">
              <w:rPr>
                <w:rFonts w:ascii="Arial" w:eastAsia="Times New Roman" w:hAnsi="Arial" w:cs="Arial"/>
                <w:b/>
                <w:iCs w:val="0"/>
                <w:noProof/>
                <w:sz w:val="20"/>
                <w:szCs w:val="20"/>
                <w:lang w:val="ro-RO"/>
              </w:rPr>
              <w:t>Nr.</w:t>
            </w:r>
            <w:r w:rsidRPr="00E561B6">
              <w:rPr>
                <w:rFonts w:ascii="Arial" w:eastAsia="Times New Roman" w:hAnsi="Arial" w:cs="Arial"/>
                <w:b/>
                <w:iCs w:val="0"/>
                <w:noProof/>
                <w:spacing w:val="-57"/>
                <w:sz w:val="20"/>
                <w:szCs w:val="20"/>
                <w:lang w:val="ro-RO"/>
              </w:rPr>
              <w:t xml:space="preserve"> </w:t>
            </w:r>
            <w:r w:rsidRPr="00E561B6">
              <w:rPr>
                <w:rFonts w:ascii="Arial" w:eastAsia="Times New Roman" w:hAnsi="Arial" w:cs="Arial"/>
                <w:b/>
                <w:iCs w:val="0"/>
                <w:noProof/>
                <w:sz w:val="20"/>
                <w:szCs w:val="20"/>
                <w:lang w:val="ro-RO"/>
              </w:rPr>
              <w:t>crt.</w:t>
            </w:r>
          </w:p>
        </w:tc>
        <w:tc>
          <w:tcPr>
            <w:tcW w:w="2479" w:type="dxa"/>
          </w:tcPr>
          <w:p w14:paraId="5298FADF" w14:textId="77777777" w:rsidR="00E561B6" w:rsidRPr="00E561B6" w:rsidRDefault="00E561B6" w:rsidP="00E561B6">
            <w:pPr>
              <w:widowControl w:val="0"/>
              <w:autoSpaceDE w:val="0"/>
              <w:autoSpaceDN w:val="0"/>
              <w:spacing w:after="0" w:line="276" w:lineRule="auto"/>
              <w:ind w:left="530" w:right="520" w:hanging="1"/>
              <w:jc w:val="center"/>
              <w:rPr>
                <w:rFonts w:ascii="Arial" w:eastAsia="Times New Roman" w:hAnsi="Arial" w:cs="Arial"/>
                <w:b/>
                <w:iCs w:val="0"/>
                <w:noProof/>
                <w:sz w:val="20"/>
                <w:szCs w:val="20"/>
                <w:lang w:val="ro-RO"/>
              </w:rPr>
            </w:pPr>
            <w:r w:rsidRPr="00E561B6">
              <w:rPr>
                <w:rFonts w:ascii="Arial" w:eastAsia="Times New Roman" w:hAnsi="Arial" w:cs="Arial"/>
                <w:b/>
                <w:iCs w:val="0"/>
                <w:noProof/>
                <w:sz w:val="20"/>
                <w:szCs w:val="20"/>
                <w:lang w:val="ro-RO"/>
              </w:rPr>
              <w:t>Baza legală</w:t>
            </w:r>
            <w:r w:rsidRPr="00E561B6">
              <w:rPr>
                <w:rFonts w:ascii="Arial" w:eastAsia="Times New Roman" w:hAnsi="Arial" w:cs="Arial"/>
                <w:b/>
                <w:iCs w:val="0"/>
                <w:noProof/>
                <w:spacing w:val="1"/>
                <w:sz w:val="20"/>
                <w:szCs w:val="20"/>
                <w:lang w:val="ro-RO"/>
              </w:rPr>
              <w:t xml:space="preserve"> </w:t>
            </w:r>
            <w:r w:rsidRPr="00E561B6">
              <w:rPr>
                <w:rFonts w:ascii="Arial" w:eastAsia="Times New Roman" w:hAnsi="Arial" w:cs="Arial"/>
                <w:b/>
                <w:iCs w:val="0"/>
                <w:noProof/>
                <w:spacing w:val="-1"/>
                <w:sz w:val="20"/>
                <w:szCs w:val="20"/>
                <w:lang w:val="ro-RO"/>
              </w:rPr>
              <w:t>(prevederi</w:t>
            </w:r>
            <w:r w:rsidRPr="00E561B6">
              <w:rPr>
                <w:rFonts w:ascii="Arial" w:eastAsia="Times New Roman" w:hAnsi="Arial" w:cs="Arial"/>
                <w:b/>
                <w:iCs w:val="0"/>
                <w:noProof/>
                <w:spacing w:val="-8"/>
                <w:sz w:val="20"/>
                <w:szCs w:val="20"/>
                <w:lang w:val="ro-RO"/>
              </w:rPr>
              <w:t xml:space="preserve"> </w:t>
            </w:r>
            <w:r w:rsidRPr="00E561B6">
              <w:rPr>
                <w:rFonts w:ascii="Arial" w:eastAsia="Times New Roman" w:hAnsi="Arial" w:cs="Arial"/>
                <w:b/>
                <w:iCs w:val="0"/>
                <w:noProof/>
                <w:sz w:val="20"/>
                <w:szCs w:val="20"/>
                <w:lang w:val="ro-RO"/>
              </w:rPr>
              <w:t>ale</w:t>
            </w:r>
          </w:p>
          <w:p w14:paraId="51DD2D41" w14:textId="77777777" w:rsidR="00E561B6" w:rsidRPr="00E561B6" w:rsidRDefault="00E561B6" w:rsidP="00E561B6">
            <w:pPr>
              <w:widowControl w:val="0"/>
              <w:autoSpaceDE w:val="0"/>
              <w:autoSpaceDN w:val="0"/>
              <w:spacing w:after="0" w:line="240" w:lineRule="auto"/>
              <w:ind w:left="379" w:right="369"/>
              <w:jc w:val="center"/>
              <w:rPr>
                <w:rFonts w:ascii="Arial" w:eastAsia="Times New Roman" w:hAnsi="Arial" w:cs="Arial"/>
                <w:b/>
                <w:iCs w:val="0"/>
                <w:noProof/>
                <w:sz w:val="20"/>
                <w:szCs w:val="20"/>
                <w:lang w:val="ro-RO"/>
              </w:rPr>
            </w:pPr>
            <w:r w:rsidRPr="00E561B6">
              <w:rPr>
                <w:rFonts w:ascii="Arial" w:eastAsia="Times New Roman" w:hAnsi="Arial" w:cs="Arial"/>
                <w:b/>
                <w:i/>
                <w:iCs w:val="0"/>
                <w:noProof/>
                <w:sz w:val="20"/>
                <w:szCs w:val="20"/>
                <w:lang w:val="ro-RO"/>
              </w:rPr>
              <w:t>Regulamentului</w:t>
            </w:r>
            <w:r w:rsidRPr="00E561B6">
              <w:rPr>
                <w:rFonts w:ascii="Arial" w:eastAsia="Times New Roman" w:hAnsi="Arial" w:cs="Arial"/>
                <w:b/>
                <w:iCs w:val="0"/>
                <w:noProof/>
                <w:sz w:val="20"/>
                <w:szCs w:val="20"/>
                <w:lang w:val="ro-RO"/>
              </w:rPr>
              <w:t>)</w:t>
            </w:r>
          </w:p>
        </w:tc>
        <w:tc>
          <w:tcPr>
            <w:tcW w:w="6466" w:type="dxa"/>
          </w:tcPr>
          <w:p w14:paraId="2D1DF433" w14:textId="77777777" w:rsidR="00E561B6" w:rsidRPr="00E561B6" w:rsidRDefault="00E561B6" w:rsidP="00E561B6">
            <w:pPr>
              <w:widowControl w:val="0"/>
              <w:autoSpaceDE w:val="0"/>
              <w:autoSpaceDN w:val="0"/>
              <w:spacing w:after="0" w:line="275" w:lineRule="exact"/>
              <w:ind w:left="108" w:right="2760"/>
              <w:jc w:val="center"/>
              <w:rPr>
                <w:rFonts w:ascii="Arial" w:eastAsia="Times New Roman" w:hAnsi="Arial" w:cs="Arial"/>
                <w:b/>
                <w:iCs w:val="0"/>
                <w:noProof/>
                <w:sz w:val="20"/>
                <w:szCs w:val="20"/>
                <w:lang w:val="ro-RO"/>
              </w:rPr>
            </w:pPr>
            <w:r w:rsidRPr="00E561B6">
              <w:rPr>
                <w:rFonts w:ascii="Arial" w:eastAsia="Times New Roman" w:hAnsi="Arial" w:cs="Arial"/>
                <w:b/>
                <w:iCs w:val="0"/>
                <w:noProof/>
                <w:sz w:val="20"/>
                <w:szCs w:val="20"/>
                <w:lang w:val="ro-RO"/>
              </w:rPr>
              <w:t>Documente</w:t>
            </w:r>
          </w:p>
        </w:tc>
      </w:tr>
      <w:tr w:rsidR="00E561B6" w:rsidRPr="00E561B6" w14:paraId="13C03B9C" w14:textId="77777777" w:rsidTr="00D5513A">
        <w:trPr>
          <w:trHeight w:val="316"/>
        </w:trPr>
        <w:tc>
          <w:tcPr>
            <w:tcW w:w="569" w:type="dxa"/>
          </w:tcPr>
          <w:p w14:paraId="1128AA7D" w14:textId="77777777"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1.</w:t>
            </w:r>
          </w:p>
        </w:tc>
        <w:tc>
          <w:tcPr>
            <w:tcW w:w="2479" w:type="dxa"/>
          </w:tcPr>
          <w:p w14:paraId="60213814"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17</w:t>
            </w:r>
          </w:p>
        </w:tc>
        <w:tc>
          <w:tcPr>
            <w:tcW w:w="6466" w:type="dxa"/>
          </w:tcPr>
          <w:p w14:paraId="757139B8" w14:textId="77777777" w:rsidR="00E561B6" w:rsidRPr="00E561B6" w:rsidRDefault="00E561B6" w:rsidP="00E561B6">
            <w:pPr>
              <w:widowControl w:val="0"/>
              <w:autoSpaceDE w:val="0"/>
              <w:autoSpaceDN w:val="0"/>
              <w:spacing w:after="0" w:line="270" w:lineRule="exact"/>
              <w:ind w:left="108"/>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Cerere</w:t>
            </w:r>
            <w:r w:rsidRPr="00E561B6">
              <w:rPr>
                <w:rFonts w:ascii="Arial" w:eastAsia="Times New Roman" w:hAnsi="Arial" w:cs="Arial"/>
                <w:iCs w:val="0"/>
                <w:noProof/>
                <w:spacing w:val="-3"/>
                <w:sz w:val="20"/>
                <w:szCs w:val="20"/>
                <w:lang w:val="ro-RO"/>
              </w:rPr>
              <w:t xml:space="preserve"> </w:t>
            </w:r>
            <w:r w:rsidRPr="00E561B6">
              <w:rPr>
                <w:rFonts w:ascii="Arial" w:eastAsia="Times New Roman" w:hAnsi="Arial" w:cs="Arial"/>
                <w:iCs w:val="0"/>
                <w:noProof/>
                <w:sz w:val="20"/>
                <w:szCs w:val="20"/>
                <w:lang w:val="ro-RO"/>
              </w:rPr>
              <w:t>tip (model Anexa</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1), solicitantul are obligaţia să furnizeze ANRE în cuprinsul cererii de acordare/modificare a autorizaţiei/licenţei datele complete de contact ale acestuia, respectiv adresa sediului social, numărul de telefon, de fax şi adresa de e-mail ale solicitantului, precum şi ale reprezentantului legal al acestuia</w:t>
            </w:r>
          </w:p>
        </w:tc>
      </w:tr>
      <w:tr w:rsidR="00E561B6" w:rsidRPr="00E561B6" w14:paraId="7BCC9D71" w14:textId="77777777" w:rsidTr="00D5513A">
        <w:trPr>
          <w:trHeight w:val="1137"/>
        </w:trPr>
        <w:tc>
          <w:tcPr>
            <w:tcW w:w="569" w:type="dxa"/>
          </w:tcPr>
          <w:p w14:paraId="50BB9B93" w14:textId="77777777"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2.</w:t>
            </w:r>
          </w:p>
        </w:tc>
        <w:tc>
          <w:tcPr>
            <w:tcW w:w="2479" w:type="dxa"/>
          </w:tcPr>
          <w:p w14:paraId="484C3051"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18 alin. (1)</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a)</w:t>
            </w:r>
          </w:p>
        </w:tc>
        <w:tc>
          <w:tcPr>
            <w:tcW w:w="6466" w:type="dxa"/>
          </w:tcPr>
          <w:p w14:paraId="2DE66C11" w14:textId="77777777" w:rsidR="00E561B6" w:rsidRPr="00E561B6" w:rsidRDefault="00E561B6" w:rsidP="00E561B6">
            <w:pPr>
              <w:widowControl w:val="0"/>
              <w:autoSpaceDE w:val="0"/>
              <w:autoSpaceDN w:val="0"/>
              <w:spacing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Certificatul constatator, emis de ONRC, eliberat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sau alte documente similare emise de autorităţi competente ori documentele de constituire a unităţilor administrativ-teritoriale şi/sau asocierilor acestora, care să conţină domeniul de activitate pentru care se solicită licenţa</w:t>
            </w:r>
          </w:p>
        </w:tc>
      </w:tr>
      <w:tr w:rsidR="00E561B6" w:rsidRPr="00E561B6" w14:paraId="040A2838" w14:textId="77777777" w:rsidTr="00D5513A">
        <w:trPr>
          <w:trHeight w:val="2144"/>
        </w:trPr>
        <w:tc>
          <w:tcPr>
            <w:tcW w:w="569" w:type="dxa"/>
          </w:tcPr>
          <w:p w14:paraId="73C0ED03" w14:textId="77777777"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3.</w:t>
            </w:r>
          </w:p>
        </w:tc>
        <w:tc>
          <w:tcPr>
            <w:tcW w:w="2479" w:type="dxa"/>
          </w:tcPr>
          <w:p w14:paraId="4B517AC2"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18 alin. (1)</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b)</w:t>
            </w:r>
          </w:p>
        </w:tc>
        <w:tc>
          <w:tcPr>
            <w:tcW w:w="6466" w:type="dxa"/>
          </w:tcPr>
          <w:p w14:paraId="0FDF4942" w14:textId="77777777" w:rsidR="00E561B6" w:rsidRPr="00E561B6" w:rsidRDefault="00E561B6" w:rsidP="00E561B6">
            <w:pPr>
              <w:widowControl w:val="0"/>
              <w:autoSpaceDE w:val="0"/>
              <w:autoSpaceDN w:val="0"/>
              <w:spacing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Extrase, în copie, din ultima situaţie financiară depusă conform legii de solicitant la organele fiscale competente, anterior înregistrării la ANRE a cererii de acordare a licenţei, cuprinzând prima pagină din aceste situaţii financiare, cu dovada înregistrării la organele fiscale, bilanţul contabil şi contul de profit şi pierderi, precum şi ultima balanţă lunară de verificare încheiată; în cazul solicitantului care depune cererea de acordare a unei licenţe pe parcursul anului în care a fost înfiinţat, se va anexa copia ultimei balanţe lunare de verificare încheiate</w:t>
            </w:r>
          </w:p>
        </w:tc>
      </w:tr>
      <w:tr w:rsidR="00E561B6" w:rsidRPr="00E561B6" w14:paraId="372C4A56" w14:textId="77777777" w:rsidTr="00D5513A">
        <w:trPr>
          <w:trHeight w:val="274"/>
        </w:trPr>
        <w:tc>
          <w:tcPr>
            <w:tcW w:w="569" w:type="dxa"/>
          </w:tcPr>
          <w:p w14:paraId="14B5AB83" w14:textId="77777777"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4.</w:t>
            </w:r>
          </w:p>
        </w:tc>
        <w:tc>
          <w:tcPr>
            <w:tcW w:w="2479" w:type="dxa"/>
          </w:tcPr>
          <w:p w14:paraId="188178CA"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highlight w:val="yellow"/>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18 alin. (1)</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c)</w:t>
            </w:r>
          </w:p>
        </w:tc>
        <w:tc>
          <w:tcPr>
            <w:tcW w:w="6466" w:type="dxa"/>
          </w:tcPr>
          <w:p w14:paraId="3A0399B3" w14:textId="77777777" w:rsidR="00E561B6" w:rsidRPr="00E561B6" w:rsidRDefault="00E561B6" w:rsidP="00E561B6">
            <w:pPr>
              <w:widowControl w:val="0"/>
              <w:autoSpaceDE w:val="0"/>
              <w:autoSpaceDN w:val="0"/>
              <w:spacing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color w:val="4472C4"/>
                <w:sz w:val="20"/>
                <w:szCs w:val="20"/>
                <w:lang w:val="ro-RO"/>
              </w:rPr>
              <w:t>Declaraţiile pe propria răspundere ale acţionarilor/asociaţilor deţinători ai controlului solicitantului, precum şi, după caz, ale administratorilor/membrilor consiliului de administraţie al solicitantului, întocmite, pentru fiecare în parte, conform modelului nr. 2.1 sau 2.2, după caz, din anexa nr. 2, care conţin şi consimţământul în ceea ce priveşte prelucrarea datelor cu caracter personal, în cazul persoanelor fizice</w:t>
            </w:r>
          </w:p>
        </w:tc>
      </w:tr>
      <w:tr w:rsidR="00E561B6" w:rsidRPr="00E561B6" w14:paraId="0843C792" w14:textId="77777777" w:rsidTr="00D5513A">
        <w:trPr>
          <w:trHeight w:val="1347"/>
        </w:trPr>
        <w:tc>
          <w:tcPr>
            <w:tcW w:w="569" w:type="dxa"/>
          </w:tcPr>
          <w:p w14:paraId="09BE5FD5" w14:textId="5A553B76"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5</w:t>
            </w:r>
            <w:r w:rsidRPr="00E561B6">
              <w:rPr>
                <w:rFonts w:ascii="Arial" w:eastAsia="Times New Roman" w:hAnsi="Arial" w:cs="Arial"/>
                <w:iCs w:val="0"/>
                <w:noProof/>
                <w:sz w:val="20"/>
                <w:szCs w:val="20"/>
                <w:lang w:val="ro-RO"/>
              </w:rPr>
              <w:t>.</w:t>
            </w:r>
          </w:p>
        </w:tc>
        <w:tc>
          <w:tcPr>
            <w:tcW w:w="2479" w:type="dxa"/>
          </w:tcPr>
          <w:p w14:paraId="676F1244"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 18 alin. (2)</w:t>
            </w:r>
          </w:p>
        </w:tc>
        <w:tc>
          <w:tcPr>
            <w:tcW w:w="6466" w:type="dxa"/>
          </w:tcPr>
          <w:p w14:paraId="2B1CBB22"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În cazul în care statul sau o autoritate a administraţiei publice locale este acţionar deţinător al controlului, prevederile alin. (1) lit. c) se aplică numai administratorilor, membrilor consiliului de administraţie al solicitantului ori, după caz, reprezentantului autorităţii administraţiei publice locale/centrale sau persoanelor împuternicite de acesta, după caz</w:t>
            </w:r>
          </w:p>
        </w:tc>
      </w:tr>
      <w:tr w:rsidR="00E561B6" w:rsidRPr="00E561B6" w14:paraId="2B1A2682" w14:textId="77777777" w:rsidTr="00D5513A">
        <w:trPr>
          <w:trHeight w:val="557"/>
        </w:trPr>
        <w:tc>
          <w:tcPr>
            <w:tcW w:w="569" w:type="dxa"/>
          </w:tcPr>
          <w:p w14:paraId="2B4BD2B4" w14:textId="5E98AD84"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6</w:t>
            </w:r>
            <w:r w:rsidRPr="00E561B6">
              <w:rPr>
                <w:rFonts w:ascii="Arial" w:eastAsia="Times New Roman" w:hAnsi="Arial" w:cs="Arial"/>
                <w:iCs w:val="0"/>
                <w:noProof/>
                <w:sz w:val="20"/>
                <w:szCs w:val="20"/>
                <w:lang w:val="ro-RO"/>
              </w:rPr>
              <w:t>.</w:t>
            </w:r>
          </w:p>
        </w:tc>
        <w:tc>
          <w:tcPr>
            <w:tcW w:w="2479" w:type="dxa"/>
          </w:tcPr>
          <w:p w14:paraId="16DF12BE"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alin.</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lit. a)</w:t>
            </w:r>
          </w:p>
        </w:tc>
        <w:tc>
          <w:tcPr>
            <w:tcW w:w="6466" w:type="dxa"/>
          </w:tcPr>
          <w:p w14:paraId="06DEC437"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copia regulamentului de organizare şi funcţionare al solicitantului, integral sau în extras, din care rezultă atribuţiile şi responsabilităţile departamentelor angajate în activităţile aferente serviciului de operator al pieţei de energie electrică, existenţa unui sistem de comunicare cu clienţii şi existenţa unui sistem de soluţionare a contestaţiilor clienţilor</w:t>
            </w:r>
          </w:p>
        </w:tc>
      </w:tr>
      <w:tr w:rsidR="00E561B6" w:rsidRPr="00E561B6" w14:paraId="13AABD63" w14:textId="77777777" w:rsidTr="00D5513A">
        <w:trPr>
          <w:trHeight w:val="842"/>
        </w:trPr>
        <w:tc>
          <w:tcPr>
            <w:tcW w:w="569" w:type="dxa"/>
          </w:tcPr>
          <w:p w14:paraId="2544095E" w14:textId="60535A98"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7</w:t>
            </w:r>
            <w:r w:rsidRPr="00E561B6">
              <w:rPr>
                <w:rFonts w:ascii="Arial" w:eastAsia="Times New Roman" w:hAnsi="Arial" w:cs="Arial"/>
                <w:iCs w:val="0"/>
                <w:noProof/>
                <w:sz w:val="20"/>
                <w:szCs w:val="20"/>
                <w:lang w:val="ro-RO"/>
              </w:rPr>
              <w:t>.</w:t>
            </w:r>
          </w:p>
        </w:tc>
        <w:tc>
          <w:tcPr>
            <w:tcW w:w="2479" w:type="dxa"/>
          </w:tcPr>
          <w:p w14:paraId="3E282135"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 alin. (2)</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b)</w:t>
            </w:r>
          </w:p>
        </w:tc>
        <w:tc>
          <w:tcPr>
            <w:tcW w:w="6466" w:type="dxa"/>
          </w:tcPr>
          <w:p w14:paraId="248EC1BA"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organigrama operatorului economic solicitant, valabilă la data solicitării licenţei, indicând compartimentele responsabile cu desfăşurarea activităţii pentru care se solicită licenţa</w:t>
            </w:r>
          </w:p>
        </w:tc>
      </w:tr>
      <w:tr w:rsidR="00E561B6" w:rsidRPr="00E561B6" w14:paraId="1ED89C2E" w14:textId="77777777" w:rsidTr="00D5513A">
        <w:trPr>
          <w:trHeight w:val="587"/>
        </w:trPr>
        <w:tc>
          <w:tcPr>
            <w:tcW w:w="569" w:type="dxa"/>
          </w:tcPr>
          <w:p w14:paraId="18303704" w14:textId="15C6AA37"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8</w:t>
            </w:r>
            <w:r w:rsidRPr="00E561B6">
              <w:rPr>
                <w:rFonts w:ascii="Arial" w:eastAsia="Times New Roman" w:hAnsi="Arial" w:cs="Arial"/>
                <w:iCs w:val="0"/>
                <w:noProof/>
                <w:sz w:val="20"/>
                <w:szCs w:val="20"/>
                <w:lang w:val="ro-RO"/>
              </w:rPr>
              <w:t>.</w:t>
            </w:r>
          </w:p>
        </w:tc>
        <w:tc>
          <w:tcPr>
            <w:tcW w:w="2479" w:type="dxa"/>
          </w:tcPr>
          <w:p w14:paraId="0CBB42D6"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 alin. (2)</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c)</w:t>
            </w:r>
          </w:p>
        </w:tc>
        <w:tc>
          <w:tcPr>
            <w:tcW w:w="6466" w:type="dxa"/>
          </w:tcPr>
          <w:p w14:paraId="06FFCFEE"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Fişa cu privire la personalul propriu al solicitantului - structura personalului, pe specialităţi, care atestă calificarea personalului alocat activităţii pentru care se solicită licenţa</w:t>
            </w:r>
          </w:p>
        </w:tc>
      </w:tr>
      <w:tr w:rsidR="00E561B6" w:rsidRPr="00E561B6" w14:paraId="69B443DA" w14:textId="77777777" w:rsidTr="00D5513A">
        <w:trPr>
          <w:trHeight w:val="587"/>
        </w:trPr>
        <w:tc>
          <w:tcPr>
            <w:tcW w:w="569" w:type="dxa"/>
          </w:tcPr>
          <w:p w14:paraId="76EC4575" w14:textId="2728AABF"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9</w:t>
            </w:r>
            <w:r w:rsidRPr="00E561B6">
              <w:rPr>
                <w:rFonts w:ascii="Arial" w:eastAsia="Times New Roman" w:hAnsi="Arial" w:cs="Arial"/>
                <w:iCs w:val="0"/>
                <w:noProof/>
                <w:sz w:val="20"/>
                <w:szCs w:val="20"/>
                <w:lang w:val="ro-RO"/>
              </w:rPr>
              <w:t>.</w:t>
            </w:r>
          </w:p>
        </w:tc>
        <w:tc>
          <w:tcPr>
            <w:tcW w:w="2479" w:type="dxa"/>
          </w:tcPr>
          <w:p w14:paraId="613194E9"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 alin. (2)</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d)</w:t>
            </w:r>
          </w:p>
        </w:tc>
        <w:tc>
          <w:tcPr>
            <w:tcW w:w="6466" w:type="dxa"/>
          </w:tcPr>
          <w:p w14:paraId="462A8EC7"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 xml:space="preserve">Documente din care rezultă angajarea cu contract individual de muncă în cadrul solicitantului a cel puţin 10 persoane având experienţă </w:t>
            </w:r>
            <w:r w:rsidRPr="00E561B6">
              <w:rPr>
                <w:rFonts w:ascii="Arial" w:eastAsia="Times New Roman" w:hAnsi="Arial" w:cs="Arial"/>
                <w:iCs w:val="0"/>
                <w:noProof/>
                <w:sz w:val="20"/>
                <w:szCs w:val="20"/>
                <w:lang w:val="ro-RO"/>
              </w:rPr>
              <w:lastRenderedPageBreak/>
              <w:t>anterioară de minimum 3 ani în domeniul energiei electrice (extrase REVISAL/adeverinţe de muncă, precum şi curriculum vitae sau alte documente relevante)</w:t>
            </w:r>
          </w:p>
        </w:tc>
      </w:tr>
      <w:tr w:rsidR="00E561B6" w:rsidRPr="00E561B6" w14:paraId="10CD53F2" w14:textId="77777777" w:rsidTr="00D5513A">
        <w:trPr>
          <w:trHeight w:val="952"/>
        </w:trPr>
        <w:tc>
          <w:tcPr>
            <w:tcW w:w="569" w:type="dxa"/>
          </w:tcPr>
          <w:p w14:paraId="439C010D" w14:textId="3B300162"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lastRenderedPageBreak/>
              <w:t>1</w:t>
            </w:r>
            <w:r>
              <w:rPr>
                <w:rFonts w:ascii="Arial" w:eastAsia="Times New Roman" w:hAnsi="Arial" w:cs="Arial"/>
                <w:iCs w:val="0"/>
                <w:noProof/>
                <w:sz w:val="20"/>
                <w:szCs w:val="20"/>
                <w:lang w:val="ro-RO"/>
              </w:rPr>
              <w:t>0</w:t>
            </w:r>
            <w:r w:rsidRPr="00E561B6">
              <w:rPr>
                <w:rFonts w:ascii="Arial" w:eastAsia="Times New Roman" w:hAnsi="Arial" w:cs="Arial"/>
                <w:iCs w:val="0"/>
                <w:noProof/>
                <w:sz w:val="20"/>
                <w:szCs w:val="20"/>
                <w:lang w:val="ro-RO"/>
              </w:rPr>
              <w:t>.</w:t>
            </w:r>
          </w:p>
        </w:tc>
        <w:tc>
          <w:tcPr>
            <w:tcW w:w="2479" w:type="dxa"/>
          </w:tcPr>
          <w:p w14:paraId="52E1170E"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 alin. (2)</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e)</w:t>
            </w:r>
          </w:p>
        </w:tc>
        <w:tc>
          <w:tcPr>
            <w:tcW w:w="6466" w:type="dxa"/>
          </w:tcPr>
          <w:p w14:paraId="203E4AEE"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shd w:val="clear" w:color="auto" w:fill="FFFFFF"/>
                <w:lang w:val="ro-RO"/>
              </w:rPr>
            </w:pPr>
            <w:r w:rsidRPr="00E561B6">
              <w:rPr>
                <w:rFonts w:ascii="Arial" w:eastAsia="Times New Roman" w:hAnsi="Arial" w:cs="Arial"/>
                <w:iCs w:val="0"/>
                <w:noProof/>
                <w:sz w:val="20"/>
                <w:szCs w:val="20"/>
                <w:lang w:val="ro-RO"/>
              </w:rPr>
              <w:t>Lista cu pieţele organizate de energie electrică, cu excepţia pieţei de echilibrare, şi, după caz, cu pieţele de certificate verzi, conform dispoziţiilor art. 10 alin. (2) din Legea nr. 220/2008 pentru stabilirea sistemului de promovare a producerii energiei din surse regenerabile de energie, republicată, cu modificările şi completările ulterioare, pe care solicitantul intenţionează să le organizeze şi să le administreze în baza licenţei, conform legii şi reglementărilor ANRE</w:t>
            </w:r>
          </w:p>
        </w:tc>
      </w:tr>
      <w:tr w:rsidR="00E561B6" w:rsidRPr="00E561B6" w14:paraId="4C5FB13B" w14:textId="77777777" w:rsidTr="00D5513A">
        <w:trPr>
          <w:trHeight w:val="952"/>
        </w:trPr>
        <w:tc>
          <w:tcPr>
            <w:tcW w:w="569" w:type="dxa"/>
          </w:tcPr>
          <w:p w14:paraId="301A2955" w14:textId="31C5BB87"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1</w:t>
            </w:r>
            <w:r w:rsidRPr="00E561B6">
              <w:rPr>
                <w:rFonts w:ascii="Arial" w:eastAsia="Times New Roman" w:hAnsi="Arial" w:cs="Arial"/>
                <w:iCs w:val="0"/>
                <w:noProof/>
                <w:sz w:val="20"/>
                <w:szCs w:val="20"/>
                <w:lang w:val="ro-RO"/>
              </w:rPr>
              <w:t>.</w:t>
            </w:r>
          </w:p>
        </w:tc>
        <w:tc>
          <w:tcPr>
            <w:tcW w:w="2479" w:type="dxa"/>
          </w:tcPr>
          <w:p w14:paraId="76B0611E"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 alin. (2)</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f)</w:t>
            </w:r>
          </w:p>
        </w:tc>
        <w:tc>
          <w:tcPr>
            <w:tcW w:w="6466" w:type="dxa"/>
          </w:tcPr>
          <w:p w14:paraId="678AA16D"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shd w:val="clear" w:color="auto" w:fill="FFFFFF"/>
                <w:lang w:val="ro-RO"/>
                <w:specVanish/>
              </w:rPr>
            </w:pPr>
            <w:r w:rsidRPr="00E561B6">
              <w:rPr>
                <w:rFonts w:ascii="Arial" w:eastAsia="Times New Roman" w:hAnsi="Arial" w:cs="Arial"/>
                <w:iCs w:val="0"/>
                <w:noProof/>
                <w:sz w:val="20"/>
                <w:szCs w:val="20"/>
                <w:lang w:val="ro-RO"/>
              </w:rPr>
              <w:t>Lista cuprinzând principalele produse software aflate în exploatarea curentă a operatorului economic solicitant, în scopul administrării pieţei/pieţelor organizate de energie electrică prevăzute la lit. e), cu precizări privind deţinerea drepturilor de utilizare a acestor produse software</w:t>
            </w:r>
          </w:p>
        </w:tc>
      </w:tr>
      <w:tr w:rsidR="00E561B6" w:rsidRPr="00E561B6" w14:paraId="6706FDC0" w14:textId="77777777" w:rsidTr="00D5513A">
        <w:trPr>
          <w:trHeight w:val="952"/>
        </w:trPr>
        <w:tc>
          <w:tcPr>
            <w:tcW w:w="569" w:type="dxa"/>
          </w:tcPr>
          <w:p w14:paraId="0E1F0E16" w14:textId="714EFFBB"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2</w:t>
            </w:r>
            <w:r w:rsidRPr="00E561B6">
              <w:rPr>
                <w:rFonts w:ascii="Arial" w:eastAsia="Times New Roman" w:hAnsi="Arial" w:cs="Arial"/>
                <w:iCs w:val="0"/>
                <w:noProof/>
                <w:sz w:val="20"/>
                <w:szCs w:val="20"/>
                <w:lang w:val="ro-RO"/>
              </w:rPr>
              <w:t>.</w:t>
            </w:r>
          </w:p>
        </w:tc>
        <w:tc>
          <w:tcPr>
            <w:tcW w:w="2479" w:type="dxa"/>
          </w:tcPr>
          <w:p w14:paraId="586C19D0"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 alin. (2)</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g)</w:t>
            </w:r>
          </w:p>
        </w:tc>
        <w:tc>
          <w:tcPr>
            <w:tcW w:w="6466" w:type="dxa"/>
          </w:tcPr>
          <w:p w14:paraId="462726C4"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shd w:val="clear" w:color="auto" w:fill="FFFFFF"/>
                <w:lang w:val="ro-RO"/>
                <w:specVanish/>
              </w:rPr>
            </w:pPr>
            <w:r w:rsidRPr="00E561B6">
              <w:rPr>
                <w:rFonts w:ascii="Arial" w:eastAsia="Times New Roman" w:hAnsi="Arial" w:cs="Arial"/>
                <w:iCs w:val="0"/>
                <w:noProof/>
                <w:sz w:val="20"/>
                <w:szCs w:val="20"/>
                <w:lang w:val="ro-RO"/>
              </w:rPr>
              <w:t>Lista cuprinzând mijloacele tehnice şi fizice alocate de solicitant organizării şi administrării pieţei/pieţelor organizate de energie electrică prevăzute la lit. e), cum ar fi clădiri, elementele de infrastructură informatică şi de comunicaţii şi alte sisteme tehnice etc</w:t>
            </w:r>
          </w:p>
        </w:tc>
      </w:tr>
      <w:tr w:rsidR="00E561B6" w:rsidRPr="00E561B6" w14:paraId="49DE29EC" w14:textId="77777777" w:rsidTr="00D5513A">
        <w:trPr>
          <w:trHeight w:val="812"/>
        </w:trPr>
        <w:tc>
          <w:tcPr>
            <w:tcW w:w="569" w:type="dxa"/>
          </w:tcPr>
          <w:p w14:paraId="124192B5" w14:textId="188B67E2"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3</w:t>
            </w:r>
            <w:r w:rsidRPr="00E561B6">
              <w:rPr>
                <w:rFonts w:ascii="Arial" w:eastAsia="Times New Roman" w:hAnsi="Arial" w:cs="Arial"/>
                <w:iCs w:val="0"/>
                <w:noProof/>
                <w:sz w:val="20"/>
                <w:szCs w:val="20"/>
                <w:lang w:val="ro-RO"/>
              </w:rPr>
              <w:t>.</w:t>
            </w:r>
          </w:p>
        </w:tc>
        <w:tc>
          <w:tcPr>
            <w:tcW w:w="2479" w:type="dxa"/>
          </w:tcPr>
          <w:p w14:paraId="78A5E911"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 alin. (2)</w:t>
            </w:r>
            <w:r w:rsidRPr="00E561B6">
              <w:rPr>
                <w:rFonts w:ascii="Arial" w:eastAsia="Times New Roman" w:hAnsi="Arial" w:cs="Arial"/>
                <w:iCs w:val="0"/>
                <w:noProof/>
                <w:spacing w:val="-2"/>
                <w:sz w:val="20"/>
                <w:szCs w:val="20"/>
                <w:lang w:val="ro-RO"/>
              </w:rPr>
              <w:t xml:space="preserve"> </w:t>
            </w:r>
            <w:r w:rsidRPr="00E561B6">
              <w:rPr>
                <w:rFonts w:ascii="Arial" w:eastAsia="Times New Roman" w:hAnsi="Arial" w:cs="Arial"/>
                <w:iCs w:val="0"/>
                <w:noProof/>
                <w:sz w:val="20"/>
                <w:szCs w:val="20"/>
                <w:lang w:val="ro-RO"/>
              </w:rPr>
              <w:t>lit. h)</w:t>
            </w:r>
          </w:p>
        </w:tc>
        <w:tc>
          <w:tcPr>
            <w:tcW w:w="6466" w:type="dxa"/>
          </w:tcPr>
          <w:p w14:paraId="0FEB1DAD"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shd w:val="clear" w:color="auto" w:fill="FFFFFF"/>
                <w:lang w:val="ro-RO"/>
                <w:specVanish/>
              </w:rPr>
            </w:pPr>
            <w:r w:rsidRPr="00E561B6">
              <w:rPr>
                <w:rFonts w:ascii="Arial" w:eastAsia="Times New Roman" w:hAnsi="Arial" w:cs="Arial"/>
                <w:iCs w:val="0"/>
                <w:noProof/>
                <w:sz w:val="20"/>
                <w:szCs w:val="20"/>
                <w:lang w:val="ro-RO"/>
              </w:rPr>
              <w:t>Proceduri interne de lucru care confirmă asigurarea protecţiei informaţiilor sensibile comercial pe care solicitantul le obţine şi le gestionează în activitatea de organizare şi administrare a pieţelor organizate de energie electrică</w:t>
            </w:r>
          </w:p>
        </w:tc>
      </w:tr>
      <w:tr w:rsidR="00E561B6" w:rsidRPr="00E561B6" w14:paraId="223E0B49" w14:textId="77777777" w:rsidTr="00D5513A">
        <w:trPr>
          <w:trHeight w:val="838"/>
        </w:trPr>
        <w:tc>
          <w:tcPr>
            <w:tcW w:w="569" w:type="dxa"/>
          </w:tcPr>
          <w:p w14:paraId="6AFB25CA" w14:textId="7017F428"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4</w:t>
            </w:r>
            <w:r w:rsidRPr="00E561B6">
              <w:rPr>
                <w:rFonts w:ascii="Arial" w:eastAsia="Times New Roman" w:hAnsi="Arial" w:cs="Arial"/>
                <w:iCs w:val="0"/>
                <w:noProof/>
                <w:sz w:val="20"/>
                <w:szCs w:val="20"/>
                <w:lang w:val="ro-RO"/>
              </w:rPr>
              <w:t>.</w:t>
            </w:r>
          </w:p>
        </w:tc>
        <w:tc>
          <w:tcPr>
            <w:tcW w:w="2479" w:type="dxa"/>
          </w:tcPr>
          <w:p w14:paraId="3FE5952B"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 alin. (3)</w:t>
            </w:r>
          </w:p>
        </w:tc>
        <w:tc>
          <w:tcPr>
            <w:tcW w:w="6466" w:type="dxa"/>
          </w:tcPr>
          <w:p w14:paraId="659863EB"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Documente financiare din care să rezulte că dispune de cel puţin 1.000.000 euro, la cursul de schimb valutar al Băncii Naţionale a României valabil la data de 1 a lunii în care se înregistrează cererea de acordare a licenţei</w:t>
            </w:r>
          </w:p>
        </w:tc>
      </w:tr>
      <w:tr w:rsidR="00E561B6" w:rsidRPr="00E561B6" w14:paraId="4BC93AEA" w14:textId="77777777" w:rsidTr="00D5513A">
        <w:trPr>
          <w:trHeight w:val="836"/>
        </w:trPr>
        <w:tc>
          <w:tcPr>
            <w:tcW w:w="569" w:type="dxa"/>
          </w:tcPr>
          <w:p w14:paraId="4143ABFD" w14:textId="7EB62F0F"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5</w:t>
            </w:r>
            <w:r w:rsidRPr="00E561B6">
              <w:rPr>
                <w:rFonts w:ascii="Arial" w:eastAsia="Times New Roman" w:hAnsi="Arial" w:cs="Arial"/>
                <w:iCs w:val="0"/>
                <w:noProof/>
                <w:sz w:val="20"/>
                <w:szCs w:val="20"/>
                <w:lang w:val="ro-RO"/>
              </w:rPr>
              <w:t>.</w:t>
            </w:r>
          </w:p>
        </w:tc>
        <w:tc>
          <w:tcPr>
            <w:tcW w:w="2479" w:type="dxa"/>
          </w:tcPr>
          <w:p w14:paraId="5C29D2CA"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22 alin. (4)</w:t>
            </w:r>
          </w:p>
        </w:tc>
        <w:tc>
          <w:tcPr>
            <w:tcW w:w="6466" w:type="dxa"/>
          </w:tcPr>
          <w:p w14:paraId="4B886CF8"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Pe documentele prevăzute la alin. (2) şi (3), solicitantul licenţei va notifica în scris cifra de afaceri estimată a se realiza din desfăşurarea activităţilor ce fac obiectul licenţei solicitate, în anul acordării acesteia</w:t>
            </w:r>
          </w:p>
        </w:tc>
      </w:tr>
      <w:tr w:rsidR="00E561B6" w:rsidRPr="00E561B6" w14:paraId="19A2631A" w14:textId="77777777" w:rsidTr="00D5513A">
        <w:trPr>
          <w:trHeight w:val="952"/>
        </w:trPr>
        <w:tc>
          <w:tcPr>
            <w:tcW w:w="569" w:type="dxa"/>
          </w:tcPr>
          <w:p w14:paraId="01E5EE2A" w14:textId="4373EF12" w:rsidR="00E561B6" w:rsidRPr="00E561B6" w:rsidRDefault="00E561B6" w:rsidP="00E561B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6</w:t>
            </w:r>
            <w:r w:rsidRPr="00E561B6">
              <w:rPr>
                <w:rFonts w:ascii="Arial" w:eastAsia="Times New Roman" w:hAnsi="Arial" w:cs="Arial"/>
                <w:iCs w:val="0"/>
                <w:noProof/>
                <w:sz w:val="20"/>
                <w:szCs w:val="20"/>
                <w:lang w:val="ro-RO"/>
              </w:rPr>
              <w:t>.</w:t>
            </w:r>
          </w:p>
        </w:tc>
        <w:tc>
          <w:tcPr>
            <w:tcW w:w="2479" w:type="dxa"/>
          </w:tcPr>
          <w:p w14:paraId="6CEE7BD9" w14:textId="77777777" w:rsidR="00E561B6" w:rsidRPr="00E561B6" w:rsidRDefault="00E561B6" w:rsidP="00E561B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Art.</w:t>
            </w:r>
            <w:r w:rsidRPr="00E561B6">
              <w:rPr>
                <w:rFonts w:ascii="Arial" w:eastAsia="Times New Roman" w:hAnsi="Arial" w:cs="Arial"/>
                <w:iCs w:val="0"/>
                <w:noProof/>
                <w:spacing w:val="-1"/>
                <w:sz w:val="20"/>
                <w:szCs w:val="20"/>
                <w:lang w:val="ro-RO"/>
              </w:rPr>
              <w:t xml:space="preserve"> </w:t>
            </w:r>
            <w:r w:rsidRPr="00E561B6">
              <w:rPr>
                <w:rFonts w:ascii="Arial" w:eastAsia="Times New Roman" w:hAnsi="Arial" w:cs="Arial"/>
                <w:iCs w:val="0"/>
                <w:noProof/>
                <w:sz w:val="20"/>
                <w:szCs w:val="20"/>
                <w:lang w:val="ro-RO"/>
              </w:rPr>
              <w:t>33 alin. (3)</w:t>
            </w:r>
          </w:p>
        </w:tc>
        <w:tc>
          <w:tcPr>
            <w:tcW w:w="6466" w:type="dxa"/>
          </w:tcPr>
          <w:p w14:paraId="141235B0" w14:textId="77777777" w:rsidR="00E561B6" w:rsidRPr="00E561B6" w:rsidRDefault="00E561B6" w:rsidP="00E561B6">
            <w:pPr>
              <w:widowControl w:val="0"/>
              <w:autoSpaceDE w:val="0"/>
              <w:autoSpaceDN w:val="0"/>
              <w:spacing w:before="1" w:after="0" w:line="276" w:lineRule="auto"/>
              <w:ind w:left="108" w:right="64"/>
              <w:jc w:val="both"/>
              <w:rPr>
                <w:rFonts w:ascii="Arial" w:eastAsia="Times New Roman" w:hAnsi="Arial" w:cs="Arial"/>
                <w:iCs w:val="0"/>
                <w:noProof/>
                <w:sz w:val="20"/>
                <w:szCs w:val="20"/>
                <w:lang w:val="ro-RO"/>
              </w:rPr>
            </w:pPr>
            <w:r w:rsidRPr="00E561B6">
              <w:rPr>
                <w:rFonts w:ascii="Arial" w:eastAsia="Times New Roman" w:hAnsi="Arial" w:cs="Arial"/>
                <w:iCs w:val="0"/>
                <w:noProof/>
                <w:sz w:val="20"/>
                <w:szCs w:val="20"/>
                <w:lang w:val="ro-RO"/>
              </w:rPr>
              <w:t>Dovada achitării tarifului de acordare a modificării autorizaţiei de înfiinţare/licenţei de către solicitant conform reglementărilor ANRE incidente, care condiționează includerea pe ordinea de zi a şedinţei Comitetului de reglementare al ANRE a proiectului de decizie și a raportului întocmit</w:t>
            </w:r>
          </w:p>
        </w:tc>
      </w:tr>
    </w:tbl>
    <w:p w14:paraId="1612136C"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B6"/>
    <w:rsid w:val="002726EC"/>
    <w:rsid w:val="004621A1"/>
    <w:rsid w:val="00DD4550"/>
    <w:rsid w:val="00E561B6"/>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6922"/>
  <w15:chartTrackingRefBased/>
  <w15:docId w15:val="{654493C8-C6C1-4662-BA4F-3475F065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1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1B6"/>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E561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61B6"/>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E561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61B6"/>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E561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1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1B6"/>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E561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61B6"/>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E561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61B6"/>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E561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6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1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1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61B6"/>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E561B6"/>
    <w:rPr>
      <w:i/>
      <w:iCs w:val="0"/>
      <w:color w:val="404040" w:themeColor="text1" w:themeTint="BF"/>
    </w:rPr>
  </w:style>
  <w:style w:type="paragraph" w:styleId="ListParagraph">
    <w:name w:val="List Paragraph"/>
    <w:basedOn w:val="Normal"/>
    <w:uiPriority w:val="34"/>
    <w:qFormat/>
    <w:rsid w:val="00E561B6"/>
    <w:pPr>
      <w:ind w:left="720"/>
      <w:contextualSpacing/>
    </w:pPr>
  </w:style>
  <w:style w:type="character" w:styleId="IntenseEmphasis">
    <w:name w:val="Intense Emphasis"/>
    <w:basedOn w:val="DefaultParagraphFont"/>
    <w:uiPriority w:val="21"/>
    <w:qFormat/>
    <w:rsid w:val="00E561B6"/>
    <w:rPr>
      <w:i/>
      <w:iCs w:val="0"/>
      <w:color w:val="0F4761" w:themeColor="accent1" w:themeShade="BF"/>
    </w:rPr>
  </w:style>
  <w:style w:type="paragraph" w:styleId="IntenseQuote">
    <w:name w:val="Intense Quote"/>
    <w:basedOn w:val="Normal"/>
    <w:next w:val="Normal"/>
    <w:link w:val="IntenseQuoteChar"/>
    <w:uiPriority w:val="30"/>
    <w:qFormat/>
    <w:rsid w:val="00E561B6"/>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E561B6"/>
    <w:rPr>
      <w:i/>
      <w:iCs w:val="0"/>
      <w:color w:val="0F4761" w:themeColor="accent1" w:themeShade="BF"/>
    </w:rPr>
  </w:style>
  <w:style w:type="character" w:styleId="IntenseReference">
    <w:name w:val="Intense Reference"/>
    <w:basedOn w:val="DefaultParagraphFont"/>
    <w:uiPriority w:val="32"/>
    <w:qFormat/>
    <w:rsid w:val="00E56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800</Words>
  <Characters>5027</Characters>
  <DocSecurity>0</DocSecurity>
  <Lines>83</Lines>
  <Paragraphs>27</Paragraphs>
  <ScaleCrop>false</ScaleCrop>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2025-08-14T08:08:00Z</dcterms:created>
  <dcterms:modified xsi:type="dcterms:W3CDTF">2025-08-14T08:10:00Z</dcterms:modified>
</cp:coreProperties>
</file>