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1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479"/>
        <w:gridCol w:w="6466"/>
      </w:tblGrid>
      <w:tr w:rsidR="001D2A4E" w:rsidRPr="001D2A4E" w14:paraId="74EF4C7A" w14:textId="77777777" w:rsidTr="00D5513A">
        <w:trPr>
          <w:trHeight w:val="952"/>
        </w:trPr>
        <w:tc>
          <w:tcPr>
            <w:tcW w:w="569" w:type="dxa"/>
          </w:tcPr>
          <w:p w14:paraId="485F33FA" w14:textId="77777777" w:rsidR="001D2A4E" w:rsidRPr="001D2A4E" w:rsidRDefault="001D2A4E" w:rsidP="001D2A4E">
            <w:pPr>
              <w:widowControl w:val="0"/>
              <w:autoSpaceDE w:val="0"/>
              <w:autoSpaceDN w:val="0"/>
              <w:spacing w:after="0" w:line="276" w:lineRule="auto"/>
              <w:ind w:left="108" w:right="78" w:firstLine="7"/>
              <w:rPr>
                <w:rFonts w:ascii="Arial" w:eastAsia="Times New Roman" w:hAnsi="Arial" w:cs="Arial"/>
                <w:b/>
                <w:iCs w:val="0"/>
                <w:noProof/>
                <w:sz w:val="20"/>
                <w:szCs w:val="20"/>
              </w:rPr>
            </w:pPr>
            <w:r w:rsidRPr="001D2A4E">
              <w:rPr>
                <w:rFonts w:ascii="Arial" w:eastAsia="Times New Roman" w:hAnsi="Arial" w:cs="Arial"/>
                <w:b/>
                <w:iCs w:val="0"/>
                <w:noProof/>
                <w:sz w:val="20"/>
                <w:szCs w:val="20"/>
              </w:rPr>
              <w:t>Nr.</w:t>
            </w:r>
            <w:r w:rsidRPr="001D2A4E">
              <w:rPr>
                <w:rFonts w:ascii="Arial" w:eastAsia="Times New Roman" w:hAnsi="Arial" w:cs="Arial"/>
                <w:b/>
                <w:iCs w:val="0"/>
                <w:noProof/>
                <w:spacing w:val="-57"/>
                <w:sz w:val="20"/>
                <w:szCs w:val="20"/>
              </w:rPr>
              <w:t xml:space="preserve"> </w:t>
            </w:r>
            <w:r w:rsidRPr="001D2A4E">
              <w:rPr>
                <w:rFonts w:ascii="Arial" w:eastAsia="Times New Roman" w:hAnsi="Arial" w:cs="Arial"/>
                <w:b/>
                <w:iCs w:val="0"/>
                <w:noProof/>
                <w:sz w:val="20"/>
                <w:szCs w:val="20"/>
              </w:rPr>
              <w:t>crt.</w:t>
            </w:r>
          </w:p>
        </w:tc>
        <w:tc>
          <w:tcPr>
            <w:tcW w:w="2479" w:type="dxa"/>
          </w:tcPr>
          <w:p w14:paraId="0759C6E1" w14:textId="77777777" w:rsidR="001D2A4E" w:rsidRPr="001D2A4E" w:rsidRDefault="001D2A4E" w:rsidP="001D2A4E">
            <w:pPr>
              <w:widowControl w:val="0"/>
              <w:autoSpaceDE w:val="0"/>
              <w:autoSpaceDN w:val="0"/>
              <w:spacing w:after="0" w:line="276" w:lineRule="auto"/>
              <w:ind w:left="530" w:right="520" w:hanging="1"/>
              <w:jc w:val="center"/>
              <w:rPr>
                <w:rFonts w:ascii="Arial" w:eastAsia="Times New Roman" w:hAnsi="Arial" w:cs="Arial"/>
                <w:b/>
                <w:iCs w:val="0"/>
                <w:noProof/>
                <w:sz w:val="20"/>
                <w:szCs w:val="20"/>
                <w:lang w:val="pt-PT"/>
              </w:rPr>
            </w:pPr>
            <w:r w:rsidRPr="001D2A4E">
              <w:rPr>
                <w:rFonts w:ascii="Arial" w:eastAsia="Times New Roman" w:hAnsi="Arial" w:cs="Arial"/>
                <w:b/>
                <w:iCs w:val="0"/>
                <w:noProof/>
                <w:sz w:val="20"/>
                <w:szCs w:val="20"/>
                <w:lang w:val="pt-PT"/>
              </w:rPr>
              <w:t>Baza legală</w:t>
            </w:r>
            <w:r w:rsidRPr="001D2A4E">
              <w:rPr>
                <w:rFonts w:ascii="Arial" w:eastAsia="Times New Roman" w:hAnsi="Arial" w:cs="Arial"/>
                <w:b/>
                <w:iCs w:val="0"/>
                <w:noProof/>
                <w:spacing w:val="1"/>
                <w:sz w:val="20"/>
                <w:szCs w:val="20"/>
                <w:lang w:val="pt-PT"/>
              </w:rPr>
              <w:t xml:space="preserve"> </w:t>
            </w:r>
            <w:r w:rsidRPr="001D2A4E">
              <w:rPr>
                <w:rFonts w:ascii="Arial" w:eastAsia="Times New Roman" w:hAnsi="Arial" w:cs="Arial"/>
                <w:b/>
                <w:iCs w:val="0"/>
                <w:noProof/>
                <w:spacing w:val="-1"/>
                <w:sz w:val="20"/>
                <w:szCs w:val="20"/>
                <w:lang w:val="pt-PT"/>
              </w:rPr>
              <w:t>(prevederi</w:t>
            </w:r>
            <w:r w:rsidRPr="001D2A4E">
              <w:rPr>
                <w:rFonts w:ascii="Arial" w:eastAsia="Times New Roman" w:hAnsi="Arial" w:cs="Arial"/>
                <w:b/>
                <w:iCs w:val="0"/>
                <w:noProof/>
                <w:spacing w:val="-8"/>
                <w:sz w:val="20"/>
                <w:szCs w:val="20"/>
                <w:lang w:val="pt-PT"/>
              </w:rPr>
              <w:t xml:space="preserve"> </w:t>
            </w:r>
            <w:r w:rsidRPr="001D2A4E">
              <w:rPr>
                <w:rFonts w:ascii="Arial" w:eastAsia="Times New Roman" w:hAnsi="Arial" w:cs="Arial"/>
                <w:b/>
                <w:iCs w:val="0"/>
                <w:noProof/>
                <w:sz w:val="20"/>
                <w:szCs w:val="20"/>
                <w:lang w:val="pt-PT"/>
              </w:rPr>
              <w:t>ale</w:t>
            </w:r>
          </w:p>
          <w:p w14:paraId="1A2F5D0A" w14:textId="77777777" w:rsidR="001D2A4E" w:rsidRPr="001D2A4E" w:rsidRDefault="001D2A4E" w:rsidP="001D2A4E">
            <w:pPr>
              <w:widowControl w:val="0"/>
              <w:autoSpaceDE w:val="0"/>
              <w:autoSpaceDN w:val="0"/>
              <w:spacing w:after="0" w:line="276" w:lineRule="auto"/>
              <w:ind w:left="379" w:right="369"/>
              <w:jc w:val="center"/>
              <w:rPr>
                <w:rFonts w:ascii="Arial" w:eastAsia="Times New Roman" w:hAnsi="Arial" w:cs="Arial"/>
                <w:b/>
                <w:iCs w:val="0"/>
                <w:noProof/>
                <w:sz w:val="20"/>
                <w:szCs w:val="20"/>
                <w:lang w:val="pt-PT"/>
              </w:rPr>
            </w:pPr>
            <w:r w:rsidRPr="001D2A4E">
              <w:rPr>
                <w:rFonts w:ascii="Arial" w:eastAsia="Times New Roman" w:hAnsi="Arial" w:cs="Arial"/>
                <w:b/>
                <w:i/>
                <w:iCs w:val="0"/>
                <w:noProof/>
                <w:sz w:val="20"/>
                <w:szCs w:val="20"/>
                <w:lang w:val="pt-PT"/>
              </w:rPr>
              <w:t>Regulamentului</w:t>
            </w:r>
            <w:r w:rsidRPr="001D2A4E">
              <w:rPr>
                <w:rFonts w:ascii="Arial" w:eastAsia="Times New Roman" w:hAnsi="Arial" w:cs="Arial"/>
                <w:b/>
                <w:iCs w:val="0"/>
                <w:noProof/>
                <w:sz w:val="20"/>
                <w:szCs w:val="20"/>
                <w:lang w:val="pt-PT"/>
              </w:rPr>
              <w:t>)</w:t>
            </w:r>
          </w:p>
        </w:tc>
        <w:tc>
          <w:tcPr>
            <w:tcW w:w="6466" w:type="dxa"/>
          </w:tcPr>
          <w:p w14:paraId="2610FE0F" w14:textId="77777777" w:rsidR="001D2A4E" w:rsidRPr="001D2A4E" w:rsidRDefault="001D2A4E" w:rsidP="001D2A4E">
            <w:pPr>
              <w:widowControl w:val="0"/>
              <w:autoSpaceDE w:val="0"/>
              <w:autoSpaceDN w:val="0"/>
              <w:spacing w:after="0" w:line="276" w:lineRule="auto"/>
              <w:ind w:left="108" w:right="2760"/>
              <w:jc w:val="center"/>
              <w:rPr>
                <w:rFonts w:ascii="Arial" w:eastAsia="Times New Roman" w:hAnsi="Arial" w:cs="Arial"/>
                <w:b/>
                <w:iCs w:val="0"/>
                <w:noProof/>
                <w:sz w:val="20"/>
                <w:szCs w:val="20"/>
              </w:rPr>
            </w:pPr>
            <w:r w:rsidRPr="001D2A4E">
              <w:rPr>
                <w:rFonts w:ascii="Arial" w:eastAsia="Times New Roman" w:hAnsi="Arial" w:cs="Arial"/>
                <w:b/>
                <w:iCs w:val="0"/>
                <w:noProof/>
                <w:sz w:val="20"/>
                <w:szCs w:val="20"/>
              </w:rPr>
              <w:t>Documente</w:t>
            </w:r>
          </w:p>
        </w:tc>
      </w:tr>
      <w:tr w:rsidR="001D2A4E" w:rsidRPr="001D2A4E" w14:paraId="53EB2062" w14:textId="77777777" w:rsidTr="00D5513A">
        <w:trPr>
          <w:trHeight w:val="316"/>
        </w:trPr>
        <w:tc>
          <w:tcPr>
            <w:tcW w:w="569" w:type="dxa"/>
          </w:tcPr>
          <w:p w14:paraId="1B55EC05" w14:textId="77777777" w:rsidR="001D2A4E" w:rsidRPr="001D2A4E" w:rsidRDefault="001D2A4E" w:rsidP="001D2A4E">
            <w:pPr>
              <w:widowControl w:val="0"/>
              <w:autoSpaceDE w:val="0"/>
              <w:autoSpaceDN w:val="0"/>
              <w:spacing w:after="0" w:line="276" w:lineRule="auto"/>
              <w:ind w:right="182"/>
              <w:jc w:val="right"/>
              <w:rPr>
                <w:rFonts w:ascii="Arial" w:eastAsia="Times New Roman" w:hAnsi="Arial" w:cs="Arial"/>
                <w:iCs w:val="0"/>
                <w:noProof/>
                <w:sz w:val="20"/>
                <w:szCs w:val="20"/>
              </w:rPr>
            </w:pPr>
            <w:r w:rsidRPr="001D2A4E">
              <w:rPr>
                <w:rFonts w:ascii="Arial" w:eastAsia="Times New Roman" w:hAnsi="Arial" w:cs="Arial"/>
                <w:iCs w:val="0"/>
                <w:noProof/>
                <w:sz w:val="20"/>
                <w:szCs w:val="20"/>
              </w:rPr>
              <w:t>1.</w:t>
            </w:r>
          </w:p>
        </w:tc>
        <w:tc>
          <w:tcPr>
            <w:tcW w:w="2479" w:type="dxa"/>
          </w:tcPr>
          <w:p w14:paraId="4A4C2D7E" w14:textId="77777777" w:rsidR="001D2A4E" w:rsidRPr="001D2A4E" w:rsidRDefault="001D2A4E" w:rsidP="001D2A4E">
            <w:pPr>
              <w:widowControl w:val="0"/>
              <w:autoSpaceDE w:val="0"/>
              <w:autoSpaceDN w:val="0"/>
              <w:spacing w:after="0" w:line="276" w:lineRule="auto"/>
              <w:ind w:left="108"/>
              <w:jc w:val="center"/>
              <w:rPr>
                <w:rFonts w:ascii="Arial" w:eastAsia="Times New Roman" w:hAnsi="Arial" w:cs="Arial"/>
                <w:iCs w:val="0"/>
                <w:noProof/>
                <w:sz w:val="20"/>
                <w:szCs w:val="20"/>
              </w:rPr>
            </w:pPr>
            <w:r w:rsidRPr="001D2A4E">
              <w:rPr>
                <w:rFonts w:ascii="Arial" w:eastAsia="Times New Roman" w:hAnsi="Arial" w:cs="Arial"/>
                <w:iCs w:val="0"/>
                <w:noProof/>
                <w:sz w:val="20"/>
                <w:szCs w:val="20"/>
              </w:rPr>
              <w:t>Art. 17</w:t>
            </w:r>
          </w:p>
        </w:tc>
        <w:tc>
          <w:tcPr>
            <w:tcW w:w="6466" w:type="dxa"/>
          </w:tcPr>
          <w:p w14:paraId="677A2505" w14:textId="77777777" w:rsidR="001D2A4E" w:rsidRPr="001D2A4E" w:rsidRDefault="001D2A4E" w:rsidP="001D2A4E">
            <w:pPr>
              <w:widowControl w:val="0"/>
              <w:autoSpaceDE w:val="0"/>
              <w:autoSpaceDN w:val="0"/>
              <w:spacing w:after="0" w:line="276" w:lineRule="auto"/>
              <w:ind w:left="108" w:right="64"/>
              <w:jc w:val="both"/>
              <w:rPr>
                <w:rFonts w:ascii="Arial" w:eastAsia="Times New Roman" w:hAnsi="Arial" w:cs="Arial"/>
                <w:iCs w:val="0"/>
                <w:noProof/>
                <w:sz w:val="20"/>
                <w:szCs w:val="20"/>
                <w:lang w:val="pt-PT"/>
              </w:rPr>
            </w:pPr>
            <w:r w:rsidRPr="001D2A4E">
              <w:rPr>
                <w:rFonts w:ascii="Arial" w:eastAsia="Times New Roman" w:hAnsi="Arial" w:cs="Arial"/>
                <w:iCs w:val="0"/>
                <w:noProof/>
                <w:sz w:val="20"/>
                <w:szCs w:val="20"/>
              </w:rPr>
              <w:t>Cerere tip (model Anexa 1), solicitantul are obligaţia să furnizeze ANRE în cuprinsul cererii de acordare/modificare a autorizaţiei/licenţei datele complete de contact ale acestuia, respectiv adresa sediului social, numărul de telefon, de fax şi adresa de e-mail ale solicitantului, precum şi ale reprezentantului legal al acestuia</w:t>
            </w:r>
          </w:p>
        </w:tc>
      </w:tr>
      <w:tr w:rsidR="001D2A4E" w:rsidRPr="001D2A4E" w14:paraId="1FB872BC" w14:textId="77777777" w:rsidTr="00D5513A">
        <w:trPr>
          <w:trHeight w:val="1137"/>
        </w:trPr>
        <w:tc>
          <w:tcPr>
            <w:tcW w:w="569" w:type="dxa"/>
          </w:tcPr>
          <w:p w14:paraId="7E463B32" w14:textId="77777777" w:rsidR="001D2A4E" w:rsidRPr="001D2A4E" w:rsidRDefault="001D2A4E" w:rsidP="001D2A4E">
            <w:pPr>
              <w:widowControl w:val="0"/>
              <w:autoSpaceDE w:val="0"/>
              <w:autoSpaceDN w:val="0"/>
              <w:spacing w:after="0" w:line="276" w:lineRule="auto"/>
              <w:ind w:right="182"/>
              <w:jc w:val="right"/>
              <w:rPr>
                <w:rFonts w:ascii="Arial" w:eastAsia="Times New Roman" w:hAnsi="Arial" w:cs="Arial"/>
                <w:iCs w:val="0"/>
                <w:noProof/>
                <w:sz w:val="20"/>
                <w:szCs w:val="20"/>
              </w:rPr>
            </w:pPr>
            <w:r w:rsidRPr="001D2A4E">
              <w:rPr>
                <w:rFonts w:ascii="Arial" w:eastAsia="Times New Roman" w:hAnsi="Arial" w:cs="Arial"/>
                <w:iCs w:val="0"/>
                <w:noProof/>
                <w:sz w:val="20"/>
                <w:szCs w:val="20"/>
              </w:rPr>
              <w:t>2.</w:t>
            </w:r>
          </w:p>
        </w:tc>
        <w:tc>
          <w:tcPr>
            <w:tcW w:w="2479" w:type="dxa"/>
          </w:tcPr>
          <w:p w14:paraId="6759E712" w14:textId="77777777" w:rsidR="001D2A4E" w:rsidRPr="001D2A4E" w:rsidRDefault="001D2A4E" w:rsidP="001D2A4E">
            <w:pPr>
              <w:widowControl w:val="0"/>
              <w:autoSpaceDE w:val="0"/>
              <w:autoSpaceDN w:val="0"/>
              <w:spacing w:after="0" w:line="276" w:lineRule="auto"/>
              <w:ind w:left="108"/>
              <w:jc w:val="center"/>
              <w:rPr>
                <w:rFonts w:ascii="Arial" w:eastAsia="Times New Roman" w:hAnsi="Arial" w:cs="Arial"/>
                <w:iCs w:val="0"/>
                <w:noProof/>
                <w:sz w:val="20"/>
                <w:szCs w:val="20"/>
              </w:rPr>
            </w:pPr>
            <w:r w:rsidRPr="001D2A4E">
              <w:rPr>
                <w:rFonts w:ascii="Arial" w:eastAsia="Times New Roman" w:hAnsi="Arial" w:cs="Arial"/>
                <w:iCs w:val="0"/>
                <w:noProof/>
                <w:sz w:val="20"/>
                <w:szCs w:val="20"/>
              </w:rPr>
              <w:t>Art. 18 alin. (1) lit. a)</w:t>
            </w:r>
          </w:p>
        </w:tc>
        <w:tc>
          <w:tcPr>
            <w:tcW w:w="6466" w:type="dxa"/>
          </w:tcPr>
          <w:p w14:paraId="7F028BC1" w14:textId="77777777" w:rsidR="001D2A4E" w:rsidRPr="001D2A4E" w:rsidRDefault="001D2A4E" w:rsidP="001D2A4E">
            <w:pPr>
              <w:widowControl w:val="0"/>
              <w:autoSpaceDE w:val="0"/>
              <w:autoSpaceDN w:val="0"/>
              <w:spacing w:after="0" w:line="276" w:lineRule="auto"/>
              <w:ind w:left="108" w:right="64"/>
              <w:jc w:val="both"/>
              <w:rPr>
                <w:rFonts w:ascii="Arial" w:eastAsia="Times New Roman" w:hAnsi="Arial" w:cs="Arial"/>
                <w:iCs w:val="0"/>
                <w:noProof/>
                <w:sz w:val="20"/>
                <w:szCs w:val="20"/>
                <w:lang w:val="pt-PT"/>
              </w:rPr>
            </w:pPr>
            <w:r w:rsidRPr="001D2A4E">
              <w:rPr>
                <w:rFonts w:ascii="Arial" w:eastAsia="Times New Roman" w:hAnsi="Arial" w:cs="Arial"/>
                <w:iCs w:val="0"/>
                <w:noProof/>
                <w:sz w:val="20"/>
                <w:szCs w:val="20"/>
              </w:rPr>
              <w:t>Certificatul constatator, emis de ONRC, eliberat cu cel mult 30 de zile înainte de data depunerii la ANRE, în original sau cu semnătura electronică a reprezentantului legal sau în copie certificată pentru conformitate cu originalul de reprezentantul legal al solicitantului, sau raportul de furnizare informaţii emis prin serviciul Infocert de către ONRC sau alte documente similare emise de autorităţi competente ori documentele de constituire a unităţilor administrativ-teritoriale şi/sau asocierilor acestora, care să conţină domeniul de activitate pentru care se solicită licenţa</w:t>
            </w:r>
          </w:p>
        </w:tc>
      </w:tr>
      <w:tr w:rsidR="001D2A4E" w:rsidRPr="001D2A4E" w14:paraId="7A7D83C3" w14:textId="77777777" w:rsidTr="00D5513A">
        <w:trPr>
          <w:trHeight w:val="2259"/>
        </w:trPr>
        <w:tc>
          <w:tcPr>
            <w:tcW w:w="569" w:type="dxa"/>
          </w:tcPr>
          <w:p w14:paraId="02166773" w14:textId="77777777" w:rsidR="001D2A4E" w:rsidRPr="001D2A4E" w:rsidRDefault="001D2A4E" w:rsidP="001D2A4E">
            <w:pPr>
              <w:widowControl w:val="0"/>
              <w:autoSpaceDE w:val="0"/>
              <w:autoSpaceDN w:val="0"/>
              <w:spacing w:after="0" w:line="276" w:lineRule="auto"/>
              <w:ind w:right="182"/>
              <w:jc w:val="right"/>
              <w:rPr>
                <w:rFonts w:ascii="Arial" w:eastAsia="Times New Roman" w:hAnsi="Arial" w:cs="Arial"/>
                <w:iCs w:val="0"/>
                <w:noProof/>
                <w:sz w:val="20"/>
                <w:szCs w:val="20"/>
              </w:rPr>
            </w:pPr>
            <w:r w:rsidRPr="001D2A4E">
              <w:rPr>
                <w:rFonts w:ascii="Arial" w:eastAsia="Times New Roman" w:hAnsi="Arial" w:cs="Arial"/>
                <w:iCs w:val="0"/>
                <w:noProof/>
                <w:sz w:val="20"/>
                <w:szCs w:val="20"/>
              </w:rPr>
              <w:t>3.</w:t>
            </w:r>
          </w:p>
        </w:tc>
        <w:tc>
          <w:tcPr>
            <w:tcW w:w="2479" w:type="dxa"/>
          </w:tcPr>
          <w:p w14:paraId="308B4F64" w14:textId="77777777" w:rsidR="001D2A4E" w:rsidRPr="001D2A4E" w:rsidRDefault="001D2A4E" w:rsidP="001D2A4E">
            <w:pPr>
              <w:widowControl w:val="0"/>
              <w:autoSpaceDE w:val="0"/>
              <w:autoSpaceDN w:val="0"/>
              <w:spacing w:after="0" w:line="276" w:lineRule="auto"/>
              <w:ind w:left="108"/>
              <w:jc w:val="center"/>
              <w:rPr>
                <w:rFonts w:ascii="Arial" w:eastAsia="Times New Roman" w:hAnsi="Arial" w:cs="Arial"/>
                <w:iCs w:val="0"/>
                <w:noProof/>
                <w:sz w:val="20"/>
                <w:szCs w:val="20"/>
              </w:rPr>
            </w:pPr>
            <w:r w:rsidRPr="001D2A4E">
              <w:rPr>
                <w:rFonts w:ascii="Arial" w:eastAsia="Times New Roman" w:hAnsi="Arial" w:cs="Arial"/>
                <w:iCs w:val="0"/>
                <w:noProof/>
                <w:sz w:val="20"/>
                <w:szCs w:val="20"/>
              </w:rPr>
              <w:t>Art. 18 alin. (1) lit. b)</w:t>
            </w:r>
          </w:p>
        </w:tc>
        <w:tc>
          <w:tcPr>
            <w:tcW w:w="6466" w:type="dxa"/>
          </w:tcPr>
          <w:p w14:paraId="6B71740A" w14:textId="77777777" w:rsidR="001D2A4E" w:rsidRPr="001D2A4E" w:rsidRDefault="001D2A4E" w:rsidP="001D2A4E">
            <w:pPr>
              <w:widowControl w:val="0"/>
              <w:autoSpaceDE w:val="0"/>
              <w:autoSpaceDN w:val="0"/>
              <w:spacing w:after="0" w:line="276" w:lineRule="auto"/>
              <w:ind w:left="108" w:right="64"/>
              <w:jc w:val="both"/>
              <w:rPr>
                <w:rFonts w:ascii="Arial" w:eastAsia="Times New Roman" w:hAnsi="Arial" w:cs="Arial"/>
                <w:iCs w:val="0"/>
                <w:noProof/>
                <w:sz w:val="20"/>
                <w:szCs w:val="20"/>
                <w:lang w:val="pt-PT"/>
              </w:rPr>
            </w:pPr>
            <w:r w:rsidRPr="001D2A4E">
              <w:rPr>
                <w:rFonts w:ascii="Arial" w:eastAsia="Times New Roman" w:hAnsi="Arial" w:cs="Arial"/>
                <w:iCs w:val="0"/>
                <w:noProof/>
                <w:sz w:val="20"/>
                <w:szCs w:val="20"/>
              </w:rPr>
              <w:t>Extrase, în copie, din ultima situaţie financiară depusă conform legii de solicitant la organele fiscale competente, anterior înregistrării la ANRE a cererii de acordare a licenţei, cuprinzând prima pagină din aceste situaţii financiare, cu dovada înregistrării la organele fiscale, bilanţul contabil şi contul de profit şi pierderi, precum şi ultima balanţă lunară de verificare încheiată; în cazul solicitantului care depune cererea de acordare a unei licenţe pe parcursul anului în care a fost înfiinţat, se va anexa copia ultimei balanţe lunare de verificare încheiate</w:t>
            </w:r>
          </w:p>
        </w:tc>
      </w:tr>
      <w:tr w:rsidR="001D2A4E" w:rsidRPr="001D2A4E" w14:paraId="003CD294" w14:textId="77777777" w:rsidTr="00D5513A">
        <w:trPr>
          <w:trHeight w:val="1271"/>
        </w:trPr>
        <w:tc>
          <w:tcPr>
            <w:tcW w:w="569" w:type="dxa"/>
          </w:tcPr>
          <w:p w14:paraId="3C34D1D7" w14:textId="77777777" w:rsidR="001D2A4E" w:rsidRPr="001D2A4E" w:rsidRDefault="001D2A4E" w:rsidP="001D2A4E">
            <w:pPr>
              <w:widowControl w:val="0"/>
              <w:autoSpaceDE w:val="0"/>
              <w:autoSpaceDN w:val="0"/>
              <w:spacing w:after="0" w:line="276" w:lineRule="auto"/>
              <w:ind w:right="182"/>
              <w:jc w:val="right"/>
              <w:rPr>
                <w:rFonts w:ascii="Arial" w:eastAsia="Times New Roman" w:hAnsi="Arial" w:cs="Arial"/>
                <w:iCs w:val="0"/>
                <w:noProof/>
                <w:sz w:val="20"/>
                <w:szCs w:val="20"/>
              </w:rPr>
            </w:pPr>
            <w:r w:rsidRPr="001D2A4E">
              <w:rPr>
                <w:rFonts w:ascii="Arial" w:eastAsia="Times New Roman" w:hAnsi="Arial" w:cs="Arial"/>
                <w:iCs w:val="0"/>
                <w:noProof/>
                <w:sz w:val="20"/>
                <w:szCs w:val="20"/>
              </w:rPr>
              <w:t>4.</w:t>
            </w:r>
          </w:p>
        </w:tc>
        <w:tc>
          <w:tcPr>
            <w:tcW w:w="2479" w:type="dxa"/>
          </w:tcPr>
          <w:p w14:paraId="516304A3" w14:textId="77777777" w:rsidR="001D2A4E" w:rsidRPr="001D2A4E" w:rsidRDefault="001D2A4E" w:rsidP="001D2A4E">
            <w:pPr>
              <w:widowControl w:val="0"/>
              <w:autoSpaceDE w:val="0"/>
              <w:autoSpaceDN w:val="0"/>
              <w:spacing w:after="0" w:line="276" w:lineRule="auto"/>
              <w:ind w:left="108"/>
              <w:jc w:val="center"/>
              <w:rPr>
                <w:rFonts w:ascii="Arial" w:eastAsia="Times New Roman" w:hAnsi="Arial" w:cs="Arial"/>
                <w:iCs w:val="0"/>
                <w:noProof/>
                <w:sz w:val="20"/>
                <w:szCs w:val="20"/>
              </w:rPr>
            </w:pPr>
            <w:r w:rsidRPr="001D2A4E">
              <w:rPr>
                <w:rFonts w:ascii="Arial" w:eastAsia="Times New Roman" w:hAnsi="Arial" w:cs="Arial"/>
                <w:iCs w:val="0"/>
                <w:noProof/>
                <w:sz w:val="20"/>
                <w:szCs w:val="20"/>
              </w:rPr>
              <w:t>Art. 18 alin. (1) lit. c)</w:t>
            </w:r>
          </w:p>
        </w:tc>
        <w:tc>
          <w:tcPr>
            <w:tcW w:w="6466" w:type="dxa"/>
          </w:tcPr>
          <w:p w14:paraId="5EB5D1C1" w14:textId="77777777" w:rsidR="001D2A4E" w:rsidRPr="001D2A4E" w:rsidRDefault="001D2A4E" w:rsidP="001D2A4E">
            <w:pPr>
              <w:widowControl w:val="0"/>
              <w:autoSpaceDE w:val="0"/>
              <w:autoSpaceDN w:val="0"/>
              <w:spacing w:after="0" w:line="276" w:lineRule="auto"/>
              <w:ind w:left="108" w:right="64"/>
              <w:jc w:val="both"/>
              <w:rPr>
                <w:rFonts w:ascii="Arial" w:eastAsia="Times New Roman" w:hAnsi="Arial" w:cs="Arial"/>
                <w:iCs w:val="0"/>
                <w:noProof/>
                <w:sz w:val="20"/>
                <w:szCs w:val="20"/>
                <w:lang w:val="pt-PT"/>
              </w:rPr>
            </w:pPr>
            <w:r w:rsidRPr="001D2A4E">
              <w:rPr>
                <w:rFonts w:ascii="Arial" w:eastAsia="Times New Roman" w:hAnsi="Arial" w:cs="Arial"/>
                <w:iCs w:val="0"/>
                <w:noProof/>
                <w:color w:val="4472C4"/>
                <w:sz w:val="20"/>
                <w:szCs w:val="20"/>
                <w:lang w:val="ro-RO"/>
              </w:rPr>
              <w:t>Declaraţiile pe propria răspundere ale acţionarilor/asociaţilor deţinători ai controlului solicitantului, precum şi, după caz, ale administratorilor/membrilor consiliului de administraţie al solicitantului, întocmite, pentru fiecare în parte, conform modelului nr. 2.1 sau 2.2, după caz, din anexa nr. 2, care conţin şi consimţământul în ceea ce priveşte prelucrarea datelor cu caracter personal, în cazul persoanelor fizice</w:t>
            </w:r>
          </w:p>
        </w:tc>
      </w:tr>
      <w:tr w:rsidR="001D2A4E" w:rsidRPr="001D2A4E" w14:paraId="03DE2C9A" w14:textId="77777777" w:rsidTr="00D5513A">
        <w:trPr>
          <w:trHeight w:val="1347"/>
        </w:trPr>
        <w:tc>
          <w:tcPr>
            <w:tcW w:w="569" w:type="dxa"/>
          </w:tcPr>
          <w:p w14:paraId="4C32866C" w14:textId="6CFE8FDA" w:rsidR="001D2A4E" w:rsidRPr="001D2A4E" w:rsidRDefault="001D2A4E" w:rsidP="001D2A4E">
            <w:pPr>
              <w:widowControl w:val="0"/>
              <w:autoSpaceDE w:val="0"/>
              <w:autoSpaceDN w:val="0"/>
              <w:spacing w:after="0" w:line="276" w:lineRule="auto"/>
              <w:ind w:right="182"/>
              <w:jc w:val="right"/>
              <w:rPr>
                <w:rFonts w:ascii="Arial" w:eastAsia="Times New Roman" w:hAnsi="Arial" w:cs="Arial"/>
                <w:iCs w:val="0"/>
                <w:noProof/>
                <w:sz w:val="20"/>
                <w:szCs w:val="20"/>
              </w:rPr>
            </w:pPr>
            <w:r>
              <w:rPr>
                <w:rFonts w:ascii="Arial" w:eastAsia="Times New Roman" w:hAnsi="Arial" w:cs="Arial"/>
                <w:iCs w:val="0"/>
                <w:noProof/>
                <w:sz w:val="20"/>
                <w:szCs w:val="20"/>
              </w:rPr>
              <w:t>5</w:t>
            </w:r>
            <w:r w:rsidRPr="001D2A4E">
              <w:rPr>
                <w:rFonts w:ascii="Arial" w:eastAsia="Times New Roman" w:hAnsi="Arial" w:cs="Arial"/>
                <w:iCs w:val="0"/>
                <w:noProof/>
                <w:sz w:val="20"/>
                <w:szCs w:val="20"/>
              </w:rPr>
              <w:t>.</w:t>
            </w:r>
          </w:p>
        </w:tc>
        <w:tc>
          <w:tcPr>
            <w:tcW w:w="2479" w:type="dxa"/>
          </w:tcPr>
          <w:p w14:paraId="495BAA2F" w14:textId="77777777" w:rsidR="001D2A4E" w:rsidRPr="001D2A4E" w:rsidRDefault="001D2A4E" w:rsidP="001D2A4E">
            <w:pPr>
              <w:widowControl w:val="0"/>
              <w:autoSpaceDE w:val="0"/>
              <w:autoSpaceDN w:val="0"/>
              <w:spacing w:after="0" w:line="276" w:lineRule="auto"/>
              <w:ind w:left="108"/>
              <w:jc w:val="center"/>
              <w:rPr>
                <w:rFonts w:ascii="Arial" w:eastAsia="Times New Roman" w:hAnsi="Arial" w:cs="Arial"/>
                <w:iCs w:val="0"/>
                <w:noProof/>
                <w:sz w:val="20"/>
                <w:szCs w:val="20"/>
              </w:rPr>
            </w:pPr>
            <w:r w:rsidRPr="001D2A4E">
              <w:rPr>
                <w:rFonts w:ascii="Arial" w:eastAsia="Times New Roman" w:hAnsi="Arial" w:cs="Arial"/>
                <w:iCs w:val="0"/>
                <w:noProof/>
                <w:sz w:val="20"/>
                <w:szCs w:val="20"/>
              </w:rPr>
              <w:t>Art. 18 alin. (2)</w:t>
            </w:r>
          </w:p>
        </w:tc>
        <w:tc>
          <w:tcPr>
            <w:tcW w:w="6466" w:type="dxa"/>
          </w:tcPr>
          <w:p w14:paraId="5C9CBBD1" w14:textId="77777777" w:rsidR="001D2A4E" w:rsidRPr="001D2A4E" w:rsidRDefault="001D2A4E" w:rsidP="001D2A4E">
            <w:pPr>
              <w:widowControl w:val="0"/>
              <w:autoSpaceDE w:val="0"/>
              <w:autoSpaceDN w:val="0"/>
              <w:spacing w:before="1" w:after="0" w:line="276" w:lineRule="auto"/>
              <w:ind w:left="108" w:right="64"/>
              <w:jc w:val="both"/>
              <w:rPr>
                <w:rFonts w:ascii="Arial" w:eastAsia="Times New Roman" w:hAnsi="Arial" w:cs="Arial"/>
                <w:iCs w:val="0"/>
                <w:noProof/>
                <w:sz w:val="20"/>
                <w:szCs w:val="20"/>
                <w:lang w:val="pt-PT"/>
              </w:rPr>
            </w:pPr>
            <w:r w:rsidRPr="001D2A4E">
              <w:rPr>
                <w:rFonts w:ascii="Arial" w:eastAsia="Times New Roman" w:hAnsi="Arial" w:cs="Arial"/>
                <w:iCs w:val="0"/>
                <w:noProof/>
                <w:sz w:val="20"/>
                <w:szCs w:val="20"/>
              </w:rPr>
              <w:t>În cazul în care statul sau o autoritate a administraţiei publice locale este acţionar deţinător al controlului, prevederile alin. (1) lit. c) se aplică numai administratorilor, membrilor consiliului de administraţie al solicitantului ori, după caz, reprezentantului autorităţii administraţiei publice locale/centrale sau persoanelor împuternicite de acesta, după caz</w:t>
            </w:r>
          </w:p>
        </w:tc>
      </w:tr>
      <w:tr w:rsidR="001D2A4E" w:rsidRPr="001D2A4E" w14:paraId="69781E67" w14:textId="77777777" w:rsidTr="00D5513A">
        <w:trPr>
          <w:trHeight w:val="1020"/>
        </w:trPr>
        <w:tc>
          <w:tcPr>
            <w:tcW w:w="569" w:type="dxa"/>
          </w:tcPr>
          <w:p w14:paraId="7D61C418" w14:textId="72EBCA63" w:rsidR="001D2A4E" w:rsidRPr="001D2A4E" w:rsidRDefault="001D2A4E" w:rsidP="001D2A4E">
            <w:pPr>
              <w:widowControl w:val="0"/>
              <w:autoSpaceDE w:val="0"/>
              <w:autoSpaceDN w:val="0"/>
              <w:spacing w:after="0" w:line="276" w:lineRule="auto"/>
              <w:ind w:right="182"/>
              <w:jc w:val="right"/>
              <w:rPr>
                <w:rFonts w:ascii="Arial" w:eastAsia="Times New Roman" w:hAnsi="Arial" w:cs="Arial"/>
                <w:iCs w:val="0"/>
                <w:noProof/>
                <w:sz w:val="20"/>
                <w:szCs w:val="20"/>
              </w:rPr>
            </w:pPr>
            <w:r>
              <w:rPr>
                <w:rFonts w:ascii="Arial" w:eastAsia="Times New Roman" w:hAnsi="Arial" w:cs="Arial"/>
                <w:iCs w:val="0"/>
                <w:noProof/>
                <w:sz w:val="20"/>
                <w:szCs w:val="20"/>
              </w:rPr>
              <w:t>6</w:t>
            </w:r>
            <w:r w:rsidRPr="001D2A4E">
              <w:rPr>
                <w:rFonts w:ascii="Arial" w:eastAsia="Times New Roman" w:hAnsi="Arial" w:cs="Arial"/>
                <w:iCs w:val="0"/>
                <w:noProof/>
                <w:sz w:val="20"/>
                <w:szCs w:val="20"/>
              </w:rPr>
              <w:t>.</w:t>
            </w:r>
          </w:p>
        </w:tc>
        <w:tc>
          <w:tcPr>
            <w:tcW w:w="2479" w:type="dxa"/>
          </w:tcPr>
          <w:p w14:paraId="2AACB6BE" w14:textId="77777777" w:rsidR="001D2A4E" w:rsidRPr="001D2A4E" w:rsidRDefault="001D2A4E" w:rsidP="001D2A4E">
            <w:pPr>
              <w:widowControl w:val="0"/>
              <w:autoSpaceDE w:val="0"/>
              <w:autoSpaceDN w:val="0"/>
              <w:spacing w:after="0" w:line="276" w:lineRule="auto"/>
              <w:ind w:left="108"/>
              <w:jc w:val="center"/>
              <w:rPr>
                <w:rFonts w:ascii="Arial" w:eastAsia="Times New Roman" w:hAnsi="Arial" w:cs="Arial"/>
                <w:iCs w:val="0"/>
                <w:noProof/>
                <w:sz w:val="20"/>
                <w:szCs w:val="20"/>
              </w:rPr>
            </w:pPr>
            <w:r w:rsidRPr="001D2A4E">
              <w:rPr>
                <w:rFonts w:ascii="Arial" w:eastAsia="Times New Roman" w:hAnsi="Arial" w:cs="Arial"/>
                <w:iCs w:val="0"/>
                <w:noProof/>
                <w:sz w:val="20"/>
                <w:szCs w:val="20"/>
              </w:rPr>
              <w:t>Art.</w:t>
            </w:r>
            <w:r w:rsidRPr="001D2A4E">
              <w:rPr>
                <w:rFonts w:ascii="Arial" w:eastAsia="Times New Roman" w:hAnsi="Arial" w:cs="Arial"/>
                <w:iCs w:val="0"/>
                <w:noProof/>
                <w:spacing w:val="-1"/>
                <w:sz w:val="20"/>
                <w:szCs w:val="20"/>
              </w:rPr>
              <w:t xml:space="preserve"> </w:t>
            </w:r>
            <w:r w:rsidRPr="001D2A4E">
              <w:rPr>
                <w:rFonts w:ascii="Arial" w:eastAsia="Times New Roman" w:hAnsi="Arial" w:cs="Arial"/>
                <w:iCs w:val="0"/>
                <w:noProof/>
                <w:sz w:val="20"/>
                <w:szCs w:val="20"/>
              </w:rPr>
              <w:t>26</w:t>
            </w:r>
            <w:r w:rsidRPr="001D2A4E">
              <w:rPr>
                <w:rFonts w:ascii="Arial" w:eastAsia="Times New Roman" w:hAnsi="Arial" w:cs="Arial"/>
                <w:iCs w:val="0"/>
                <w:noProof/>
                <w:spacing w:val="-1"/>
                <w:sz w:val="20"/>
                <w:szCs w:val="20"/>
              </w:rPr>
              <w:t xml:space="preserve"> </w:t>
            </w:r>
            <w:r w:rsidRPr="001D2A4E">
              <w:rPr>
                <w:rFonts w:ascii="Arial" w:eastAsia="Times New Roman" w:hAnsi="Arial" w:cs="Arial"/>
                <w:iCs w:val="0"/>
                <w:noProof/>
                <w:sz w:val="20"/>
                <w:szCs w:val="20"/>
              </w:rPr>
              <w:t>alin.</w:t>
            </w:r>
            <w:r w:rsidRPr="001D2A4E">
              <w:rPr>
                <w:rFonts w:ascii="Arial" w:eastAsia="Times New Roman" w:hAnsi="Arial" w:cs="Arial"/>
                <w:iCs w:val="0"/>
                <w:noProof/>
                <w:spacing w:val="-1"/>
                <w:sz w:val="20"/>
                <w:szCs w:val="20"/>
              </w:rPr>
              <w:t xml:space="preserve"> </w:t>
            </w:r>
            <w:r w:rsidRPr="001D2A4E">
              <w:rPr>
                <w:rFonts w:ascii="Arial" w:eastAsia="Times New Roman" w:hAnsi="Arial" w:cs="Arial"/>
                <w:iCs w:val="0"/>
                <w:noProof/>
                <w:sz w:val="20"/>
                <w:szCs w:val="20"/>
              </w:rPr>
              <w:t>(2)</w:t>
            </w:r>
            <w:r w:rsidRPr="001D2A4E">
              <w:rPr>
                <w:rFonts w:ascii="Arial" w:eastAsia="Times New Roman" w:hAnsi="Arial" w:cs="Arial"/>
                <w:iCs w:val="0"/>
                <w:noProof/>
                <w:spacing w:val="-1"/>
                <w:sz w:val="20"/>
                <w:szCs w:val="20"/>
              </w:rPr>
              <w:t xml:space="preserve"> </w:t>
            </w:r>
            <w:r w:rsidRPr="001D2A4E">
              <w:rPr>
                <w:rFonts w:ascii="Arial" w:eastAsia="Times New Roman" w:hAnsi="Arial" w:cs="Arial"/>
                <w:iCs w:val="0"/>
                <w:noProof/>
                <w:sz w:val="20"/>
                <w:szCs w:val="20"/>
              </w:rPr>
              <w:t>lit. a)</w:t>
            </w:r>
          </w:p>
        </w:tc>
        <w:tc>
          <w:tcPr>
            <w:tcW w:w="6466" w:type="dxa"/>
          </w:tcPr>
          <w:p w14:paraId="3EEB71C3" w14:textId="77777777" w:rsidR="001D2A4E" w:rsidRPr="001D2A4E" w:rsidRDefault="001D2A4E" w:rsidP="001D2A4E">
            <w:pPr>
              <w:spacing w:line="276" w:lineRule="auto"/>
              <w:jc w:val="both"/>
              <w:rPr>
                <w:rFonts w:ascii="Arial" w:eastAsia="Times New Roman" w:hAnsi="Arial" w:cs="Arial"/>
                <w:iCs w:val="0"/>
                <w:noProof/>
                <w:sz w:val="20"/>
                <w:szCs w:val="20"/>
              </w:rPr>
            </w:pPr>
            <w:r w:rsidRPr="001D2A4E">
              <w:rPr>
                <w:rFonts w:ascii="Arial" w:eastAsia="Calibri" w:hAnsi="Arial" w:cs="Arial"/>
                <w:iCs w:val="0"/>
                <w:noProof/>
                <w:sz w:val="20"/>
                <w:szCs w:val="20"/>
              </w:rPr>
              <w:t>Precizarea adresei sediului/sediilor solicitantului în care urmează a se desfăşura activitatea de agregare, precum şi a numărului de telefon de la compartimentul responsabil cu desfăşurarea activităţii pentru care se solicită licenţa sau al unei persoane care asigură relaţia cu clienţii</w:t>
            </w:r>
          </w:p>
        </w:tc>
      </w:tr>
      <w:tr w:rsidR="001D2A4E" w:rsidRPr="001D2A4E" w14:paraId="3C36E07B" w14:textId="77777777" w:rsidTr="00D5513A">
        <w:trPr>
          <w:trHeight w:val="740"/>
        </w:trPr>
        <w:tc>
          <w:tcPr>
            <w:tcW w:w="569" w:type="dxa"/>
          </w:tcPr>
          <w:p w14:paraId="40334A15" w14:textId="1A46263C" w:rsidR="001D2A4E" w:rsidRPr="001D2A4E" w:rsidRDefault="001D2A4E" w:rsidP="001D2A4E">
            <w:pPr>
              <w:widowControl w:val="0"/>
              <w:autoSpaceDE w:val="0"/>
              <w:autoSpaceDN w:val="0"/>
              <w:spacing w:after="0" w:line="276" w:lineRule="auto"/>
              <w:ind w:right="182"/>
              <w:jc w:val="right"/>
              <w:rPr>
                <w:rFonts w:ascii="Arial" w:eastAsia="Times New Roman" w:hAnsi="Arial" w:cs="Arial"/>
                <w:iCs w:val="0"/>
                <w:noProof/>
                <w:sz w:val="20"/>
                <w:szCs w:val="20"/>
              </w:rPr>
            </w:pPr>
            <w:r>
              <w:rPr>
                <w:rFonts w:ascii="Arial" w:eastAsia="Times New Roman" w:hAnsi="Arial" w:cs="Arial"/>
                <w:iCs w:val="0"/>
                <w:noProof/>
                <w:sz w:val="20"/>
                <w:szCs w:val="20"/>
              </w:rPr>
              <w:t>7</w:t>
            </w:r>
            <w:r w:rsidRPr="001D2A4E">
              <w:rPr>
                <w:rFonts w:ascii="Arial" w:eastAsia="Times New Roman" w:hAnsi="Arial" w:cs="Arial"/>
                <w:iCs w:val="0"/>
                <w:noProof/>
                <w:sz w:val="20"/>
                <w:szCs w:val="20"/>
              </w:rPr>
              <w:t>.</w:t>
            </w:r>
          </w:p>
        </w:tc>
        <w:tc>
          <w:tcPr>
            <w:tcW w:w="2479" w:type="dxa"/>
          </w:tcPr>
          <w:p w14:paraId="0AADDA5A" w14:textId="77777777" w:rsidR="001D2A4E" w:rsidRPr="001D2A4E" w:rsidRDefault="001D2A4E" w:rsidP="001D2A4E">
            <w:pPr>
              <w:widowControl w:val="0"/>
              <w:autoSpaceDE w:val="0"/>
              <w:autoSpaceDN w:val="0"/>
              <w:spacing w:after="0" w:line="276" w:lineRule="auto"/>
              <w:ind w:left="108"/>
              <w:jc w:val="center"/>
              <w:rPr>
                <w:rFonts w:ascii="Arial" w:eastAsia="Times New Roman" w:hAnsi="Arial" w:cs="Arial"/>
                <w:iCs w:val="0"/>
                <w:noProof/>
                <w:sz w:val="20"/>
                <w:szCs w:val="20"/>
              </w:rPr>
            </w:pPr>
            <w:r w:rsidRPr="001D2A4E">
              <w:rPr>
                <w:rFonts w:ascii="Arial" w:eastAsia="Times New Roman" w:hAnsi="Arial" w:cs="Arial"/>
                <w:iCs w:val="0"/>
                <w:noProof/>
                <w:sz w:val="20"/>
                <w:szCs w:val="20"/>
              </w:rPr>
              <w:t>Art.</w:t>
            </w:r>
            <w:r w:rsidRPr="001D2A4E">
              <w:rPr>
                <w:rFonts w:ascii="Arial" w:eastAsia="Times New Roman" w:hAnsi="Arial" w:cs="Arial"/>
                <w:iCs w:val="0"/>
                <w:noProof/>
                <w:spacing w:val="-1"/>
                <w:sz w:val="20"/>
                <w:szCs w:val="20"/>
              </w:rPr>
              <w:t xml:space="preserve"> </w:t>
            </w:r>
            <w:r w:rsidRPr="001D2A4E">
              <w:rPr>
                <w:rFonts w:ascii="Arial" w:eastAsia="Times New Roman" w:hAnsi="Arial" w:cs="Arial"/>
                <w:iCs w:val="0"/>
                <w:noProof/>
                <w:sz w:val="20"/>
                <w:szCs w:val="20"/>
              </w:rPr>
              <w:t>26 alin. (2)</w:t>
            </w:r>
            <w:r w:rsidRPr="001D2A4E">
              <w:rPr>
                <w:rFonts w:ascii="Arial" w:eastAsia="Times New Roman" w:hAnsi="Arial" w:cs="Arial"/>
                <w:iCs w:val="0"/>
                <w:noProof/>
                <w:spacing w:val="-2"/>
                <w:sz w:val="20"/>
                <w:szCs w:val="20"/>
              </w:rPr>
              <w:t xml:space="preserve"> </w:t>
            </w:r>
            <w:r w:rsidRPr="001D2A4E">
              <w:rPr>
                <w:rFonts w:ascii="Arial" w:eastAsia="Times New Roman" w:hAnsi="Arial" w:cs="Arial"/>
                <w:iCs w:val="0"/>
                <w:noProof/>
                <w:sz w:val="20"/>
                <w:szCs w:val="20"/>
              </w:rPr>
              <w:t>lit. b)</w:t>
            </w:r>
          </w:p>
        </w:tc>
        <w:tc>
          <w:tcPr>
            <w:tcW w:w="6466" w:type="dxa"/>
          </w:tcPr>
          <w:p w14:paraId="4A9E768D" w14:textId="77777777" w:rsidR="001D2A4E" w:rsidRPr="001D2A4E" w:rsidRDefault="001D2A4E" w:rsidP="001D2A4E">
            <w:pPr>
              <w:spacing w:line="276" w:lineRule="auto"/>
              <w:jc w:val="both"/>
              <w:rPr>
                <w:rFonts w:ascii="Arial" w:eastAsia="Times New Roman" w:hAnsi="Arial" w:cs="Arial"/>
                <w:iCs w:val="0"/>
                <w:noProof/>
                <w:sz w:val="20"/>
                <w:szCs w:val="20"/>
              </w:rPr>
            </w:pPr>
            <w:r w:rsidRPr="001D2A4E">
              <w:rPr>
                <w:rFonts w:ascii="Arial" w:eastAsia="Calibri" w:hAnsi="Arial" w:cs="Arial"/>
                <w:iCs w:val="0"/>
                <w:noProof/>
                <w:sz w:val="20"/>
                <w:szCs w:val="20"/>
              </w:rPr>
              <w:t>Copia regulamentului de organizare şi funcţionare al solicitantului, integral sau în extras, din care să rezulte atribuţiile şi responsabilităţile compartimentelor angajate în activitatea de agregare</w:t>
            </w:r>
          </w:p>
        </w:tc>
      </w:tr>
      <w:tr w:rsidR="001D2A4E" w:rsidRPr="001D2A4E" w14:paraId="14A43E4C" w14:textId="77777777" w:rsidTr="00D5513A">
        <w:trPr>
          <w:trHeight w:val="726"/>
        </w:trPr>
        <w:tc>
          <w:tcPr>
            <w:tcW w:w="569" w:type="dxa"/>
          </w:tcPr>
          <w:p w14:paraId="204E9FAF" w14:textId="707D054C" w:rsidR="001D2A4E" w:rsidRPr="001D2A4E" w:rsidRDefault="001D2A4E" w:rsidP="001D2A4E">
            <w:pPr>
              <w:widowControl w:val="0"/>
              <w:autoSpaceDE w:val="0"/>
              <w:autoSpaceDN w:val="0"/>
              <w:spacing w:after="0" w:line="276" w:lineRule="auto"/>
              <w:ind w:right="182"/>
              <w:jc w:val="right"/>
              <w:rPr>
                <w:rFonts w:ascii="Arial" w:eastAsia="Times New Roman" w:hAnsi="Arial" w:cs="Arial"/>
                <w:iCs w:val="0"/>
                <w:noProof/>
                <w:sz w:val="20"/>
                <w:szCs w:val="20"/>
              </w:rPr>
            </w:pPr>
            <w:r>
              <w:rPr>
                <w:rFonts w:ascii="Arial" w:eastAsia="Times New Roman" w:hAnsi="Arial" w:cs="Arial"/>
                <w:iCs w:val="0"/>
                <w:noProof/>
                <w:sz w:val="20"/>
                <w:szCs w:val="20"/>
              </w:rPr>
              <w:t>8</w:t>
            </w:r>
            <w:r w:rsidRPr="001D2A4E">
              <w:rPr>
                <w:rFonts w:ascii="Arial" w:eastAsia="Times New Roman" w:hAnsi="Arial" w:cs="Arial"/>
                <w:iCs w:val="0"/>
                <w:noProof/>
                <w:sz w:val="20"/>
                <w:szCs w:val="20"/>
              </w:rPr>
              <w:t>.</w:t>
            </w:r>
          </w:p>
        </w:tc>
        <w:tc>
          <w:tcPr>
            <w:tcW w:w="2479" w:type="dxa"/>
          </w:tcPr>
          <w:p w14:paraId="0350BD9E" w14:textId="77777777" w:rsidR="001D2A4E" w:rsidRPr="001D2A4E" w:rsidRDefault="001D2A4E" w:rsidP="001D2A4E">
            <w:pPr>
              <w:widowControl w:val="0"/>
              <w:autoSpaceDE w:val="0"/>
              <w:autoSpaceDN w:val="0"/>
              <w:spacing w:after="0" w:line="276" w:lineRule="auto"/>
              <w:ind w:left="108"/>
              <w:jc w:val="center"/>
              <w:rPr>
                <w:rFonts w:ascii="Arial" w:eastAsia="Times New Roman" w:hAnsi="Arial" w:cs="Arial"/>
                <w:iCs w:val="0"/>
                <w:noProof/>
                <w:sz w:val="20"/>
                <w:szCs w:val="20"/>
              </w:rPr>
            </w:pPr>
            <w:r w:rsidRPr="001D2A4E">
              <w:rPr>
                <w:rFonts w:ascii="Arial" w:eastAsia="Times New Roman" w:hAnsi="Arial" w:cs="Arial"/>
                <w:iCs w:val="0"/>
                <w:noProof/>
                <w:sz w:val="20"/>
                <w:szCs w:val="20"/>
              </w:rPr>
              <w:t>Art.</w:t>
            </w:r>
            <w:r w:rsidRPr="001D2A4E">
              <w:rPr>
                <w:rFonts w:ascii="Arial" w:eastAsia="Times New Roman" w:hAnsi="Arial" w:cs="Arial"/>
                <w:iCs w:val="0"/>
                <w:noProof/>
                <w:spacing w:val="-1"/>
                <w:sz w:val="20"/>
                <w:szCs w:val="20"/>
              </w:rPr>
              <w:t xml:space="preserve"> </w:t>
            </w:r>
            <w:r w:rsidRPr="001D2A4E">
              <w:rPr>
                <w:rFonts w:ascii="Arial" w:eastAsia="Times New Roman" w:hAnsi="Arial" w:cs="Arial"/>
                <w:iCs w:val="0"/>
                <w:noProof/>
                <w:sz w:val="20"/>
                <w:szCs w:val="20"/>
              </w:rPr>
              <w:t>26 alin. (2)</w:t>
            </w:r>
            <w:r w:rsidRPr="001D2A4E">
              <w:rPr>
                <w:rFonts w:ascii="Arial" w:eastAsia="Times New Roman" w:hAnsi="Arial" w:cs="Arial"/>
                <w:iCs w:val="0"/>
                <w:noProof/>
                <w:spacing w:val="-2"/>
                <w:sz w:val="20"/>
                <w:szCs w:val="20"/>
              </w:rPr>
              <w:t xml:space="preserve"> </w:t>
            </w:r>
            <w:r w:rsidRPr="001D2A4E">
              <w:rPr>
                <w:rFonts w:ascii="Arial" w:eastAsia="Times New Roman" w:hAnsi="Arial" w:cs="Arial"/>
                <w:iCs w:val="0"/>
                <w:noProof/>
                <w:sz w:val="20"/>
                <w:szCs w:val="20"/>
              </w:rPr>
              <w:t>lit. c)</w:t>
            </w:r>
          </w:p>
        </w:tc>
        <w:tc>
          <w:tcPr>
            <w:tcW w:w="6466" w:type="dxa"/>
          </w:tcPr>
          <w:p w14:paraId="4B86FCFC" w14:textId="77777777" w:rsidR="001D2A4E" w:rsidRPr="001D2A4E" w:rsidRDefault="001D2A4E" w:rsidP="001D2A4E">
            <w:pPr>
              <w:spacing w:line="276" w:lineRule="auto"/>
              <w:jc w:val="both"/>
              <w:rPr>
                <w:rFonts w:ascii="Arial" w:eastAsia="Times New Roman" w:hAnsi="Arial" w:cs="Arial"/>
                <w:iCs w:val="0"/>
                <w:noProof/>
                <w:sz w:val="20"/>
                <w:szCs w:val="20"/>
              </w:rPr>
            </w:pPr>
            <w:r w:rsidRPr="001D2A4E">
              <w:rPr>
                <w:rFonts w:ascii="Arial" w:eastAsia="Calibri" w:hAnsi="Arial" w:cs="Arial"/>
                <w:iCs w:val="0"/>
                <w:noProof/>
                <w:sz w:val="20"/>
                <w:szCs w:val="20"/>
              </w:rPr>
              <w:t>Organigrama operatorului economic solicitant, valabilă la data solicitării licenţei, indicând compartimentele responsabile cu desfăşurarea activităţii pentru care se solicită licenţa</w:t>
            </w:r>
          </w:p>
        </w:tc>
      </w:tr>
      <w:tr w:rsidR="001D2A4E" w:rsidRPr="001D2A4E" w14:paraId="5AB2B397" w14:textId="77777777" w:rsidTr="00D5513A">
        <w:trPr>
          <w:trHeight w:val="952"/>
        </w:trPr>
        <w:tc>
          <w:tcPr>
            <w:tcW w:w="569" w:type="dxa"/>
          </w:tcPr>
          <w:p w14:paraId="7BF69F8E" w14:textId="67DC6C0A" w:rsidR="001D2A4E" w:rsidRPr="001D2A4E" w:rsidRDefault="001D2A4E" w:rsidP="001D2A4E">
            <w:pPr>
              <w:widowControl w:val="0"/>
              <w:autoSpaceDE w:val="0"/>
              <w:autoSpaceDN w:val="0"/>
              <w:spacing w:after="0" w:line="276" w:lineRule="auto"/>
              <w:ind w:right="182"/>
              <w:jc w:val="right"/>
              <w:rPr>
                <w:rFonts w:ascii="Arial" w:eastAsia="Times New Roman" w:hAnsi="Arial" w:cs="Arial"/>
                <w:iCs w:val="0"/>
                <w:noProof/>
                <w:sz w:val="20"/>
                <w:szCs w:val="20"/>
              </w:rPr>
            </w:pPr>
            <w:r>
              <w:rPr>
                <w:rFonts w:ascii="Arial" w:eastAsia="Times New Roman" w:hAnsi="Arial" w:cs="Arial"/>
                <w:iCs w:val="0"/>
                <w:noProof/>
                <w:sz w:val="20"/>
                <w:szCs w:val="20"/>
              </w:rPr>
              <w:lastRenderedPageBreak/>
              <w:t>9</w:t>
            </w:r>
            <w:r w:rsidRPr="001D2A4E">
              <w:rPr>
                <w:rFonts w:ascii="Arial" w:eastAsia="Times New Roman" w:hAnsi="Arial" w:cs="Arial"/>
                <w:iCs w:val="0"/>
                <w:noProof/>
                <w:sz w:val="20"/>
                <w:szCs w:val="20"/>
              </w:rPr>
              <w:t>.</w:t>
            </w:r>
          </w:p>
        </w:tc>
        <w:tc>
          <w:tcPr>
            <w:tcW w:w="2479" w:type="dxa"/>
          </w:tcPr>
          <w:p w14:paraId="3F540266" w14:textId="77777777" w:rsidR="001D2A4E" w:rsidRPr="001D2A4E" w:rsidRDefault="001D2A4E" w:rsidP="001D2A4E">
            <w:pPr>
              <w:widowControl w:val="0"/>
              <w:autoSpaceDE w:val="0"/>
              <w:autoSpaceDN w:val="0"/>
              <w:spacing w:after="0" w:line="276" w:lineRule="auto"/>
              <w:ind w:left="108"/>
              <w:jc w:val="center"/>
              <w:rPr>
                <w:rFonts w:ascii="Arial" w:eastAsia="Times New Roman" w:hAnsi="Arial" w:cs="Arial"/>
                <w:iCs w:val="0"/>
                <w:noProof/>
                <w:sz w:val="20"/>
                <w:szCs w:val="20"/>
              </w:rPr>
            </w:pPr>
            <w:r w:rsidRPr="001D2A4E">
              <w:rPr>
                <w:rFonts w:ascii="Arial" w:eastAsia="Times New Roman" w:hAnsi="Arial" w:cs="Arial"/>
                <w:iCs w:val="0"/>
                <w:noProof/>
                <w:sz w:val="20"/>
                <w:szCs w:val="20"/>
              </w:rPr>
              <w:t>Art.</w:t>
            </w:r>
            <w:r w:rsidRPr="001D2A4E">
              <w:rPr>
                <w:rFonts w:ascii="Arial" w:eastAsia="Times New Roman" w:hAnsi="Arial" w:cs="Arial"/>
                <w:iCs w:val="0"/>
                <w:noProof/>
                <w:spacing w:val="-1"/>
                <w:sz w:val="20"/>
                <w:szCs w:val="20"/>
              </w:rPr>
              <w:t xml:space="preserve"> </w:t>
            </w:r>
            <w:r w:rsidRPr="001D2A4E">
              <w:rPr>
                <w:rFonts w:ascii="Arial" w:eastAsia="Times New Roman" w:hAnsi="Arial" w:cs="Arial"/>
                <w:iCs w:val="0"/>
                <w:noProof/>
                <w:sz w:val="20"/>
                <w:szCs w:val="20"/>
              </w:rPr>
              <w:t>26 alin. (2)</w:t>
            </w:r>
            <w:r w:rsidRPr="001D2A4E">
              <w:rPr>
                <w:rFonts w:ascii="Arial" w:eastAsia="Times New Roman" w:hAnsi="Arial" w:cs="Arial"/>
                <w:iCs w:val="0"/>
                <w:noProof/>
                <w:spacing w:val="-2"/>
                <w:sz w:val="20"/>
                <w:szCs w:val="20"/>
              </w:rPr>
              <w:t xml:space="preserve"> </w:t>
            </w:r>
            <w:r w:rsidRPr="001D2A4E">
              <w:rPr>
                <w:rFonts w:ascii="Arial" w:eastAsia="Times New Roman" w:hAnsi="Arial" w:cs="Arial"/>
                <w:iCs w:val="0"/>
                <w:noProof/>
                <w:sz w:val="20"/>
                <w:szCs w:val="20"/>
              </w:rPr>
              <w:t>lit. d)</w:t>
            </w:r>
          </w:p>
        </w:tc>
        <w:tc>
          <w:tcPr>
            <w:tcW w:w="6466" w:type="dxa"/>
          </w:tcPr>
          <w:p w14:paraId="14ECC79E" w14:textId="77777777" w:rsidR="001D2A4E" w:rsidRPr="001D2A4E" w:rsidRDefault="001D2A4E" w:rsidP="001D2A4E">
            <w:pPr>
              <w:spacing w:line="276" w:lineRule="auto"/>
              <w:jc w:val="both"/>
              <w:rPr>
                <w:rFonts w:ascii="Arial" w:eastAsia="Times New Roman" w:hAnsi="Arial" w:cs="Arial"/>
                <w:iCs w:val="0"/>
                <w:noProof/>
                <w:sz w:val="20"/>
                <w:szCs w:val="20"/>
              </w:rPr>
            </w:pPr>
            <w:r w:rsidRPr="001D2A4E">
              <w:rPr>
                <w:rFonts w:ascii="Arial" w:eastAsia="Calibri" w:hAnsi="Arial" w:cs="Arial"/>
                <w:iCs w:val="0"/>
                <w:noProof/>
                <w:sz w:val="20"/>
                <w:szCs w:val="20"/>
              </w:rPr>
              <w:t>Fişa cu privire la personalul propriu al solicitantului - structura personalului, pe specialităţi, care atestă calificarea personalului alocat activităţii pentru care se solicită licenţa</w:t>
            </w:r>
          </w:p>
        </w:tc>
      </w:tr>
      <w:tr w:rsidR="001D2A4E" w:rsidRPr="001D2A4E" w14:paraId="261067A8" w14:textId="77777777" w:rsidTr="00D5513A">
        <w:trPr>
          <w:trHeight w:val="952"/>
        </w:trPr>
        <w:tc>
          <w:tcPr>
            <w:tcW w:w="569" w:type="dxa"/>
          </w:tcPr>
          <w:p w14:paraId="14A094BB" w14:textId="6F7A108B" w:rsidR="001D2A4E" w:rsidRPr="001D2A4E" w:rsidRDefault="001D2A4E" w:rsidP="001D2A4E">
            <w:pPr>
              <w:widowControl w:val="0"/>
              <w:autoSpaceDE w:val="0"/>
              <w:autoSpaceDN w:val="0"/>
              <w:spacing w:after="0" w:line="276" w:lineRule="auto"/>
              <w:ind w:right="182"/>
              <w:jc w:val="right"/>
              <w:rPr>
                <w:rFonts w:ascii="Arial" w:eastAsia="Times New Roman" w:hAnsi="Arial" w:cs="Arial"/>
                <w:iCs w:val="0"/>
                <w:noProof/>
                <w:sz w:val="20"/>
                <w:szCs w:val="20"/>
              </w:rPr>
            </w:pPr>
            <w:r w:rsidRPr="001D2A4E">
              <w:rPr>
                <w:rFonts w:ascii="Arial" w:eastAsia="Times New Roman" w:hAnsi="Arial" w:cs="Arial"/>
                <w:iCs w:val="0"/>
                <w:noProof/>
                <w:sz w:val="20"/>
                <w:szCs w:val="20"/>
              </w:rPr>
              <w:t>1</w:t>
            </w:r>
            <w:r>
              <w:rPr>
                <w:rFonts w:ascii="Arial" w:eastAsia="Times New Roman" w:hAnsi="Arial" w:cs="Arial"/>
                <w:iCs w:val="0"/>
                <w:noProof/>
                <w:sz w:val="20"/>
                <w:szCs w:val="20"/>
              </w:rPr>
              <w:t>0</w:t>
            </w:r>
            <w:r w:rsidRPr="001D2A4E">
              <w:rPr>
                <w:rFonts w:ascii="Arial" w:eastAsia="Times New Roman" w:hAnsi="Arial" w:cs="Arial"/>
                <w:iCs w:val="0"/>
                <w:noProof/>
                <w:sz w:val="20"/>
                <w:szCs w:val="20"/>
              </w:rPr>
              <w:t>.</w:t>
            </w:r>
          </w:p>
        </w:tc>
        <w:tc>
          <w:tcPr>
            <w:tcW w:w="2479" w:type="dxa"/>
          </w:tcPr>
          <w:p w14:paraId="6F767A7C" w14:textId="77777777" w:rsidR="001D2A4E" w:rsidRPr="001D2A4E" w:rsidRDefault="001D2A4E" w:rsidP="001D2A4E">
            <w:pPr>
              <w:widowControl w:val="0"/>
              <w:autoSpaceDE w:val="0"/>
              <w:autoSpaceDN w:val="0"/>
              <w:spacing w:after="0" w:line="276" w:lineRule="auto"/>
              <w:ind w:left="108"/>
              <w:jc w:val="center"/>
              <w:rPr>
                <w:rFonts w:ascii="Arial" w:eastAsia="Times New Roman" w:hAnsi="Arial" w:cs="Arial"/>
                <w:iCs w:val="0"/>
                <w:noProof/>
                <w:sz w:val="20"/>
                <w:szCs w:val="20"/>
              </w:rPr>
            </w:pPr>
            <w:r w:rsidRPr="001D2A4E">
              <w:rPr>
                <w:rFonts w:ascii="Arial" w:eastAsia="Times New Roman" w:hAnsi="Arial" w:cs="Arial"/>
                <w:iCs w:val="0"/>
                <w:noProof/>
                <w:sz w:val="20"/>
                <w:szCs w:val="20"/>
              </w:rPr>
              <w:t>Art.</w:t>
            </w:r>
            <w:r w:rsidRPr="001D2A4E">
              <w:rPr>
                <w:rFonts w:ascii="Arial" w:eastAsia="Times New Roman" w:hAnsi="Arial" w:cs="Arial"/>
                <w:iCs w:val="0"/>
                <w:noProof/>
                <w:spacing w:val="-1"/>
                <w:sz w:val="20"/>
                <w:szCs w:val="20"/>
              </w:rPr>
              <w:t xml:space="preserve"> </w:t>
            </w:r>
            <w:r w:rsidRPr="001D2A4E">
              <w:rPr>
                <w:rFonts w:ascii="Arial" w:eastAsia="Times New Roman" w:hAnsi="Arial" w:cs="Arial"/>
                <w:iCs w:val="0"/>
                <w:noProof/>
                <w:sz w:val="20"/>
                <w:szCs w:val="20"/>
              </w:rPr>
              <w:t>26 alin. (2)</w:t>
            </w:r>
            <w:r w:rsidRPr="001D2A4E">
              <w:rPr>
                <w:rFonts w:ascii="Arial" w:eastAsia="Times New Roman" w:hAnsi="Arial" w:cs="Arial"/>
                <w:iCs w:val="0"/>
                <w:noProof/>
                <w:spacing w:val="-2"/>
                <w:sz w:val="20"/>
                <w:szCs w:val="20"/>
              </w:rPr>
              <w:t xml:space="preserve"> </w:t>
            </w:r>
            <w:r w:rsidRPr="001D2A4E">
              <w:rPr>
                <w:rFonts w:ascii="Arial" w:eastAsia="Times New Roman" w:hAnsi="Arial" w:cs="Arial"/>
                <w:iCs w:val="0"/>
                <w:noProof/>
                <w:sz w:val="20"/>
                <w:szCs w:val="20"/>
              </w:rPr>
              <w:t>lit. e)</w:t>
            </w:r>
          </w:p>
        </w:tc>
        <w:tc>
          <w:tcPr>
            <w:tcW w:w="6466" w:type="dxa"/>
          </w:tcPr>
          <w:p w14:paraId="2F45DBDD" w14:textId="77777777" w:rsidR="001D2A4E" w:rsidRPr="001D2A4E" w:rsidRDefault="001D2A4E" w:rsidP="001D2A4E">
            <w:pPr>
              <w:spacing w:line="276" w:lineRule="auto"/>
              <w:jc w:val="both"/>
              <w:rPr>
                <w:rFonts w:ascii="Arial" w:eastAsia="Times New Roman" w:hAnsi="Arial" w:cs="Arial"/>
                <w:iCs w:val="0"/>
                <w:noProof/>
                <w:sz w:val="20"/>
                <w:szCs w:val="20"/>
              </w:rPr>
            </w:pPr>
            <w:r w:rsidRPr="001D2A4E">
              <w:rPr>
                <w:rFonts w:ascii="Arial" w:eastAsia="Calibri" w:hAnsi="Arial" w:cs="Arial"/>
                <w:iCs w:val="0"/>
                <w:noProof/>
                <w:color w:val="4472C4"/>
                <w:sz w:val="20"/>
                <w:szCs w:val="20"/>
              </w:rPr>
              <w:t>documente din care rezultă angajarea cu contract individual de muncă în cadrul solicitantului a cel puţin 3 persoane având experienţă anterioară de minimum 3 ani în domeniul energiei electrice (extrase REVISAL/adeverinţe de muncă, precum şi curriculum vitae sau alte documente relevante);</w:t>
            </w:r>
          </w:p>
        </w:tc>
      </w:tr>
      <w:tr w:rsidR="001D2A4E" w:rsidRPr="001D2A4E" w14:paraId="6E4F28D8" w14:textId="77777777" w:rsidTr="00D5513A">
        <w:trPr>
          <w:trHeight w:val="952"/>
        </w:trPr>
        <w:tc>
          <w:tcPr>
            <w:tcW w:w="569" w:type="dxa"/>
          </w:tcPr>
          <w:p w14:paraId="5E655E9D" w14:textId="10AA178A" w:rsidR="001D2A4E" w:rsidRPr="001D2A4E" w:rsidRDefault="001D2A4E" w:rsidP="001D2A4E">
            <w:pPr>
              <w:widowControl w:val="0"/>
              <w:autoSpaceDE w:val="0"/>
              <w:autoSpaceDN w:val="0"/>
              <w:spacing w:after="0" w:line="276" w:lineRule="auto"/>
              <w:ind w:right="182"/>
              <w:jc w:val="right"/>
              <w:rPr>
                <w:rFonts w:ascii="Arial" w:eastAsia="Times New Roman" w:hAnsi="Arial" w:cs="Arial"/>
                <w:iCs w:val="0"/>
                <w:noProof/>
                <w:sz w:val="20"/>
                <w:szCs w:val="20"/>
              </w:rPr>
            </w:pPr>
            <w:r w:rsidRPr="001D2A4E">
              <w:rPr>
                <w:rFonts w:ascii="Arial" w:eastAsia="Times New Roman" w:hAnsi="Arial" w:cs="Arial"/>
                <w:iCs w:val="0"/>
                <w:noProof/>
                <w:sz w:val="20"/>
                <w:szCs w:val="20"/>
              </w:rPr>
              <w:t>1</w:t>
            </w:r>
            <w:r>
              <w:rPr>
                <w:rFonts w:ascii="Arial" w:eastAsia="Times New Roman" w:hAnsi="Arial" w:cs="Arial"/>
                <w:iCs w:val="0"/>
                <w:noProof/>
                <w:sz w:val="20"/>
                <w:szCs w:val="20"/>
              </w:rPr>
              <w:t>1</w:t>
            </w:r>
            <w:r w:rsidRPr="001D2A4E">
              <w:rPr>
                <w:rFonts w:ascii="Arial" w:eastAsia="Times New Roman" w:hAnsi="Arial" w:cs="Arial"/>
                <w:iCs w:val="0"/>
                <w:noProof/>
                <w:sz w:val="20"/>
                <w:szCs w:val="20"/>
              </w:rPr>
              <w:t>.</w:t>
            </w:r>
          </w:p>
        </w:tc>
        <w:tc>
          <w:tcPr>
            <w:tcW w:w="2479" w:type="dxa"/>
          </w:tcPr>
          <w:p w14:paraId="71EB8AEB" w14:textId="77777777" w:rsidR="001D2A4E" w:rsidRPr="001D2A4E" w:rsidRDefault="001D2A4E" w:rsidP="001D2A4E">
            <w:pPr>
              <w:widowControl w:val="0"/>
              <w:autoSpaceDE w:val="0"/>
              <w:autoSpaceDN w:val="0"/>
              <w:spacing w:after="0" w:line="276" w:lineRule="auto"/>
              <w:ind w:left="108"/>
              <w:jc w:val="center"/>
              <w:rPr>
                <w:rFonts w:ascii="Arial" w:eastAsia="Times New Roman" w:hAnsi="Arial" w:cs="Arial"/>
                <w:iCs w:val="0"/>
                <w:noProof/>
                <w:sz w:val="20"/>
                <w:szCs w:val="20"/>
              </w:rPr>
            </w:pPr>
            <w:r w:rsidRPr="001D2A4E">
              <w:rPr>
                <w:rFonts w:ascii="Arial" w:eastAsia="Times New Roman" w:hAnsi="Arial" w:cs="Arial"/>
                <w:iCs w:val="0"/>
                <w:noProof/>
                <w:sz w:val="20"/>
                <w:szCs w:val="20"/>
              </w:rPr>
              <w:t>Art.</w:t>
            </w:r>
            <w:r w:rsidRPr="001D2A4E">
              <w:rPr>
                <w:rFonts w:ascii="Arial" w:eastAsia="Times New Roman" w:hAnsi="Arial" w:cs="Arial"/>
                <w:iCs w:val="0"/>
                <w:noProof/>
                <w:spacing w:val="-1"/>
                <w:sz w:val="20"/>
                <w:szCs w:val="20"/>
              </w:rPr>
              <w:t xml:space="preserve"> </w:t>
            </w:r>
            <w:r w:rsidRPr="001D2A4E">
              <w:rPr>
                <w:rFonts w:ascii="Arial" w:eastAsia="Times New Roman" w:hAnsi="Arial" w:cs="Arial"/>
                <w:iCs w:val="0"/>
                <w:noProof/>
                <w:sz w:val="20"/>
                <w:szCs w:val="20"/>
              </w:rPr>
              <w:t>26 alin. (2)</w:t>
            </w:r>
            <w:r w:rsidRPr="001D2A4E">
              <w:rPr>
                <w:rFonts w:ascii="Arial" w:eastAsia="Times New Roman" w:hAnsi="Arial" w:cs="Arial"/>
                <w:iCs w:val="0"/>
                <w:noProof/>
                <w:spacing w:val="-2"/>
                <w:sz w:val="20"/>
                <w:szCs w:val="20"/>
              </w:rPr>
              <w:t xml:space="preserve"> </w:t>
            </w:r>
            <w:r w:rsidRPr="001D2A4E">
              <w:rPr>
                <w:rFonts w:ascii="Arial" w:eastAsia="Times New Roman" w:hAnsi="Arial" w:cs="Arial"/>
                <w:iCs w:val="0"/>
                <w:noProof/>
                <w:sz w:val="20"/>
                <w:szCs w:val="20"/>
              </w:rPr>
              <w:t>lit. f)</w:t>
            </w:r>
          </w:p>
        </w:tc>
        <w:tc>
          <w:tcPr>
            <w:tcW w:w="6466" w:type="dxa"/>
          </w:tcPr>
          <w:p w14:paraId="743D4A0F" w14:textId="77777777" w:rsidR="001D2A4E" w:rsidRPr="001D2A4E" w:rsidRDefault="001D2A4E" w:rsidP="001D2A4E">
            <w:pPr>
              <w:spacing w:line="276" w:lineRule="auto"/>
              <w:jc w:val="both"/>
              <w:rPr>
                <w:rFonts w:ascii="Arial" w:eastAsia="Times New Roman" w:hAnsi="Arial" w:cs="Arial"/>
                <w:iCs w:val="0"/>
                <w:noProof/>
                <w:sz w:val="20"/>
                <w:szCs w:val="20"/>
              </w:rPr>
            </w:pPr>
            <w:r w:rsidRPr="001D2A4E">
              <w:rPr>
                <w:rFonts w:ascii="Arial" w:eastAsia="Calibri" w:hAnsi="Arial" w:cs="Arial"/>
                <w:iCs w:val="0"/>
                <w:noProof/>
                <w:sz w:val="20"/>
                <w:szCs w:val="20"/>
              </w:rPr>
              <w:t>O descriere a afacerii, inclusiv cu referire la piaţa/pieţele de energie electrică la care urmează să participe în calitate de participant la piaţă implicat în agregare</w:t>
            </w:r>
          </w:p>
        </w:tc>
      </w:tr>
      <w:tr w:rsidR="001D2A4E" w:rsidRPr="001D2A4E" w14:paraId="23BF566D" w14:textId="77777777" w:rsidTr="00D5513A">
        <w:trPr>
          <w:trHeight w:val="952"/>
        </w:trPr>
        <w:tc>
          <w:tcPr>
            <w:tcW w:w="569" w:type="dxa"/>
          </w:tcPr>
          <w:p w14:paraId="6DDEC8FF" w14:textId="3C511CEC" w:rsidR="001D2A4E" w:rsidRPr="001D2A4E" w:rsidRDefault="001D2A4E" w:rsidP="001D2A4E">
            <w:pPr>
              <w:widowControl w:val="0"/>
              <w:autoSpaceDE w:val="0"/>
              <w:autoSpaceDN w:val="0"/>
              <w:spacing w:after="0" w:line="276" w:lineRule="auto"/>
              <w:ind w:right="182"/>
              <w:jc w:val="right"/>
              <w:rPr>
                <w:rFonts w:ascii="Arial" w:eastAsia="Times New Roman" w:hAnsi="Arial" w:cs="Arial"/>
                <w:iCs w:val="0"/>
                <w:noProof/>
                <w:sz w:val="20"/>
                <w:szCs w:val="20"/>
              </w:rPr>
            </w:pPr>
            <w:r w:rsidRPr="001D2A4E">
              <w:rPr>
                <w:rFonts w:ascii="Arial" w:eastAsia="Times New Roman" w:hAnsi="Arial" w:cs="Arial"/>
                <w:iCs w:val="0"/>
                <w:noProof/>
                <w:sz w:val="20"/>
                <w:szCs w:val="20"/>
              </w:rPr>
              <w:t>1</w:t>
            </w:r>
            <w:r>
              <w:rPr>
                <w:rFonts w:ascii="Arial" w:eastAsia="Times New Roman" w:hAnsi="Arial" w:cs="Arial"/>
                <w:iCs w:val="0"/>
                <w:noProof/>
                <w:sz w:val="20"/>
                <w:szCs w:val="20"/>
              </w:rPr>
              <w:t>2</w:t>
            </w:r>
            <w:r w:rsidRPr="001D2A4E">
              <w:rPr>
                <w:rFonts w:ascii="Arial" w:eastAsia="Times New Roman" w:hAnsi="Arial" w:cs="Arial"/>
                <w:iCs w:val="0"/>
                <w:noProof/>
                <w:sz w:val="20"/>
                <w:szCs w:val="20"/>
              </w:rPr>
              <w:t>.</w:t>
            </w:r>
          </w:p>
        </w:tc>
        <w:tc>
          <w:tcPr>
            <w:tcW w:w="2479" w:type="dxa"/>
          </w:tcPr>
          <w:p w14:paraId="16D1D972" w14:textId="77777777" w:rsidR="001D2A4E" w:rsidRPr="001D2A4E" w:rsidRDefault="001D2A4E" w:rsidP="001D2A4E">
            <w:pPr>
              <w:widowControl w:val="0"/>
              <w:autoSpaceDE w:val="0"/>
              <w:autoSpaceDN w:val="0"/>
              <w:spacing w:after="0" w:line="276" w:lineRule="auto"/>
              <w:ind w:left="108"/>
              <w:jc w:val="center"/>
              <w:rPr>
                <w:rFonts w:ascii="Arial" w:eastAsia="Times New Roman" w:hAnsi="Arial" w:cs="Arial"/>
                <w:iCs w:val="0"/>
                <w:noProof/>
                <w:sz w:val="20"/>
                <w:szCs w:val="20"/>
              </w:rPr>
            </w:pPr>
            <w:r w:rsidRPr="001D2A4E">
              <w:rPr>
                <w:rFonts w:ascii="Arial" w:eastAsia="Times New Roman" w:hAnsi="Arial" w:cs="Arial"/>
                <w:iCs w:val="0"/>
                <w:noProof/>
                <w:sz w:val="20"/>
                <w:szCs w:val="20"/>
              </w:rPr>
              <w:t>Art.</w:t>
            </w:r>
            <w:r w:rsidRPr="001D2A4E">
              <w:rPr>
                <w:rFonts w:ascii="Arial" w:eastAsia="Times New Roman" w:hAnsi="Arial" w:cs="Arial"/>
                <w:iCs w:val="0"/>
                <w:noProof/>
                <w:spacing w:val="-1"/>
                <w:sz w:val="20"/>
                <w:szCs w:val="20"/>
              </w:rPr>
              <w:t xml:space="preserve"> </w:t>
            </w:r>
            <w:r w:rsidRPr="001D2A4E">
              <w:rPr>
                <w:rFonts w:ascii="Arial" w:eastAsia="Times New Roman" w:hAnsi="Arial" w:cs="Arial"/>
                <w:iCs w:val="0"/>
                <w:noProof/>
                <w:sz w:val="20"/>
                <w:szCs w:val="20"/>
              </w:rPr>
              <w:t>26 alin. (2)</w:t>
            </w:r>
            <w:r w:rsidRPr="001D2A4E">
              <w:rPr>
                <w:rFonts w:ascii="Arial" w:eastAsia="Times New Roman" w:hAnsi="Arial" w:cs="Arial"/>
                <w:iCs w:val="0"/>
                <w:noProof/>
                <w:spacing w:val="-2"/>
                <w:sz w:val="20"/>
                <w:szCs w:val="20"/>
              </w:rPr>
              <w:t xml:space="preserve"> </w:t>
            </w:r>
            <w:r w:rsidRPr="001D2A4E">
              <w:rPr>
                <w:rFonts w:ascii="Arial" w:eastAsia="Times New Roman" w:hAnsi="Arial" w:cs="Arial"/>
                <w:iCs w:val="0"/>
                <w:noProof/>
                <w:sz w:val="20"/>
                <w:szCs w:val="20"/>
              </w:rPr>
              <w:t>lit. g)</w:t>
            </w:r>
          </w:p>
        </w:tc>
        <w:tc>
          <w:tcPr>
            <w:tcW w:w="6466" w:type="dxa"/>
          </w:tcPr>
          <w:p w14:paraId="0B8FB92B" w14:textId="77777777" w:rsidR="001D2A4E" w:rsidRPr="001D2A4E" w:rsidRDefault="001D2A4E" w:rsidP="001D2A4E">
            <w:pPr>
              <w:spacing w:line="276" w:lineRule="auto"/>
              <w:jc w:val="both"/>
              <w:rPr>
                <w:rFonts w:ascii="Arial" w:eastAsia="Times New Roman" w:hAnsi="Arial" w:cs="Arial"/>
                <w:iCs w:val="0"/>
                <w:noProof/>
                <w:sz w:val="20"/>
                <w:szCs w:val="20"/>
              </w:rPr>
            </w:pPr>
            <w:r w:rsidRPr="001D2A4E">
              <w:rPr>
                <w:rFonts w:ascii="Arial" w:eastAsia="Calibri" w:hAnsi="Arial" w:cs="Arial"/>
                <w:iCs w:val="0"/>
                <w:noProof/>
                <w:sz w:val="20"/>
                <w:szCs w:val="20"/>
              </w:rPr>
              <w:t>Lista cuprinzând principalele produse software şi/sau alte elemente de infrastructură informatică şi de comunicaţii şi/sau alte sisteme tehnice etc., aflate în exploatarea curentă a solicitantului, utilizate în scopul desfăşurării activităţii pentru care se solicită licenţa, cu precizări privind deţinerea drepturilor de utilizare a acestor produse software/bunuri</w:t>
            </w:r>
          </w:p>
        </w:tc>
      </w:tr>
      <w:tr w:rsidR="001D2A4E" w:rsidRPr="001D2A4E" w14:paraId="2FA3B307" w14:textId="77777777" w:rsidTr="00D5513A">
        <w:trPr>
          <w:trHeight w:val="952"/>
        </w:trPr>
        <w:tc>
          <w:tcPr>
            <w:tcW w:w="569" w:type="dxa"/>
          </w:tcPr>
          <w:p w14:paraId="7E636916" w14:textId="440F3CE1" w:rsidR="001D2A4E" w:rsidRPr="001D2A4E" w:rsidRDefault="001D2A4E" w:rsidP="001D2A4E">
            <w:pPr>
              <w:widowControl w:val="0"/>
              <w:autoSpaceDE w:val="0"/>
              <w:autoSpaceDN w:val="0"/>
              <w:spacing w:after="0" w:line="276" w:lineRule="auto"/>
              <w:ind w:right="182"/>
              <w:jc w:val="right"/>
              <w:rPr>
                <w:rFonts w:ascii="Arial" w:eastAsia="Times New Roman" w:hAnsi="Arial" w:cs="Arial"/>
                <w:iCs w:val="0"/>
                <w:noProof/>
                <w:sz w:val="20"/>
                <w:szCs w:val="20"/>
              </w:rPr>
            </w:pPr>
            <w:r w:rsidRPr="001D2A4E">
              <w:rPr>
                <w:rFonts w:ascii="Arial" w:eastAsia="Times New Roman" w:hAnsi="Arial" w:cs="Arial"/>
                <w:iCs w:val="0"/>
                <w:noProof/>
                <w:sz w:val="20"/>
                <w:szCs w:val="20"/>
              </w:rPr>
              <w:t>1</w:t>
            </w:r>
            <w:r>
              <w:rPr>
                <w:rFonts w:ascii="Arial" w:eastAsia="Times New Roman" w:hAnsi="Arial" w:cs="Arial"/>
                <w:iCs w:val="0"/>
                <w:noProof/>
                <w:sz w:val="20"/>
                <w:szCs w:val="20"/>
              </w:rPr>
              <w:t>3</w:t>
            </w:r>
            <w:r w:rsidRPr="001D2A4E">
              <w:rPr>
                <w:rFonts w:ascii="Arial" w:eastAsia="Times New Roman" w:hAnsi="Arial" w:cs="Arial"/>
                <w:iCs w:val="0"/>
                <w:noProof/>
                <w:sz w:val="20"/>
                <w:szCs w:val="20"/>
              </w:rPr>
              <w:t>.</w:t>
            </w:r>
          </w:p>
        </w:tc>
        <w:tc>
          <w:tcPr>
            <w:tcW w:w="2479" w:type="dxa"/>
          </w:tcPr>
          <w:p w14:paraId="46C37ADC" w14:textId="77777777" w:rsidR="001D2A4E" w:rsidRPr="001D2A4E" w:rsidRDefault="001D2A4E" w:rsidP="001D2A4E">
            <w:pPr>
              <w:widowControl w:val="0"/>
              <w:autoSpaceDE w:val="0"/>
              <w:autoSpaceDN w:val="0"/>
              <w:spacing w:after="0" w:line="276" w:lineRule="auto"/>
              <w:ind w:left="108"/>
              <w:jc w:val="center"/>
              <w:rPr>
                <w:rFonts w:ascii="Arial" w:eastAsia="Times New Roman" w:hAnsi="Arial" w:cs="Arial"/>
                <w:iCs w:val="0"/>
                <w:noProof/>
                <w:sz w:val="20"/>
                <w:szCs w:val="20"/>
              </w:rPr>
            </w:pPr>
            <w:r w:rsidRPr="001D2A4E">
              <w:rPr>
                <w:rFonts w:ascii="Arial" w:eastAsia="Times New Roman" w:hAnsi="Arial" w:cs="Arial"/>
                <w:iCs w:val="0"/>
                <w:noProof/>
                <w:sz w:val="20"/>
                <w:szCs w:val="20"/>
              </w:rPr>
              <w:t>Art.</w:t>
            </w:r>
            <w:r w:rsidRPr="001D2A4E">
              <w:rPr>
                <w:rFonts w:ascii="Arial" w:eastAsia="Times New Roman" w:hAnsi="Arial" w:cs="Arial"/>
                <w:iCs w:val="0"/>
                <w:noProof/>
                <w:spacing w:val="-1"/>
                <w:sz w:val="20"/>
                <w:szCs w:val="20"/>
              </w:rPr>
              <w:t xml:space="preserve"> </w:t>
            </w:r>
            <w:r w:rsidRPr="001D2A4E">
              <w:rPr>
                <w:rFonts w:ascii="Arial" w:eastAsia="Times New Roman" w:hAnsi="Arial" w:cs="Arial"/>
                <w:iCs w:val="0"/>
                <w:noProof/>
                <w:sz w:val="20"/>
                <w:szCs w:val="20"/>
              </w:rPr>
              <w:t>26 alin. (2)</w:t>
            </w:r>
            <w:r w:rsidRPr="001D2A4E">
              <w:rPr>
                <w:rFonts w:ascii="Arial" w:eastAsia="Times New Roman" w:hAnsi="Arial" w:cs="Arial"/>
                <w:iCs w:val="0"/>
                <w:noProof/>
                <w:spacing w:val="-2"/>
                <w:sz w:val="20"/>
                <w:szCs w:val="20"/>
              </w:rPr>
              <w:t xml:space="preserve"> </w:t>
            </w:r>
            <w:r w:rsidRPr="001D2A4E">
              <w:rPr>
                <w:rFonts w:ascii="Arial" w:eastAsia="Times New Roman" w:hAnsi="Arial" w:cs="Arial"/>
                <w:iCs w:val="0"/>
                <w:noProof/>
                <w:sz w:val="20"/>
                <w:szCs w:val="20"/>
              </w:rPr>
              <w:t>lit. h)</w:t>
            </w:r>
          </w:p>
        </w:tc>
        <w:tc>
          <w:tcPr>
            <w:tcW w:w="6466" w:type="dxa"/>
          </w:tcPr>
          <w:p w14:paraId="544D2C27" w14:textId="77777777" w:rsidR="001D2A4E" w:rsidRPr="001D2A4E" w:rsidRDefault="001D2A4E" w:rsidP="001D2A4E">
            <w:pPr>
              <w:spacing w:line="276" w:lineRule="auto"/>
              <w:jc w:val="both"/>
              <w:rPr>
                <w:rFonts w:ascii="Arial" w:eastAsia="Times New Roman" w:hAnsi="Arial" w:cs="Arial"/>
                <w:iCs w:val="0"/>
                <w:noProof/>
                <w:sz w:val="20"/>
                <w:szCs w:val="20"/>
              </w:rPr>
            </w:pPr>
            <w:r w:rsidRPr="001D2A4E">
              <w:rPr>
                <w:rFonts w:ascii="Arial" w:eastAsia="Calibri" w:hAnsi="Arial" w:cs="Arial"/>
                <w:iCs w:val="0"/>
                <w:noProof/>
                <w:sz w:val="20"/>
                <w:szCs w:val="20"/>
              </w:rPr>
              <w:t>In cazul în care participă la piaţa de echilibrare, confirmare emisă de operatorul de transport şi de sistem prin care sunt validate: îndeplinirea cerinţelor de comunicaţie şi integrare în sistemele informatice ale operatorului de transport şi de sistem, a cerinţelor de operare, de integrare în structurile de dispecer şi de integrare în sistemul de măsură</w:t>
            </w:r>
          </w:p>
        </w:tc>
      </w:tr>
      <w:tr w:rsidR="001D2A4E" w:rsidRPr="001D2A4E" w14:paraId="0D508A0F" w14:textId="77777777" w:rsidTr="00D5513A">
        <w:trPr>
          <w:trHeight w:val="952"/>
        </w:trPr>
        <w:tc>
          <w:tcPr>
            <w:tcW w:w="569" w:type="dxa"/>
          </w:tcPr>
          <w:p w14:paraId="3617EBBC" w14:textId="55AB0165" w:rsidR="001D2A4E" w:rsidRPr="001D2A4E" w:rsidRDefault="001D2A4E" w:rsidP="001D2A4E">
            <w:pPr>
              <w:widowControl w:val="0"/>
              <w:autoSpaceDE w:val="0"/>
              <w:autoSpaceDN w:val="0"/>
              <w:spacing w:after="0" w:line="276" w:lineRule="auto"/>
              <w:ind w:right="182"/>
              <w:jc w:val="right"/>
              <w:rPr>
                <w:rFonts w:ascii="Arial" w:eastAsia="Times New Roman" w:hAnsi="Arial" w:cs="Arial"/>
                <w:iCs w:val="0"/>
                <w:noProof/>
                <w:sz w:val="20"/>
                <w:szCs w:val="20"/>
              </w:rPr>
            </w:pPr>
            <w:r w:rsidRPr="001D2A4E">
              <w:rPr>
                <w:rFonts w:ascii="Arial" w:eastAsia="Times New Roman" w:hAnsi="Arial" w:cs="Arial"/>
                <w:iCs w:val="0"/>
                <w:noProof/>
                <w:sz w:val="20"/>
                <w:szCs w:val="20"/>
              </w:rPr>
              <w:t>1</w:t>
            </w:r>
            <w:r>
              <w:rPr>
                <w:rFonts w:ascii="Arial" w:eastAsia="Times New Roman" w:hAnsi="Arial" w:cs="Arial"/>
                <w:iCs w:val="0"/>
                <w:noProof/>
                <w:sz w:val="20"/>
                <w:szCs w:val="20"/>
              </w:rPr>
              <w:t>4</w:t>
            </w:r>
            <w:r w:rsidRPr="001D2A4E">
              <w:rPr>
                <w:rFonts w:ascii="Arial" w:eastAsia="Times New Roman" w:hAnsi="Arial" w:cs="Arial"/>
                <w:iCs w:val="0"/>
                <w:noProof/>
                <w:sz w:val="20"/>
                <w:szCs w:val="20"/>
              </w:rPr>
              <w:t>.</w:t>
            </w:r>
          </w:p>
        </w:tc>
        <w:tc>
          <w:tcPr>
            <w:tcW w:w="2479" w:type="dxa"/>
          </w:tcPr>
          <w:p w14:paraId="4EBB5D1E" w14:textId="77777777" w:rsidR="001D2A4E" w:rsidRPr="001D2A4E" w:rsidRDefault="001D2A4E" w:rsidP="001D2A4E">
            <w:pPr>
              <w:widowControl w:val="0"/>
              <w:autoSpaceDE w:val="0"/>
              <w:autoSpaceDN w:val="0"/>
              <w:spacing w:after="0" w:line="276" w:lineRule="auto"/>
              <w:ind w:left="108"/>
              <w:jc w:val="center"/>
              <w:rPr>
                <w:rFonts w:ascii="Arial" w:eastAsia="Times New Roman" w:hAnsi="Arial" w:cs="Arial"/>
                <w:iCs w:val="0"/>
                <w:noProof/>
                <w:sz w:val="20"/>
                <w:szCs w:val="20"/>
              </w:rPr>
            </w:pPr>
            <w:r w:rsidRPr="001D2A4E">
              <w:rPr>
                <w:rFonts w:ascii="Arial" w:eastAsia="Times New Roman" w:hAnsi="Arial" w:cs="Arial"/>
                <w:iCs w:val="0"/>
                <w:noProof/>
                <w:sz w:val="20"/>
                <w:szCs w:val="20"/>
              </w:rPr>
              <w:t>Art.</w:t>
            </w:r>
            <w:r w:rsidRPr="001D2A4E">
              <w:rPr>
                <w:rFonts w:ascii="Arial" w:eastAsia="Times New Roman" w:hAnsi="Arial" w:cs="Arial"/>
                <w:iCs w:val="0"/>
                <w:noProof/>
                <w:spacing w:val="-1"/>
                <w:sz w:val="20"/>
                <w:szCs w:val="20"/>
              </w:rPr>
              <w:t xml:space="preserve"> </w:t>
            </w:r>
            <w:r w:rsidRPr="001D2A4E">
              <w:rPr>
                <w:rFonts w:ascii="Arial" w:eastAsia="Times New Roman" w:hAnsi="Arial" w:cs="Arial"/>
                <w:iCs w:val="0"/>
                <w:noProof/>
                <w:sz w:val="20"/>
                <w:szCs w:val="20"/>
              </w:rPr>
              <w:t>26 alin. (2)</w:t>
            </w:r>
            <w:r w:rsidRPr="001D2A4E">
              <w:rPr>
                <w:rFonts w:ascii="Arial" w:eastAsia="Times New Roman" w:hAnsi="Arial" w:cs="Arial"/>
                <w:iCs w:val="0"/>
                <w:noProof/>
                <w:spacing w:val="-2"/>
                <w:sz w:val="20"/>
                <w:szCs w:val="20"/>
              </w:rPr>
              <w:t xml:space="preserve"> </w:t>
            </w:r>
            <w:r w:rsidRPr="001D2A4E">
              <w:rPr>
                <w:rFonts w:ascii="Arial" w:eastAsia="Times New Roman" w:hAnsi="Arial" w:cs="Arial"/>
                <w:iCs w:val="0"/>
                <w:noProof/>
                <w:sz w:val="20"/>
                <w:szCs w:val="20"/>
              </w:rPr>
              <w:t>lit. i)</w:t>
            </w:r>
          </w:p>
        </w:tc>
        <w:tc>
          <w:tcPr>
            <w:tcW w:w="6466" w:type="dxa"/>
          </w:tcPr>
          <w:p w14:paraId="04F02F3A" w14:textId="77777777" w:rsidR="001D2A4E" w:rsidRPr="001D2A4E" w:rsidRDefault="001D2A4E" w:rsidP="001D2A4E">
            <w:pPr>
              <w:spacing w:line="276" w:lineRule="auto"/>
              <w:jc w:val="both"/>
              <w:rPr>
                <w:rFonts w:ascii="Arial" w:eastAsia="Calibri" w:hAnsi="Arial" w:cs="Arial"/>
                <w:iCs w:val="0"/>
                <w:noProof/>
                <w:sz w:val="20"/>
                <w:szCs w:val="20"/>
              </w:rPr>
            </w:pPr>
            <w:r w:rsidRPr="001D2A4E">
              <w:rPr>
                <w:rFonts w:ascii="Arial" w:eastAsia="Calibri" w:hAnsi="Arial" w:cs="Arial"/>
                <w:iCs w:val="0"/>
                <w:noProof/>
                <w:sz w:val="20"/>
                <w:szCs w:val="20"/>
              </w:rPr>
              <w:t>O procedură internă de lucru care confirmă asigurarea protecţiei informaţiilor sensibile din punct de vedere comercial şi a celor personale ale clienţilor pe care solicitantul le obţine şi le gestionează în activitatea de agregare</w:t>
            </w:r>
          </w:p>
        </w:tc>
      </w:tr>
      <w:tr w:rsidR="001D2A4E" w:rsidRPr="001D2A4E" w14:paraId="648E07E5" w14:textId="77777777" w:rsidTr="00D5513A">
        <w:trPr>
          <w:trHeight w:val="952"/>
        </w:trPr>
        <w:tc>
          <w:tcPr>
            <w:tcW w:w="569" w:type="dxa"/>
          </w:tcPr>
          <w:p w14:paraId="65CD0796" w14:textId="61D9385B" w:rsidR="001D2A4E" w:rsidRPr="001D2A4E" w:rsidRDefault="001D2A4E" w:rsidP="001D2A4E">
            <w:pPr>
              <w:widowControl w:val="0"/>
              <w:autoSpaceDE w:val="0"/>
              <w:autoSpaceDN w:val="0"/>
              <w:spacing w:after="0" w:line="276" w:lineRule="auto"/>
              <w:ind w:right="182"/>
              <w:jc w:val="right"/>
              <w:rPr>
                <w:rFonts w:ascii="Arial" w:eastAsia="Times New Roman" w:hAnsi="Arial" w:cs="Arial"/>
                <w:iCs w:val="0"/>
                <w:noProof/>
                <w:sz w:val="20"/>
                <w:szCs w:val="20"/>
              </w:rPr>
            </w:pPr>
            <w:r w:rsidRPr="001D2A4E">
              <w:rPr>
                <w:rFonts w:ascii="Arial" w:eastAsia="Times New Roman" w:hAnsi="Arial" w:cs="Arial"/>
                <w:iCs w:val="0"/>
                <w:noProof/>
                <w:sz w:val="20"/>
                <w:szCs w:val="20"/>
              </w:rPr>
              <w:t>1</w:t>
            </w:r>
            <w:r>
              <w:rPr>
                <w:rFonts w:ascii="Arial" w:eastAsia="Times New Roman" w:hAnsi="Arial" w:cs="Arial"/>
                <w:iCs w:val="0"/>
                <w:noProof/>
                <w:sz w:val="20"/>
                <w:szCs w:val="20"/>
              </w:rPr>
              <w:t>5</w:t>
            </w:r>
            <w:r w:rsidRPr="001D2A4E">
              <w:rPr>
                <w:rFonts w:ascii="Arial" w:eastAsia="Times New Roman" w:hAnsi="Arial" w:cs="Arial"/>
                <w:iCs w:val="0"/>
                <w:noProof/>
                <w:sz w:val="20"/>
                <w:szCs w:val="20"/>
              </w:rPr>
              <w:t>.</w:t>
            </w:r>
          </w:p>
        </w:tc>
        <w:tc>
          <w:tcPr>
            <w:tcW w:w="2479" w:type="dxa"/>
          </w:tcPr>
          <w:p w14:paraId="05A8F0CB" w14:textId="77777777" w:rsidR="001D2A4E" w:rsidRPr="001D2A4E" w:rsidRDefault="001D2A4E" w:rsidP="001D2A4E">
            <w:pPr>
              <w:widowControl w:val="0"/>
              <w:autoSpaceDE w:val="0"/>
              <w:autoSpaceDN w:val="0"/>
              <w:spacing w:after="0" w:line="276" w:lineRule="auto"/>
              <w:ind w:left="108"/>
              <w:jc w:val="center"/>
              <w:rPr>
                <w:rFonts w:ascii="Arial" w:eastAsia="Times New Roman" w:hAnsi="Arial" w:cs="Arial"/>
                <w:iCs w:val="0"/>
                <w:noProof/>
                <w:sz w:val="20"/>
                <w:szCs w:val="20"/>
              </w:rPr>
            </w:pPr>
            <w:r w:rsidRPr="001D2A4E">
              <w:rPr>
                <w:rFonts w:ascii="Arial" w:eastAsia="Times New Roman" w:hAnsi="Arial" w:cs="Arial"/>
                <w:iCs w:val="0"/>
                <w:noProof/>
                <w:sz w:val="20"/>
                <w:szCs w:val="20"/>
              </w:rPr>
              <w:t>Art.</w:t>
            </w:r>
            <w:r w:rsidRPr="001D2A4E">
              <w:rPr>
                <w:rFonts w:ascii="Arial" w:eastAsia="Times New Roman" w:hAnsi="Arial" w:cs="Arial"/>
                <w:iCs w:val="0"/>
                <w:noProof/>
                <w:spacing w:val="-1"/>
                <w:sz w:val="20"/>
                <w:szCs w:val="20"/>
              </w:rPr>
              <w:t xml:space="preserve"> </w:t>
            </w:r>
            <w:r w:rsidRPr="001D2A4E">
              <w:rPr>
                <w:rFonts w:ascii="Arial" w:eastAsia="Times New Roman" w:hAnsi="Arial" w:cs="Arial"/>
                <w:iCs w:val="0"/>
                <w:noProof/>
                <w:sz w:val="20"/>
                <w:szCs w:val="20"/>
              </w:rPr>
              <w:t>26 alin. (3)</w:t>
            </w:r>
          </w:p>
        </w:tc>
        <w:tc>
          <w:tcPr>
            <w:tcW w:w="6466" w:type="dxa"/>
          </w:tcPr>
          <w:p w14:paraId="3D2A536B" w14:textId="77777777" w:rsidR="001D2A4E" w:rsidRPr="001D2A4E" w:rsidRDefault="001D2A4E" w:rsidP="001D2A4E">
            <w:pPr>
              <w:widowControl w:val="0"/>
              <w:autoSpaceDE w:val="0"/>
              <w:autoSpaceDN w:val="0"/>
              <w:spacing w:before="1" w:after="0" w:line="276" w:lineRule="auto"/>
              <w:ind w:left="108" w:right="64"/>
              <w:jc w:val="both"/>
              <w:rPr>
                <w:rFonts w:ascii="Arial" w:eastAsia="Times New Roman" w:hAnsi="Arial" w:cs="Arial"/>
                <w:iCs w:val="0"/>
                <w:noProof/>
                <w:sz w:val="20"/>
                <w:szCs w:val="20"/>
              </w:rPr>
            </w:pPr>
            <w:r w:rsidRPr="001D2A4E">
              <w:rPr>
                <w:rFonts w:ascii="Arial" w:eastAsia="Times New Roman" w:hAnsi="Arial" w:cs="Arial"/>
                <w:iCs w:val="0"/>
                <w:noProof/>
                <w:sz w:val="20"/>
                <w:szCs w:val="20"/>
              </w:rPr>
              <w:t>Documentele din care să rezulte că dispune de o sumă de bani cel puţin egală cu 200.000 euro la cursul de schimb valutar al Băncii Naţionale a României valabil la data de 1 a lunii în care se înregistrează cererea de acordare a licenţei, sumă care provine din una sau mai multe dintre următoarele resurse:</w:t>
            </w:r>
          </w:p>
          <w:p w14:paraId="1BCF0824" w14:textId="77777777" w:rsidR="001D2A4E" w:rsidRPr="001D2A4E" w:rsidRDefault="001D2A4E" w:rsidP="001D2A4E">
            <w:pPr>
              <w:widowControl w:val="0"/>
              <w:autoSpaceDE w:val="0"/>
              <w:autoSpaceDN w:val="0"/>
              <w:spacing w:before="1" w:after="0" w:line="276" w:lineRule="auto"/>
              <w:ind w:left="108" w:right="64"/>
              <w:jc w:val="both"/>
              <w:rPr>
                <w:rFonts w:ascii="Arial" w:eastAsia="Times New Roman" w:hAnsi="Arial" w:cs="Arial"/>
                <w:iCs w:val="0"/>
                <w:noProof/>
                <w:sz w:val="20"/>
                <w:szCs w:val="20"/>
              </w:rPr>
            </w:pPr>
            <w:r w:rsidRPr="001D2A4E">
              <w:rPr>
                <w:rFonts w:ascii="Arial" w:eastAsia="Times New Roman" w:hAnsi="Arial" w:cs="Arial"/>
                <w:iCs w:val="0"/>
                <w:noProof/>
                <w:sz w:val="20"/>
                <w:szCs w:val="20"/>
              </w:rPr>
              <w:t>a) capitaluri proprii - a căror valoare se calculează pe baza datelor de la ultima balanţă de verificare lunară, conform formulei utilizate la întocmirea situaţiilor financiare anuale pe care operatorul economic le comunică organelor fiscale;</w:t>
            </w:r>
          </w:p>
          <w:p w14:paraId="7077FF81" w14:textId="77777777" w:rsidR="001D2A4E" w:rsidRPr="001D2A4E" w:rsidRDefault="001D2A4E" w:rsidP="001D2A4E">
            <w:pPr>
              <w:widowControl w:val="0"/>
              <w:autoSpaceDE w:val="0"/>
              <w:autoSpaceDN w:val="0"/>
              <w:spacing w:before="1" w:after="0" w:line="276" w:lineRule="auto"/>
              <w:ind w:left="108" w:right="64"/>
              <w:jc w:val="both"/>
              <w:rPr>
                <w:rFonts w:ascii="Arial" w:eastAsia="Times New Roman" w:hAnsi="Arial" w:cs="Arial"/>
                <w:iCs w:val="0"/>
                <w:noProof/>
                <w:sz w:val="20"/>
                <w:szCs w:val="20"/>
              </w:rPr>
            </w:pPr>
            <w:r w:rsidRPr="001D2A4E">
              <w:rPr>
                <w:rFonts w:ascii="Arial" w:eastAsia="Times New Roman" w:hAnsi="Arial" w:cs="Arial"/>
                <w:iCs w:val="0"/>
                <w:noProof/>
                <w:sz w:val="20"/>
                <w:szCs w:val="20"/>
              </w:rPr>
              <w:t>b) disponibilul din linii de credit bancare de care beneficiază operatorul economic solicitant, conform documentelor financiare justificative în acest sens;</w:t>
            </w:r>
          </w:p>
          <w:p w14:paraId="4691DB11" w14:textId="77777777" w:rsidR="001D2A4E" w:rsidRPr="001D2A4E" w:rsidRDefault="001D2A4E" w:rsidP="001D2A4E">
            <w:pPr>
              <w:widowControl w:val="0"/>
              <w:autoSpaceDE w:val="0"/>
              <w:autoSpaceDN w:val="0"/>
              <w:spacing w:before="1" w:after="0" w:line="276" w:lineRule="auto"/>
              <w:ind w:left="108" w:right="64"/>
              <w:jc w:val="both"/>
              <w:rPr>
                <w:rFonts w:ascii="Arial" w:eastAsia="Times New Roman" w:hAnsi="Arial" w:cs="Arial"/>
                <w:iCs w:val="0"/>
                <w:noProof/>
                <w:sz w:val="20"/>
                <w:szCs w:val="20"/>
              </w:rPr>
            </w:pPr>
            <w:r w:rsidRPr="001D2A4E">
              <w:rPr>
                <w:rFonts w:ascii="Arial" w:eastAsia="Times New Roman" w:hAnsi="Arial" w:cs="Arial"/>
                <w:iCs w:val="0"/>
                <w:noProof/>
                <w:sz w:val="20"/>
                <w:szCs w:val="20"/>
              </w:rPr>
              <w:t>c) resurse financiare pe care asociaţii şi/sau acţionarii solicitantului le pun la dispoziţia acestuia prin contracte de finanţare/împrumut însoţite de documente justificative care evidenţiază primirea împrumutului (contract, instrument de plată, extras de cont bancar, balanţa de verificare contabilă aferentă perioadei în care s-a realizat operaţiunea de împrumut)</w:t>
            </w:r>
          </w:p>
        </w:tc>
      </w:tr>
      <w:tr w:rsidR="001D2A4E" w:rsidRPr="001D2A4E" w14:paraId="5EA1F3F3" w14:textId="77777777" w:rsidTr="00D5513A">
        <w:trPr>
          <w:trHeight w:val="952"/>
        </w:trPr>
        <w:tc>
          <w:tcPr>
            <w:tcW w:w="569" w:type="dxa"/>
          </w:tcPr>
          <w:p w14:paraId="37D1CB89" w14:textId="39AA8DE4" w:rsidR="001D2A4E" w:rsidRPr="001D2A4E" w:rsidRDefault="001D2A4E" w:rsidP="001D2A4E">
            <w:pPr>
              <w:widowControl w:val="0"/>
              <w:autoSpaceDE w:val="0"/>
              <w:autoSpaceDN w:val="0"/>
              <w:spacing w:after="0" w:line="276" w:lineRule="auto"/>
              <w:ind w:right="182"/>
              <w:jc w:val="right"/>
              <w:rPr>
                <w:rFonts w:ascii="Arial" w:eastAsia="Times New Roman" w:hAnsi="Arial" w:cs="Arial"/>
                <w:iCs w:val="0"/>
                <w:noProof/>
                <w:sz w:val="20"/>
                <w:szCs w:val="20"/>
              </w:rPr>
            </w:pPr>
            <w:r w:rsidRPr="001D2A4E">
              <w:rPr>
                <w:rFonts w:ascii="Arial" w:eastAsia="Times New Roman" w:hAnsi="Arial" w:cs="Arial"/>
                <w:iCs w:val="0"/>
                <w:noProof/>
                <w:sz w:val="20"/>
                <w:szCs w:val="20"/>
              </w:rPr>
              <w:t>1</w:t>
            </w:r>
            <w:r>
              <w:rPr>
                <w:rFonts w:ascii="Arial" w:eastAsia="Times New Roman" w:hAnsi="Arial" w:cs="Arial"/>
                <w:iCs w:val="0"/>
                <w:noProof/>
                <w:sz w:val="20"/>
                <w:szCs w:val="20"/>
              </w:rPr>
              <w:t>6.</w:t>
            </w:r>
          </w:p>
        </w:tc>
        <w:tc>
          <w:tcPr>
            <w:tcW w:w="2479" w:type="dxa"/>
          </w:tcPr>
          <w:p w14:paraId="067A1D77" w14:textId="77777777" w:rsidR="001D2A4E" w:rsidRPr="001D2A4E" w:rsidRDefault="001D2A4E" w:rsidP="001D2A4E">
            <w:pPr>
              <w:widowControl w:val="0"/>
              <w:autoSpaceDE w:val="0"/>
              <w:autoSpaceDN w:val="0"/>
              <w:spacing w:after="0" w:line="276" w:lineRule="auto"/>
              <w:ind w:left="108"/>
              <w:jc w:val="center"/>
              <w:rPr>
                <w:rFonts w:ascii="Arial" w:eastAsia="Times New Roman" w:hAnsi="Arial" w:cs="Arial"/>
                <w:iCs w:val="0"/>
                <w:noProof/>
                <w:sz w:val="20"/>
                <w:szCs w:val="20"/>
              </w:rPr>
            </w:pPr>
            <w:r w:rsidRPr="001D2A4E">
              <w:rPr>
                <w:rFonts w:ascii="Arial" w:eastAsia="Times New Roman" w:hAnsi="Arial" w:cs="Arial"/>
                <w:iCs w:val="0"/>
                <w:noProof/>
                <w:sz w:val="20"/>
                <w:szCs w:val="20"/>
              </w:rPr>
              <w:t>Art.</w:t>
            </w:r>
            <w:r w:rsidRPr="001D2A4E">
              <w:rPr>
                <w:rFonts w:ascii="Arial" w:eastAsia="Times New Roman" w:hAnsi="Arial" w:cs="Arial"/>
                <w:iCs w:val="0"/>
                <w:noProof/>
                <w:spacing w:val="-1"/>
                <w:sz w:val="20"/>
                <w:szCs w:val="20"/>
              </w:rPr>
              <w:t xml:space="preserve"> </w:t>
            </w:r>
            <w:r w:rsidRPr="001D2A4E">
              <w:rPr>
                <w:rFonts w:ascii="Arial" w:eastAsia="Times New Roman" w:hAnsi="Arial" w:cs="Arial"/>
                <w:iCs w:val="0"/>
                <w:noProof/>
                <w:sz w:val="20"/>
                <w:szCs w:val="20"/>
              </w:rPr>
              <w:t>26 alin. (4)</w:t>
            </w:r>
          </w:p>
        </w:tc>
        <w:tc>
          <w:tcPr>
            <w:tcW w:w="6466" w:type="dxa"/>
          </w:tcPr>
          <w:p w14:paraId="15C917C7" w14:textId="77777777" w:rsidR="001D2A4E" w:rsidRPr="001D2A4E" w:rsidRDefault="001D2A4E" w:rsidP="001D2A4E">
            <w:pPr>
              <w:widowControl w:val="0"/>
              <w:autoSpaceDE w:val="0"/>
              <w:autoSpaceDN w:val="0"/>
              <w:spacing w:before="1" w:after="0" w:line="276" w:lineRule="auto"/>
              <w:ind w:left="108" w:right="64"/>
              <w:jc w:val="both"/>
              <w:rPr>
                <w:rFonts w:ascii="Arial" w:eastAsia="Times New Roman" w:hAnsi="Arial" w:cs="Arial"/>
                <w:iCs w:val="0"/>
                <w:noProof/>
                <w:sz w:val="20"/>
                <w:szCs w:val="20"/>
              </w:rPr>
            </w:pPr>
            <w:r w:rsidRPr="001D2A4E">
              <w:rPr>
                <w:rFonts w:ascii="Arial" w:eastAsia="Times New Roman" w:hAnsi="Arial" w:cs="Arial"/>
                <w:iCs w:val="0"/>
                <w:noProof/>
                <w:sz w:val="20"/>
                <w:szCs w:val="20"/>
              </w:rPr>
              <w:t>În cazul în care solicitantul licenţei pentru activitatea de agregare este şi producător de energie electrică, valoarea contabilă a capacităţilor de producere a energiei electrice sau de producere a energiei electrice şi termice din centrale electrice în cogenerare este luată în considerare la stabilirea valorii resurselor financiare prevăzute la alin. (3) alături de valorile rezultate din resursele prevăzute la alin. (3).</w:t>
            </w:r>
          </w:p>
        </w:tc>
      </w:tr>
      <w:tr w:rsidR="001D2A4E" w:rsidRPr="001D2A4E" w14:paraId="17E370FF" w14:textId="77777777" w:rsidTr="00D5513A">
        <w:trPr>
          <w:trHeight w:val="952"/>
        </w:trPr>
        <w:tc>
          <w:tcPr>
            <w:tcW w:w="569" w:type="dxa"/>
          </w:tcPr>
          <w:p w14:paraId="06189622" w14:textId="56A43F85" w:rsidR="001D2A4E" w:rsidRPr="001D2A4E" w:rsidRDefault="001D2A4E" w:rsidP="001D2A4E">
            <w:pPr>
              <w:widowControl w:val="0"/>
              <w:autoSpaceDE w:val="0"/>
              <w:autoSpaceDN w:val="0"/>
              <w:spacing w:after="0" w:line="276" w:lineRule="auto"/>
              <w:ind w:right="182"/>
              <w:jc w:val="right"/>
              <w:rPr>
                <w:rFonts w:ascii="Arial" w:eastAsia="Times New Roman" w:hAnsi="Arial" w:cs="Arial"/>
                <w:iCs w:val="0"/>
                <w:noProof/>
                <w:sz w:val="20"/>
                <w:szCs w:val="20"/>
              </w:rPr>
            </w:pPr>
            <w:r w:rsidRPr="001D2A4E">
              <w:rPr>
                <w:rFonts w:ascii="Arial" w:eastAsia="Times New Roman" w:hAnsi="Arial" w:cs="Arial"/>
                <w:iCs w:val="0"/>
                <w:noProof/>
                <w:sz w:val="20"/>
                <w:szCs w:val="20"/>
              </w:rPr>
              <w:t>1</w:t>
            </w:r>
            <w:r>
              <w:rPr>
                <w:rFonts w:ascii="Arial" w:eastAsia="Times New Roman" w:hAnsi="Arial" w:cs="Arial"/>
                <w:iCs w:val="0"/>
                <w:noProof/>
                <w:sz w:val="20"/>
                <w:szCs w:val="20"/>
              </w:rPr>
              <w:t>7</w:t>
            </w:r>
            <w:r w:rsidRPr="001D2A4E">
              <w:rPr>
                <w:rFonts w:ascii="Arial" w:eastAsia="Times New Roman" w:hAnsi="Arial" w:cs="Arial"/>
                <w:iCs w:val="0"/>
                <w:noProof/>
                <w:sz w:val="20"/>
                <w:szCs w:val="20"/>
              </w:rPr>
              <w:t>.</w:t>
            </w:r>
          </w:p>
        </w:tc>
        <w:tc>
          <w:tcPr>
            <w:tcW w:w="2479" w:type="dxa"/>
          </w:tcPr>
          <w:p w14:paraId="78445C8E" w14:textId="77777777" w:rsidR="001D2A4E" w:rsidRPr="001D2A4E" w:rsidRDefault="001D2A4E" w:rsidP="001D2A4E">
            <w:pPr>
              <w:widowControl w:val="0"/>
              <w:autoSpaceDE w:val="0"/>
              <w:autoSpaceDN w:val="0"/>
              <w:spacing w:after="0" w:line="276" w:lineRule="auto"/>
              <w:ind w:left="108"/>
              <w:jc w:val="center"/>
              <w:rPr>
                <w:rFonts w:ascii="Arial" w:eastAsia="Times New Roman" w:hAnsi="Arial" w:cs="Arial"/>
                <w:iCs w:val="0"/>
                <w:noProof/>
                <w:sz w:val="20"/>
                <w:szCs w:val="20"/>
              </w:rPr>
            </w:pPr>
            <w:r w:rsidRPr="001D2A4E">
              <w:rPr>
                <w:rFonts w:ascii="Arial" w:eastAsia="Times New Roman" w:hAnsi="Arial" w:cs="Arial"/>
                <w:iCs w:val="0"/>
                <w:noProof/>
                <w:sz w:val="20"/>
                <w:szCs w:val="20"/>
              </w:rPr>
              <w:t>Art.</w:t>
            </w:r>
            <w:r w:rsidRPr="001D2A4E">
              <w:rPr>
                <w:rFonts w:ascii="Arial" w:eastAsia="Times New Roman" w:hAnsi="Arial" w:cs="Arial"/>
                <w:iCs w:val="0"/>
                <w:noProof/>
                <w:spacing w:val="-1"/>
                <w:sz w:val="20"/>
                <w:szCs w:val="20"/>
              </w:rPr>
              <w:t xml:space="preserve"> 33</w:t>
            </w:r>
            <w:r w:rsidRPr="001D2A4E">
              <w:rPr>
                <w:rFonts w:ascii="Arial" w:eastAsia="Times New Roman" w:hAnsi="Arial" w:cs="Arial"/>
                <w:iCs w:val="0"/>
                <w:noProof/>
                <w:sz w:val="20"/>
                <w:szCs w:val="20"/>
              </w:rPr>
              <w:t xml:space="preserve"> alin. (3)</w:t>
            </w:r>
          </w:p>
        </w:tc>
        <w:tc>
          <w:tcPr>
            <w:tcW w:w="6466" w:type="dxa"/>
          </w:tcPr>
          <w:p w14:paraId="719FBB5A" w14:textId="77777777" w:rsidR="001D2A4E" w:rsidRPr="001D2A4E" w:rsidRDefault="001D2A4E" w:rsidP="001D2A4E">
            <w:pPr>
              <w:widowControl w:val="0"/>
              <w:autoSpaceDE w:val="0"/>
              <w:autoSpaceDN w:val="0"/>
              <w:spacing w:before="1" w:after="0" w:line="276" w:lineRule="auto"/>
              <w:ind w:left="108" w:right="64"/>
              <w:jc w:val="both"/>
              <w:rPr>
                <w:rFonts w:ascii="Arial" w:eastAsia="Times New Roman" w:hAnsi="Arial" w:cs="Arial"/>
                <w:iCs w:val="0"/>
                <w:noProof/>
                <w:sz w:val="20"/>
                <w:szCs w:val="20"/>
              </w:rPr>
            </w:pPr>
            <w:r w:rsidRPr="001D2A4E">
              <w:rPr>
                <w:rFonts w:ascii="Arial" w:eastAsia="Times New Roman" w:hAnsi="Arial" w:cs="Arial"/>
                <w:iCs w:val="0"/>
                <w:noProof/>
                <w:sz w:val="20"/>
                <w:szCs w:val="20"/>
              </w:rPr>
              <w:t>Dovada achitării tarifului de acordare a licenței ce trebuie plătit de solicitant conform reglementărilor ANRE incidente, care condiționează includerea pe ordinea de zi a şedinţei Comitetului de reglementare al ANRE, a proiectului de decizie și a raportului întocmit.</w:t>
            </w:r>
          </w:p>
        </w:tc>
      </w:tr>
      <w:tr w:rsidR="001D2A4E" w:rsidRPr="001D2A4E" w14:paraId="672E74C3" w14:textId="77777777" w:rsidTr="00D5513A">
        <w:trPr>
          <w:trHeight w:val="952"/>
        </w:trPr>
        <w:tc>
          <w:tcPr>
            <w:tcW w:w="569" w:type="dxa"/>
          </w:tcPr>
          <w:p w14:paraId="0B729F83" w14:textId="20FE0E5B" w:rsidR="001D2A4E" w:rsidRPr="001D2A4E" w:rsidRDefault="001D2A4E" w:rsidP="001D2A4E">
            <w:pPr>
              <w:widowControl w:val="0"/>
              <w:autoSpaceDE w:val="0"/>
              <w:autoSpaceDN w:val="0"/>
              <w:spacing w:after="0" w:line="276" w:lineRule="auto"/>
              <w:ind w:right="182"/>
              <w:jc w:val="right"/>
              <w:rPr>
                <w:rFonts w:ascii="Arial" w:eastAsia="Times New Roman" w:hAnsi="Arial" w:cs="Arial"/>
                <w:iCs w:val="0"/>
                <w:noProof/>
                <w:sz w:val="20"/>
                <w:szCs w:val="20"/>
              </w:rPr>
            </w:pPr>
            <w:r w:rsidRPr="001D2A4E">
              <w:rPr>
                <w:rFonts w:ascii="Arial" w:eastAsia="Times New Roman" w:hAnsi="Arial" w:cs="Arial"/>
                <w:iCs w:val="0"/>
                <w:noProof/>
                <w:sz w:val="20"/>
                <w:szCs w:val="20"/>
              </w:rPr>
              <w:t>1</w:t>
            </w:r>
            <w:r>
              <w:rPr>
                <w:rFonts w:ascii="Arial" w:eastAsia="Times New Roman" w:hAnsi="Arial" w:cs="Arial"/>
                <w:iCs w:val="0"/>
                <w:noProof/>
                <w:sz w:val="20"/>
                <w:szCs w:val="20"/>
              </w:rPr>
              <w:t>8</w:t>
            </w:r>
            <w:r w:rsidRPr="001D2A4E">
              <w:rPr>
                <w:rFonts w:ascii="Arial" w:eastAsia="Times New Roman" w:hAnsi="Arial" w:cs="Arial"/>
                <w:iCs w:val="0"/>
                <w:noProof/>
                <w:sz w:val="20"/>
                <w:szCs w:val="20"/>
              </w:rPr>
              <w:t>.</w:t>
            </w:r>
          </w:p>
        </w:tc>
        <w:tc>
          <w:tcPr>
            <w:tcW w:w="2479" w:type="dxa"/>
          </w:tcPr>
          <w:p w14:paraId="475E12E5" w14:textId="77777777" w:rsidR="001D2A4E" w:rsidRPr="001D2A4E" w:rsidRDefault="001D2A4E" w:rsidP="001D2A4E">
            <w:pPr>
              <w:widowControl w:val="0"/>
              <w:autoSpaceDE w:val="0"/>
              <w:autoSpaceDN w:val="0"/>
              <w:spacing w:after="0" w:line="276" w:lineRule="auto"/>
              <w:ind w:left="108"/>
              <w:jc w:val="center"/>
              <w:rPr>
                <w:rFonts w:ascii="Arial" w:eastAsia="Times New Roman" w:hAnsi="Arial" w:cs="Arial"/>
                <w:iCs w:val="0"/>
                <w:noProof/>
                <w:sz w:val="20"/>
                <w:szCs w:val="20"/>
              </w:rPr>
            </w:pPr>
            <w:r w:rsidRPr="001D2A4E">
              <w:rPr>
                <w:rFonts w:ascii="Arial" w:eastAsia="Times New Roman" w:hAnsi="Arial" w:cs="Arial"/>
                <w:iCs w:val="0"/>
                <w:noProof/>
                <w:sz w:val="20"/>
                <w:szCs w:val="20"/>
              </w:rPr>
              <w:t>Art. 41 alin. (7)</w:t>
            </w:r>
          </w:p>
        </w:tc>
        <w:tc>
          <w:tcPr>
            <w:tcW w:w="6466" w:type="dxa"/>
          </w:tcPr>
          <w:p w14:paraId="7F07BEC5" w14:textId="77777777" w:rsidR="001D2A4E" w:rsidRPr="001D2A4E" w:rsidRDefault="001D2A4E" w:rsidP="001D2A4E">
            <w:pPr>
              <w:widowControl w:val="0"/>
              <w:autoSpaceDE w:val="0"/>
              <w:autoSpaceDN w:val="0"/>
              <w:spacing w:before="1" w:after="0" w:line="276" w:lineRule="auto"/>
              <w:ind w:left="108" w:right="64"/>
              <w:jc w:val="both"/>
              <w:rPr>
                <w:rFonts w:ascii="Arial" w:eastAsia="Times New Roman" w:hAnsi="Arial" w:cs="Arial"/>
                <w:iCs w:val="0"/>
                <w:noProof/>
                <w:sz w:val="20"/>
                <w:szCs w:val="20"/>
              </w:rPr>
            </w:pPr>
            <w:r w:rsidRPr="001D2A4E">
              <w:rPr>
                <w:rFonts w:ascii="Arial" w:eastAsia="Times New Roman" w:hAnsi="Arial" w:cs="Arial"/>
                <w:iCs w:val="0"/>
                <w:noProof/>
                <w:color w:val="4472C4"/>
                <w:sz w:val="20"/>
                <w:szCs w:val="20"/>
              </w:rPr>
              <w:t>În cazul licenţelor pentru activitatea de agregare, a căror durată de valabilitate a atins durata maximă conform prezentului regulament, la acordarea unei noi licenţe, criteriul folosit pentru stabilirea indicatorilor economici ai solicitantului va avea legătură şi cu rezultatele favorabile din sectorul energetic, sens în care vor fi luate în calcul inclusiv obiectivele, investiţiile, ţintele şi rezultatele din piaţa de energie, pe baza unui memoriu explicativ</w:t>
            </w:r>
          </w:p>
        </w:tc>
      </w:tr>
    </w:tbl>
    <w:p w14:paraId="7C425DF0" w14:textId="77777777" w:rsidR="001D2A4E" w:rsidRPr="001D2A4E" w:rsidRDefault="001D2A4E" w:rsidP="001D2A4E">
      <w:pPr>
        <w:spacing w:after="0" w:line="345" w:lineRule="atLeast"/>
        <w:jc w:val="both"/>
        <w:rPr>
          <w:rFonts w:ascii="Arial" w:eastAsia="Times New Roman" w:hAnsi="Arial" w:cs="Arial"/>
          <w:iCs w:val="0"/>
          <w:noProof/>
          <w:color w:val="333333"/>
          <w:sz w:val="21"/>
          <w:szCs w:val="21"/>
          <w:lang w:val="ro-RO"/>
          <w14:ligatures w14:val="standardContextual"/>
        </w:rPr>
      </w:pPr>
    </w:p>
    <w:p w14:paraId="191ABF1E" w14:textId="77777777" w:rsidR="001D2A4E" w:rsidRPr="001D2A4E" w:rsidRDefault="001D2A4E" w:rsidP="001D2A4E">
      <w:pPr>
        <w:spacing w:after="0" w:line="345" w:lineRule="atLeast"/>
        <w:jc w:val="both"/>
        <w:rPr>
          <w:rFonts w:ascii="Arial" w:eastAsia="Times New Roman" w:hAnsi="Arial" w:cs="Arial"/>
          <w:iCs w:val="0"/>
          <w:noProof/>
          <w:color w:val="333333"/>
          <w:sz w:val="21"/>
          <w:szCs w:val="21"/>
          <w:lang w:val="ro-RO"/>
          <w14:ligatures w14:val="standardContextual"/>
        </w:rPr>
      </w:pPr>
    </w:p>
    <w:p w14:paraId="2D87CF5E" w14:textId="77777777" w:rsidR="00DD4550" w:rsidRDefault="00DD4550"/>
    <w:sectPr w:rsidR="00DD45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4E"/>
    <w:rsid w:val="001D2A4E"/>
    <w:rsid w:val="002726EC"/>
    <w:rsid w:val="004621A1"/>
    <w:rsid w:val="00DD4550"/>
    <w:rsid w:val="00FC6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FA23"/>
  <w15:chartTrackingRefBased/>
  <w15:docId w15:val="{A51560D1-52E6-4310-899A-9742A276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A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A4E"/>
    <w:pPr>
      <w:keepNext/>
      <w:keepLines/>
      <w:spacing w:before="80" w:after="40"/>
      <w:outlineLvl w:val="3"/>
    </w:pPr>
    <w:rPr>
      <w:rFonts w:asciiTheme="minorHAnsi" w:eastAsiaTheme="majorEastAsia" w:hAnsiTheme="minorHAnsi"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1D2A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D2A4E"/>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1D2A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D2A4E"/>
    <w:pPr>
      <w:keepNext/>
      <w:keepLines/>
      <w:spacing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1D2A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A4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A4E"/>
    <w:rPr>
      <w:rFonts w:asciiTheme="minorHAnsi" w:eastAsiaTheme="majorEastAsia" w:hAnsiTheme="minorHAnsi" w:cstheme="majorBidi"/>
      <w:i/>
      <w:iCs w:val="0"/>
      <w:color w:val="0F4761" w:themeColor="accent1" w:themeShade="BF"/>
    </w:rPr>
  </w:style>
  <w:style w:type="character" w:customStyle="1" w:styleId="Heading5Char">
    <w:name w:val="Heading 5 Char"/>
    <w:basedOn w:val="DefaultParagraphFont"/>
    <w:link w:val="Heading5"/>
    <w:uiPriority w:val="9"/>
    <w:semiHidden/>
    <w:rsid w:val="001D2A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D2A4E"/>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1D2A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2A4E"/>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1D2A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2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A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A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D2A4E"/>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1D2A4E"/>
    <w:rPr>
      <w:i/>
      <w:iCs w:val="0"/>
      <w:color w:val="404040" w:themeColor="text1" w:themeTint="BF"/>
    </w:rPr>
  </w:style>
  <w:style w:type="paragraph" w:styleId="ListParagraph">
    <w:name w:val="List Paragraph"/>
    <w:basedOn w:val="Normal"/>
    <w:uiPriority w:val="34"/>
    <w:qFormat/>
    <w:rsid w:val="001D2A4E"/>
    <w:pPr>
      <w:ind w:left="720"/>
      <w:contextualSpacing/>
    </w:pPr>
  </w:style>
  <w:style w:type="character" w:styleId="IntenseEmphasis">
    <w:name w:val="Intense Emphasis"/>
    <w:basedOn w:val="DefaultParagraphFont"/>
    <w:uiPriority w:val="21"/>
    <w:qFormat/>
    <w:rsid w:val="001D2A4E"/>
    <w:rPr>
      <w:i/>
      <w:iCs w:val="0"/>
      <w:color w:val="0F4761" w:themeColor="accent1" w:themeShade="BF"/>
    </w:rPr>
  </w:style>
  <w:style w:type="paragraph" w:styleId="IntenseQuote">
    <w:name w:val="Intense Quote"/>
    <w:basedOn w:val="Normal"/>
    <w:next w:val="Normal"/>
    <w:link w:val="IntenseQuoteChar"/>
    <w:uiPriority w:val="30"/>
    <w:qFormat/>
    <w:rsid w:val="001D2A4E"/>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1D2A4E"/>
    <w:rPr>
      <w:i/>
      <w:iCs w:val="0"/>
      <w:color w:val="0F4761" w:themeColor="accent1" w:themeShade="BF"/>
    </w:rPr>
  </w:style>
  <w:style w:type="character" w:styleId="IntenseReference">
    <w:name w:val="Intense Reference"/>
    <w:basedOn w:val="DefaultParagraphFont"/>
    <w:uiPriority w:val="32"/>
    <w:qFormat/>
    <w:rsid w:val="001D2A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1008</Words>
  <Characters>6335</Characters>
  <DocSecurity>0</DocSecurity>
  <Lines>105</Lines>
  <Paragraphs>34</Paragraphs>
  <ScaleCrop>false</ScaleCrop>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2025-08-14T08:19:00Z</dcterms:created>
  <dcterms:modified xsi:type="dcterms:W3CDTF">2025-08-14T08:22:00Z</dcterms:modified>
</cp:coreProperties>
</file>