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A357" w14:textId="77777777" w:rsidR="0070735A" w:rsidRDefault="0070735A" w:rsidP="0070735A">
      <w:pPr>
        <w:pStyle w:val="al"/>
        <w:spacing w:line="345" w:lineRule="atLeast"/>
        <w:rPr>
          <w:rFonts w:ascii="Arial" w:hAnsi="Arial" w:cs="Arial"/>
          <w:color w:val="333333"/>
          <w:sz w:val="21"/>
          <w:szCs w:val="21"/>
        </w:rPr>
      </w:pPr>
      <w:r>
        <w:rPr>
          <w:rStyle w:val="Strong"/>
          <w:rFonts w:ascii="Arial" w:hAnsi="Arial" w:cs="Arial"/>
          <w:color w:val="333333"/>
          <w:sz w:val="21"/>
          <w:szCs w:val="21"/>
        </w:rPr>
        <w:t>MODELUL Nr. 2.2</w:t>
      </w:r>
    </w:p>
    <w:p w14:paraId="3092FA27" w14:textId="77777777" w:rsidR="0070735A" w:rsidRDefault="0070735A" w:rsidP="0070735A">
      <w:pPr>
        <w:spacing w:line="345" w:lineRule="atLeast"/>
        <w:jc w:val="both"/>
        <w:rPr>
          <w:rFonts w:ascii="Arial" w:eastAsia="Times New Roman" w:hAnsi="Arial" w:cs="Arial"/>
          <w:color w:val="339966"/>
          <w:sz w:val="21"/>
          <w:szCs w:val="21"/>
        </w:rPr>
      </w:pPr>
      <w:r>
        <w:rPr>
          <w:rFonts w:ascii="Arial" w:eastAsia="Times New Roman" w:hAnsi="Arial" w:cs="Arial"/>
          <w:color w:val="339966"/>
          <w:sz w:val="21"/>
          <w:szCs w:val="21"/>
        </w:rPr>
        <w:t xml:space="preserve">19/06/2025 - paragraful a fost </w:t>
      </w:r>
      <w:hyperlink r:id="rId4" w:anchor="p-628335410&amp;opt=M&amp;idRel=45229239"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Ordin </w:t>
      </w:r>
      <w:hyperlink r:id="rId5" w:anchor="p-628335410" w:history="1">
        <w:r>
          <w:rPr>
            <w:rStyle w:val="Hyperlink"/>
            <w:rFonts w:ascii="Arial" w:eastAsia="Times New Roman" w:hAnsi="Arial" w:cs="Arial"/>
            <w:sz w:val="21"/>
            <w:szCs w:val="21"/>
          </w:rPr>
          <w:t>26/2025</w:t>
        </w:r>
      </w:hyperlink>
    </w:p>
    <w:p w14:paraId="119370D4" w14:textId="77777777" w:rsidR="0070735A" w:rsidRDefault="0070735A" w:rsidP="0070735A">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Style w:val="Strong"/>
          <w:rFonts w:ascii="Arial" w:eastAsia="Times New Roman" w:hAnsi="Arial" w:cs="Arial"/>
          <w:color w:val="333333"/>
          <w:sz w:val="26"/>
          <w:szCs w:val="26"/>
        </w:rPr>
        <w:t>DECLARAŢIE PE PROPRIA RĂSPUNDERE</w:t>
      </w:r>
      <w:r>
        <w:rPr>
          <w:rFonts w:ascii="Arial" w:eastAsia="Times New Roman" w:hAnsi="Arial" w:cs="Arial"/>
          <w:b/>
          <w:bCs/>
          <w:color w:val="333333"/>
          <w:sz w:val="26"/>
          <w:szCs w:val="26"/>
        </w:rPr>
        <w:br/>
      </w:r>
      <w:r>
        <w:rPr>
          <w:rStyle w:val="Strong"/>
          <w:rFonts w:ascii="Arial" w:eastAsia="Times New Roman" w:hAnsi="Arial" w:cs="Arial"/>
          <w:color w:val="333333"/>
          <w:sz w:val="26"/>
          <w:szCs w:val="26"/>
        </w:rPr>
        <w:t>(a solicitantului persoană fizică)</w:t>
      </w:r>
    </w:p>
    <w:p w14:paraId="605C3381"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Subsemnatul, . . . . . . . . . ., identificat cu C.I. nr. . . . . . . . . . ., CNP . . . . . . . . . ., cu domiciliul în . . . . . . . . . ., în calitate de acţionar/asociat deţinător al controlului solicitantului/administrator/membru al consiliului de administraţie al operatorului economic . . . . . . . . . ., cunoscând prevederile art. 326 din Codul penal privind falsul în declaraţii, declar pe propria răspundere următoarele:</w:t>
      </w:r>
    </w:p>
    <w:p w14:paraId="4C30C86F"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 am avut/nu am avut calitatea de acţionar/asociat deţinător al controlului şi/sau pe cea de administrator în cadrul unor operatori economici titulari de autorizaţii/licenţe acordate de Autoritatea Naţională de Reglementare în Domeniul Energiei*);</w:t>
      </w:r>
    </w:p>
    <w:p w14:paraId="06862BBC"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 Se precizează titularii de autorizaţii/licenţe, în cazul în care a avut calitatea de acţionar/asociat şi/sau pe cea de administrator în cadrul acestora.</w:t>
      </w:r>
    </w:p>
    <w:p w14:paraId="644883DE"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 xml:space="preserve">- am avut/nu am avut calitatea de acţionar deţinător al controlului/administrator în cadrul unor operatori economici titulari de licenţă care nu şi-au achitat obligaţiile de plată rezultate din tranzacţiile realizate pe piaţa de energie electrică şi/sau rezultate din aplicarea de sancţiuni contravenţionale prin raportare la cifra de afaceri a acestora, pentru faptele prevăzute la art. 93 </w:t>
      </w:r>
      <w:hyperlink r:id="rId6" w:anchor="p-61609772" w:tgtFrame="_blank" w:history="1">
        <w:r>
          <w:rPr>
            <w:rStyle w:val="Hyperlink"/>
            <w:rFonts w:ascii="Arial" w:hAnsi="Arial" w:cs="Arial"/>
            <w:sz w:val="21"/>
            <w:szCs w:val="21"/>
          </w:rPr>
          <w:t>alin. (1)</w:t>
        </w:r>
      </w:hyperlink>
      <w:r>
        <w:rPr>
          <w:rFonts w:ascii="Arial" w:hAnsi="Arial" w:cs="Arial"/>
          <w:color w:val="333333"/>
          <w:sz w:val="21"/>
          <w:szCs w:val="21"/>
        </w:rPr>
        <w:t xml:space="preserve"> din Legea energiei electrice şi a gazelor naturale nr. 123/2012, cu modificările şi completările ulterioare;</w:t>
      </w:r>
    </w:p>
    <w:p w14:paraId="4CF7BACF"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 sunt de acord ca Autoritatea Naţională de Reglementare în Domeniul Energiei (ANRE), cu sediul în str. Constantin Nacu nr. 3, sectorul 2, Bucureşti, să colecteze şi să prelucreze datele mele cu caracter personal.</w:t>
      </w:r>
    </w:p>
    <w:p w14:paraId="56C664E6"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Consimţământul în ceea ce priveşte prelucrarea datelor cu caracter personal, precum şi furnizarea datelor menţionate în formularul GDPR sunt voluntare. Acest consimţământ poate fi revocat în orice moment, cu efect ulterior, printr-o notificare către ANRE.</w:t>
      </w:r>
    </w:p>
    <w:p w14:paraId="1419B342"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 xml:space="preserve">Notificarea de revocare a consimţământului poate fi realizată prin e-mail către dpo@anre.ro sau printr-o cerere scrisă la Registratura ANRE din Bucureşti, str. Constantin Nacu nr. 3, sectorul 2. Vă rugăm să aveţi în vedere faptul că revocarea consimţământului nu afectează legalitatea utilizării datelor înainte de retragerea consimţământului (notificarea nu are efect retroactiv). Dacă consimţământul nu este acordat sau a fost revocat, datele personale nu vor fi utilizate în scopurile menţionate în formularul GDPR care se găseşte pe site-ul www.anre.ro. În cazul în care aveţi întrebări legate de această declaraţie de consimţământ sau de protecţia datelor de către ANRE în general, vă rugăm să nu ezitaţi să contactaţi ofiţerul nostru pentru protecţia datelor la adresa de e-mail </w:t>
      </w:r>
      <w:hyperlink r:id="rId7" w:history="1">
        <w:r>
          <w:rPr>
            <w:rStyle w:val="Hyperlink"/>
            <w:rFonts w:ascii="Arial" w:hAnsi="Arial" w:cs="Arial"/>
            <w:sz w:val="21"/>
            <w:szCs w:val="21"/>
          </w:rPr>
          <w:t>dpo@anre.ro</w:t>
        </w:r>
      </w:hyperlink>
      <w:r>
        <w:rPr>
          <w:rFonts w:ascii="Arial" w:hAnsi="Arial" w:cs="Arial"/>
          <w:color w:val="333333"/>
          <w:sz w:val="21"/>
          <w:szCs w:val="21"/>
        </w:rPr>
        <w:t>.</w:t>
      </w:r>
    </w:p>
    <w:p w14:paraId="38FEAD70"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Vă rugăm marcaţi**) cu [x] modalitatea prin care doriţi să fiţi contactat în scopul furnizării de informaţii de către ANRE şi să completaţi adresa de e-mail şi/sau numărul de telefon:</w:t>
      </w:r>
    </w:p>
    <w:p w14:paraId="1D507FF3"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 Acest formular este valid numai în cazul în care căsuţa a treia este bifată cu x.</w:t>
      </w:r>
    </w:p>
    <w:p w14:paraId="34495416"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 ] e-mail la adresa . . . . . . . . . .</w:t>
      </w:r>
    </w:p>
    <w:p w14:paraId="7C2B9C6A"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lastRenderedPageBreak/>
        <w:t>[ ] telefon la nr. . . . . . . . . . .</w:t>
      </w:r>
    </w:p>
    <w:p w14:paraId="301C9934" w14:textId="77777777" w:rsidR="0070735A" w:rsidRDefault="0070735A" w:rsidP="0070735A">
      <w:pPr>
        <w:pStyle w:val="al"/>
        <w:spacing w:line="345" w:lineRule="atLeast"/>
        <w:rPr>
          <w:rFonts w:ascii="Arial" w:hAnsi="Arial" w:cs="Arial"/>
          <w:color w:val="333333"/>
          <w:sz w:val="21"/>
          <w:szCs w:val="21"/>
        </w:rPr>
      </w:pPr>
      <w:r>
        <w:rPr>
          <w:rFonts w:ascii="Arial" w:hAnsi="Arial" w:cs="Arial"/>
          <w:color w:val="333333"/>
          <w:sz w:val="21"/>
          <w:szCs w:val="21"/>
        </w:rPr>
        <w:t>[ ] Am înţeles această declaraţie de consimţământ şi sunt de acord cu colectarea şi prelucrarea datelor mele personale în scopurile descrise în formularul GDPR.</w:t>
      </w:r>
    </w:p>
    <w:tbl>
      <w:tblPr>
        <w:tblW w:w="6075" w:type="dxa"/>
        <w:jc w:val="center"/>
        <w:tblCellMar>
          <w:top w:w="15" w:type="dxa"/>
          <w:left w:w="15" w:type="dxa"/>
          <w:bottom w:w="15" w:type="dxa"/>
          <w:right w:w="15" w:type="dxa"/>
        </w:tblCellMar>
        <w:tblLook w:val="04A0" w:firstRow="1" w:lastRow="0" w:firstColumn="1" w:lastColumn="0" w:noHBand="0" w:noVBand="1"/>
      </w:tblPr>
      <w:tblGrid>
        <w:gridCol w:w="26"/>
        <w:gridCol w:w="6049"/>
      </w:tblGrid>
      <w:tr w:rsidR="0070735A" w14:paraId="7A3E7B6E" w14:textId="77777777" w:rsidTr="00D5513A">
        <w:trPr>
          <w:trHeight w:val="15"/>
          <w:jc w:val="center"/>
        </w:trPr>
        <w:tc>
          <w:tcPr>
            <w:tcW w:w="0" w:type="auto"/>
            <w:tcMar>
              <w:top w:w="0" w:type="dxa"/>
              <w:left w:w="0" w:type="dxa"/>
              <w:bottom w:w="0" w:type="dxa"/>
              <w:right w:w="0" w:type="dxa"/>
            </w:tcMar>
            <w:hideMark/>
          </w:tcPr>
          <w:p w14:paraId="542E1BC2" w14:textId="77777777" w:rsidR="0070735A" w:rsidRDefault="0070735A" w:rsidP="00D5513A">
            <w:pPr>
              <w:spacing w:line="345" w:lineRule="atLeast"/>
              <w:jc w:val="center"/>
              <w:rPr>
                <w:rFonts w:ascii="Arial" w:eastAsia="Times New Roman" w:hAnsi="Arial" w:cs="Arial"/>
                <w:b/>
                <w:bCs/>
                <w:color w:val="333333"/>
                <w:sz w:val="26"/>
                <w:szCs w:val="26"/>
              </w:rPr>
            </w:pPr>
          </w:p>
        </w:tc>
        <w:tc>
          <w:tcPr>
            <w:tcW w:w="0" w:type="auto"/>
            <w:hideMark/>
          </w:tcPr>
          <w:p w14:paraId="07EBC057" w14:textId="77777777" w:rsidR="0070735A" w:rsidRDefault="0070735A" w:rsidP="00D5513A">
            <w:pPr>
              <w:spacing w:line="345" w:lineRule="atLeast"/>
              <w:rPr>
                <w:rFonts w:eastAsia="Times New Roman"/>
                <w:sz w:val="20"/>
                <w:szCs w:val="20"/>
              </w:rPr>
            </w:pPr>
          </w:p>
        </w:tc>
      </w:tr>
      <w:tr w:rsidR="0070735A" w14:paraId="56DE308C" w14:textId="77777777" w:rsidTr="00D5513A">
        <w:trPr>
          <w:trHeight w:val="825"/>
          <w:jc w:val="center"/>
        </w:trPr>
        <w:tc>
          <w:tcPr>
            <w:tcW w:w="0" w:type="auto"/>
            <w:tcMar>
              <w:top w:w="0" w:type="dxa"/>
              <w:left w:w="0" w:type="dxa"/>
              <w:bottom w:w="0" w:type="dxa"/>
              <w:right w:w="0" w:type="dxa"/>
            </w:tcMar>
            <w:hideMark/>
          </w:tcPr>
          <w:p w14:paraId="4A122325" w14:textId="77777777" w:rsidR="0070735A" w:rsidRDefault="0070735A" w:rsidP="00D5513A">
            <w:pPr>
              <w:spacing w:line="345" w:lineRule="atLeast"/>
              <w:rPr>
                <w:rFonts w:eastAsia="Times New Roman"/>
                <w:sz w:val="20"/>
                <w:szCs w:val="20"/>
              </w:rPr>
            </w:pPr>
          </w:p>
        </w:tc>
        <w:tc>
          <w:tcPr>
            <w:tcW w:w="0" w:type="auto"/>
            <w:tcBorders>
              <w:top w:val="nil"/>
              <w:left w:val="nil"/>
              <w:bottom w:val="nil"/>
              <w:right w:val="nil"/>
            </w:tcBorders>
            <w:hideMark/>
          </w:tcPr>
          <w:p w14:paraId="34DB29C5" w14:textId="77777777" w:rsidR="0070735A" w:rsidRDefault="0070735A"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 completării:</w:t>
            </w:r>
            <w:r>
              <w:rPr>
                <w:rFonts w:ascii="Arial" w:eastAsia="Times New Roman" w:hAnsi="Arial" w:cs="Arial"/>
                <w:color w:val="333333"/>
                <w:sz w:val="18"/>
                <w:szCs w:val="18"/>
              </w:rPr>
              <w:br/>
              <w:t>Semnătura:</w:t>
            </w:r>
          </w:p>
        </w:tc>
      </w:tr>
    </w:tbl>
    <w:p w14:paraId="0A1F1FF1"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5A"/>
    <w:rsid w:val="002726EC"/>
    <w:rsid w:val="004621A1"/>
    <w:rsid w:val="0070735A"/>
    <w:rsid w:val="00DD4550"/>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13BE"/>
  <w15:chartTrackingRefBased/>
  <w15:docId w15:val="{0182D768-584A-43D7-817F-CE4A36F8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5A"/>
    <w:pPr>
      <w:spacing w:line="278" w:lineRule="auto"/>
    </w:pPr>
    <w:rPr>
      <w:rFonts w:asciiTheme="minorHAnsi" w:hAnsiTheme="minorHAnsi" w:cstheme="minorBidi"/>
      <w:iCs w:val="0"/>
      <w:noProof/>
      <w:kern w:val="2"/>
      <w:lang w:val="ro-RO"/>
      <w14:ligatures w14:val="standardContextual"/>
    </w:rPr>
  </w:style>
  <w:style w:type="paragraph" w:styleId="Heading1">
    <w:name w:val="heading 1"/>
    <w:basedOn w:val="Normal"/>
    <w:next w:val="Normal"/>
    <w:link w:val="Heading1Char"/>
    <w:uiPriority w:val="9"/>
    <w:qFormat/>
    <w:rsid w:val="0070735A"/>
    <w:pPr>
      <w:keepNext/>
      <w:keepLines/>
      <w:spacing w:before="360" w:after="80" w:line="259" w:lineRule="auto"/>
      <w:outlineLvl w:val="0"/>
    </w:pPr>
    <w:rPr>
      <w:rFonts w:asciiTheme="majorHAnsi" w:eastAsiaTheme="majorEastAsia" w:hAnsiTheme="majorHAnsi" w:cstheme="majorBidi"/>
      <w:iCs/>
      <w:noProof w:val="0"/>
      <w:color w:val="0F4761" w:themeColor="accent1" w:themeShade="BF"/>
      <w:kern w:val="0"/>
      <w:sz w:val="40"/>
      <w:szCs w:val="40"/>
      <w:lang w:val="en-GB"/>
      <w14:ligatures w14:val="none"/>
    </w:rPr>
  </w:style>
  <w:style w:type="paragraph" w:styleId="Heading2">
    <w:name w:val="heading 2"/>
    <w:basedOn w:val="Normal"/>
    <w:next w:val="Normal"/>
    <w:link w:val="Heading2Char"/>
    <w:uiPriority w:val="9"/>
    <w:semiHidden/>
    <w:unhideWhenUsed/>
    <w:qFormat/>
    <w:rsid w:val="0070735A"/>
    <w:pPr>
      <w:keepNext/>
      <w:keepLines/>
      <w:spacing w:before="160" w:after="80" w:line="259" w:lineRule="auto"/>
      <w:outlineLvl w:val="1"/>
    </w:pPr>
    <w:rPr>
      <w:rFonts w:asciiTheme="majorHAnsi" w:eastAsiaTheme="majorEastAsia" w:hAnsiTheme="majorHAnsi" w:cstheme="majorBidi"/>
      <w:iCs/>
      <w:noProof w:val="0"/>
      <w:color w:val="0F4761" w:themeColor="accent1" w:themeShade="BF"/>
      <w:kern w:val="0"/>
      <w:sz w:val="32"/>
      <w:szCs w:val="32"/>
      <w:lang w:val="en-GB"/>
      <w14:ligatures w14:val="none"/>
    </w:rPr>
  </w:style>
  <w:style w:type="paragraph" w:styleId="Heading3">
    <w:name w:val="heading 3"/>
    <w:basedOn w:val="Normal"/>
    <w:next w:val="Normal"/>
    <w:link w:val="Heading3Char"/>
    <w:uiPriority w:val="9"/>
    <w:semiHidden/>
    <w:unhideWhenUsed/>
    <w:qFormat/>
    <w:rsid w:val="0070735A"/>
    <w:pPr>
      <w:keepNext/>
      <w:keepLines/>
      <w:spacing w:before="160" w:after="80" w:line="259" w:lineRule="auto"/>
      <w:outlineLvl w:val="2"/>
    </w:pPr>
    <w:rPr>
      <w:rFonts w:eastAsiaTheme="majorEastAsia" w:cstheme="majorBidi"/>
      <w:iCs/>
      <w:noProof w:val="0"/>
      <w:color w:val="0F4761" w:themeColor="accent1" w:themeShade="BF"/>
      <w:kern w:val="0"/>
      <w:sz w:val="28"/>
      <w:szCs w:val="28"/>
      <w:lang w:val="en-GB"/>
      <w14:ligatures w14:val="none"/>
    </w:rPr>
  </w:style>
  <w:style w:type="paragraph" w:styleId="Heading4">
    <w:name w:val="heading 4"/>
    <w:basedOn w:val="Normal"/>
    <w:next w:val="Normal"/>
    <w:link w:val="Heading4Char"/>
    <w:uiPriority w:val="9"/>
    <w:semiHidden/>
    <w:unhideWhenUsed/>
    <w:qFormat/>
    <w:rsid w:val="0070735A"/>
    <w:pPr>
      <w:keepNext/>
      <w:keepLines/>
      <w:spacing w:before="80" w:after="40" w:line="259" w:lineRule="auto"/>
      <w:outlineLvl w:val="3"/>
    </w:pPr>
    <w:rPr>
      <w:rFonts w:eastAsiaTheme="majorEastAsia" w:cstheme="majorBidi"/>
      <w:i/>
      <w:noProof w:val="0"/>
      <w:color w:val="0F4761" w:themeColor="accent1" w:themeShade="BF"/>
      <w:kern w:val="0"/>
      <w:lang w:val="en-GB"/>
      <w14:ligatures w14:val="none"/>
    </w:rPr>
  </w:style>
  <w:style w:type="paragraph" w:styleId="Heading5">
    <w:name w:val="heading 5"/>
    <w:basedOn w:val="Normal"/>
    <w:next w:val="Normal"/>
    <w:link w:val="Heading5Char"/>
    <w:uiPriority w:val="9"/>
    <w:semiHidden/>
    <w:unhideWhenUsed/>
    <w:qFormat/>
    <w:rsid w:val="0070735A"/>
    <w:pPr>
      <w:keepNext/>
      <w:keepLines/>
      <w:spacing w:before="80" w:after="40" w:line="259" w:lineRule="auto"/>
      <w:outlineLvl w:val="4"/>
    </w:pPr>
    <w:rPr>
      <w:rFonts w:eastAsiaTheme="majorEastAsia" w:cstheme="majorBidi"/>
      <w:iCs/>
      <w:noProof w:val="0"/>
      <w:color w:val="0F4761" w:themeColor="accent1" w:themeShade="BF"/>
      <w:kern w:val="0"/>
      <w:lang w:val="en-GB"/>
      <w14:ligatures w14:val="none"/>
    </w:rPr>
  </w:style>
  <w:style w:type="paragraph" w:styleId="Heading6">
    <w:name w:val="heading 6"/>
    <w:basedOn w:val="Normal"/>
    <w:next w:val="Normal"/>
    <w:link w:val="Heading6Char"/>
    <w:uiPriority w:val="9"/>
    <w:semiHidden/>
    <w:unhideWhenUsed/>
    <w:qFormat/>
    <w:rsid w:val="0070735A"/>
    <w:pPr>
      <w:keepNext/>
      <w:keepLines/>
      <w:spacing w:before="40" w:after="0" w:line="259" w:lineRule="auto"/>
      <w:outlineLvl w:val="5"/>
    </w:pPr>
    <w:rPr>
      <w:rFonts w:eastAsiaTheme="majorEastAsia" w:cstheme="majorBidi"/>
      <w:i/>
      <w:noProof w:val="0"/>
      <w:color w:val="595959" w:themeColor="text1" w:themeTint="A6"/>
      <w:kern w:val="0"/>
      <w:lang w:val="en-GB"/>
      <w14:ligatures w14:val="none"/>
    </w:rPr>
  </w:style>
  <w:style w:type="paragraph" w:styleId="Heading7">
    <w:name w:val="heading 7"/>
    <w:basedOn w:val="Normal"/>
    <w:next w:val="Normal"/>
    <w:link w:val="Heading7Char"/>
    <w:uiPriority w:val="9"/>
    <w:semiHidden/>
    <w:unhideWhenUsed/>
    <w:qFormat/>
    <w:rsid w:val="0070735A"/>
    <w:pPr>
      <w:keepNext/>
      <w:keepLines/>
      <w:spacing w:before="40" w:after="0" w:line="259" w:lineRule="auto"/>
      <w:outlineLvl w:val="6"/>
    </w:pPr>
    <w:rPr>
      <w:rFonts w:eastAsiaTheme="majorEastAsia" w:cstheme="majorBidi"/>
      <w:iCs/>
      <w:noProof w:val="0"/>
      <w:color w:val="595959" w:themeColor="text1" w:themeTint="A6"/>
      <w:kern w:val="0"/>
      <w:lang w:val="en-GB"/>
      <w14:ligatures w14:val="none"/>
    </w:rPr>
  </w:style>
  <w:style w:type="paragraph" w:styleId="Heading8">
    <w:name w:val="heading 8"/>
    <w:basedOn w:val="Normal"/>
    <w:next w:val="Normal"/>
    <w:link w:val="Heading8Char"/>
    <w:uiPriority w:val="9"/>
    <w:semiHidden/>
    <w:unhideWhenUsed/>
    <w:qFormat/>
    <w:rsid w:val="0070735A"/>
    <w:pPr>
      <w:keepNext/>
      <w:keepLines/>
      <w:spacing w:after="0" w:line="259" w:lineRule="auto"/>
      <w:outlineLvl w:val="7"/>
    </w:pPr>
    <w:rPr>
      <w:rFonts w:eastAsiaTheme="majorEastAsia" w:cstheme="majorBidi"/>
      <w:i/>
      <w:noProof w:val="0"/>
      <w:color w:val="272727" w:themeColor="text1" w:themeTint="D8"/>
      <w:kern w:val="0"/>
      <w:lang w:val="en-GB"/>
      <w14:ligatures w14:val="none"/>
    </w:rPr>
  </w:style>
  <w:style w:type="paragraph" w:styleId="Heading9">
    <w:name w:val="heading 9"/>
    <w:basedOn w:val="Normal"/>
    <w:next w:val="Normal"/>
    <w:link w:val="Heading9Char"/>
    <w:uiPriority w:val="9"/>
    <w:semiHidden/>
    <w:unhideWhenUsed/>
    <w:qFormat/>
    <w:rsid w:val="0070735A"/>
    <w:pPr>
      <w:keepNext/>
      <w:keepLines/>
      <w:spacing w:after="0" w:line="259" w:lineRule="auto"/>
      <w:outlineLvl w:val="8"/>
    </w:pPr>
    <w:rPr>
      <w:rFonts w:eastAsiaTheme="majorEastAsia" w:cstheme="majorBidi"/>
      <w:iCs/>
      <w:noProof w:val="0"/>
      <w:color w:val="272727" w:themeColor="text1" w:themeTint="D8"/>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3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35A"/>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7073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735A"/>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7073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735A"/>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7073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735A"/>
    <w:pPr>
      <w:spacing w:after="80" w:line="240" w:lineRule="auto"/>
      <w:contextualSpacing/>
    </w:pPr>
    <w:rPr>
      <w:rFonts w:asciiTheme="majorHAnsi" w:eastAsiaTheme="majorEastAsia" w:hAnsiTheme="majorHAnsi" w:cstheme="majorBidi"/>
      <w:iCs/>
      <w:noProof w:val="0"/>
      <w:spacing w:val="-10"/>
      <w:kern w:val="28"/>
      <w:sz w:val="56"/>
      <w:szCs w:val="56"/>
      <w:lang w:val="en-GB"/>
      <w14:ligatures w14:val="none"/>
    </w:rPr>
  </w:style>
  <w:style w:type="character" w:customStyle="1" w:styleId="TitleChar">
    <w:name w:val="Title Char"/>
    <w:basedOn w:val="DefaultParagraphFont"/>
    <w:link w:val="Title"/>
    <w:uiPriority w:val="10"/>
    <w:rsid w:val="0070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35A"/>
    <w:pPr>
      <w:numPr>
        <w:ilvl w:val="1"/>
      </w:numPr>
      <w:spacing w:line="259" w:lineRule="auto"/>
    </w:pPr>
    <w:rPr>
      <w:rFonts w:eastAsiaTheme="majorEastAsia" w:cstheme="majorBidi"/>
      <w:iCs/>
      <w:noProof w:val="0"/>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7073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735A"/>
    <w:pPr>
      <w:spacing w:before="160" w:line="259" w:lineRule="auto"/>
      <w:jc w:val="center"/>
    </w:pPr>
    <w:rPr>
      <w:rFonts w:ascii="Times New Roman" w:hAnsi="Times New Roman" w:cs="Times New Roman"/>
      <w:i/>
      <w:noProof w:val="0"/>
      <w:color w:val="404040" w:themeColor="text1" w:themeTint="BF"/>
      <w:kern w:val="0"/>
      <w:lang w:val="en-GB"/>
      <w14:ligatures w14:val="none"/>
    </w:rPr>
  </w:style>
  <w:style w:type="character" w:customStyle="1" w:styleId="QuoteChar">
    <w:name w:val="Quote Char"/>
    <w:basedOn w:val="DefaultParagraphFont"/>
    <w:link w:val="Quote"/>
    <w:uiPriority w:val="29"/>
    <w:rsid w:val="0070735A"/>
    <w:rPr>
      <w:i/>
      <w:iCs w:val="0"/>
      <w:color w:val="404040" w:themeColor="text1" w:themeTint="BF"/>
    </w:rPr>
  </w:style>
  <w:style w:type="paragraph" w:styleId="ListParagraph">
    <w:name w:val="List Paragraph"/>
    <w:basedOn w:val="Normal"/>
    <w:uiPriority w:val="34"/>
    <w:qFormat/>
    <w:rsid w:val="0070735A"/>
    <w:pPr>
      <w:spacing w:line="259" w:lineRule="auto"/>
      <w:ind w:left="720"/>
      <w:contextualSpacing/>
    </w:pPr>
    <w:rPr>
      <w:rFonts w:ascii="Times New Roman" w:hAnsi="Times New Roman" w:cs="Times New Roman"/>
      <w:iCs/>
      <w:noProof w:val="0"/>
      <w:kern w:val="0"/>
      <w:lang w:val="en-GB"/>
      <w14:ligatures w14:val="none"/>
    </w:rPr>
  </w:style>
  <w:style w:type="character" w:styleId="IntenseEmphasis">
    <w:name w:val="Intense Emphasis"/>
    <w:basedOn w:val="DefaultParagraphFont"/>
    <w:uiPriority w:val="21"/>
    <w:qFormat/>
    <w:rsid w:val="0070735A"/>
    <w:rPr>
      <w:i/>
      <w:iCs w:val="0"/>
      <w:color w:val="0F4761" w:themeColor="accent1" w:themeShade="BF"/>
    </w:rPr>
  </w:style>
  <w:style w:type="paragraph" w:styleId="IntenseQuote">
    <w:name w:val="Intense Quote"/>
    <w:basedOn w:val="Normal"/>
    <w:next w:val="Normal"/>
    <w:link w:val="IntenseQuoteChar"/>
    <w:uiPriority w:val="30"/>
    <w:qFormat/>
    <w:rsid w:val="007073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noProof w:val="0"/>
      <w:color w:val="0F4761" w:themeColor="accent1" w:themeShade="BF"/>
      <w:kern w:val="0"/>
      <w:lang w:val="en-GB"/>
      <w14:ligatures w14:val="none"/>
    </w:rPr>
  </w:style>
  <w:style w:type="character" w:customStyle="1" w:styleId="IntenseQuoteChar">
    <w:name w:val="Intense Quote Char"/>
    <w:basedOn w:val="DefaultParagraphFont"/>
    <w:link w:val="IntenseQuote"/>
    <w:uiPriority w:val="30"/>
    <w:rsid w:val="0070735A"/>
    <w:rPr>
      <w:i/>
      <w:iCs w:val="0"/>
      <w:color w:val="0F4761" w:themeColor="accent1" w:themeShade="BF"/>
    </w:rPr>
  </w:style>
  <w:style w:type="character" w:styleId="IntenseReference">
    <w:name w:val="Intense Reference"/>
    <w:basedOn w:val="DefaultParagraphFont"/>
    <w:uiPriority w:val="32"/>
    <w:qFormat/>
    <w:rsid w:val="0070735A"/>
    <w:rPr>
      <w:b/>
      <w:bCs/>
      <w:smallCaps/>
      <w:color w:val="0F4761" w:themeColor="accent1" w:themeShade="BF"/>
      <w:spacing w:val="5"/>
    </w:rPr>
  </w:style>
  <w:style w:type="paragraph" w:customStyle="1" w:styleId="al">
    <w:name w:val="a_l"/>
    <w:basedOn w:val="Normal"/>
    <w:rsid w:val="0070735A"/>
    <w:pPr>
      <w:spacing w:after="0" w:line="240" w:lineRule="auto"/>
      <w:jc w:val="both"/>
    </w:pPr>
    <w:rPr>
      <w:rFonts w:ascii="Times New Roman" w:eastAsiaTheme="minorEastAsia" w:hAnsi="Times New Roman" w:cs="Times New Roman"/>
      <w:kern w:val="0"/>
    </w:rPr>
  </w:style>
  <w:style w:type="character" w:styleId="Hyperlink">
    <w:name w:val="Hyperlink"/>
    <w:basedOn w:val="DefaultParagraphFont"/>
    <w:uiPriority w:val="99"/>
    <w:unhideWhenUsed/>
    <w:rsid w:val="0070735A"/>
    <w:rPr>
      <w:color w:val="467886" w:themeColor="hyperlink"/>
      <w:u w:val="single"/>
    </w:rPr>
  </w:style>
  <w:style w:type="character" w:styleId="Strong">
    <w:name w:val="Strong"/>
    <w:basedOn w:val="DefaultParagraphFont"/>
    <w:uiPriority w:val="22"/>
    <w:qFormat/>
    <w:rsid w:val="00707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po@anre.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mzdenjwga/legea-energiei-electrice-si-a-gazelor-naturale-nr-123-2012?pid=61609772&amp;d=2025-06-24" TargetMode="External"/><Relationship Id="rId5" Type="http://schemas.openxmlformats.org/officeDocument/2006/relationships/hyperlink" Target="file:///C:\Users\angelica.bobe\Downloads\ge3dsmrvhayti\act%3fpid=628335410&amp;d=19-06-2025" TargetMode="External"/><Relationship Id="rId4" Type="http://schemas.openxmlformats.org/officeDocument/2006/relationships/hyperlink" Target="file:///C:\Users\angelica.bobe\Downloads\ge3dsmrvhayti\act%3fpid=628335410&amp;d=19-06-202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3260</Characters>
  <DocSecurity>0</DocSecurity>
  <Lines>54</Lines>
  <Paragraphs>17</Paragraphs>
  <ScaleCrop>false</ScaleCrop>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2025-08-14T09:02:00Z</dcterms:created>
  <dcterms:modified xsi:type="dcterms:W3CDTF">2025-08-14T09:02:00Z</dcterms:modified>
</cp:coreProperties>
</file>