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BAC29" w14:textId="54936AB1" w:rsidR="0004480A" w:rsidRPr="00583FAA" w:rsidRDefault="0004480A" w:rsidP="0004480A">
      <w:pPr>
        <w:tabs>
          <w:tab w:val="left" w:pos="57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14:paraId="75BDC0B6" w14:textId="77777777" w:rsidR="00C43729" w:rsidRDefault="00C43729" w:rsidP="00C437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A5B7A" w14:textId="0246EB4E" w:rsidR="0014752A" w:rsidRPr="000726B5" w:rsidRDefault="0014752A" w:rsidP="006C6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6B5">
        <w:rPr>
          <w:rFonts w:ascii="Times New Roman" w:hAnsi="Times New Roman" w:cs="Times New Roman"/>
          <w:b/>
          <w:sz w:val="24"/>
          <w:szCs w:val="24"/>
        </w:rPr>
        <w:t xml:space="preserve">ANUNȚ PRIVIND CONSULTAREA PIEȚEI – </w:t>
      </w:r>
      <w:r w:rsidR="008136D1">
        <w:rPr>
          <w:rFonts w:ascii="Times New Roman" w:hAnsi="Times New Roman" w:cs="Times New Roman"/>
          <w:b/>
          <w:sz w:val="24"/>
          <w:szCs w:val="24"/>
        </w:rPr>
        <w:t>În vederea s</w:t>
      </w:r>
      <w:r w:rsidRPr="000726B5">
        <w:rPr>
          <w:rFonts w:ascii="Times New Roman" w:hAnsi="Times New Roman" w:cs="Times New Roman"/>
          <w:b/>
          <w:sz w:val="24"/>
          <w:szCs w:val="24"/>
        </w:rPr>
        <w:t>tabilir</w:t>
      </w:r>
      <w:r w:rsidR="008136D1">
        <w:rPr>
          <w:rFonts w:ascii="Times New Roman" w:hAnsi="Times New Roman" w:cs="Times New Roman"/>
          <w:b/>
          <w:sz w:val="24"/>
          <w:szCs w:val="24"/>
        </w:rPr>
        <w:t>ii</w:t>
      </w:r>
      <w:r w:rsidRPr="000726B5">
        <w:rPr>
          <w:rFonts w:ascii="Times New Roman" w:hAnsi="Times New Roman" w:cs="Times New Roman"/>
          <w:b/>
          <w:sz w:val="24"/>
          <w:szCs w:val="24"/>
        </w:rPr>
        <w:t xml:space="preserve"> valorii estimate</w:t>
      </w:r>
      <w:r w:rsidR="008136D1">
        <w:rPr>
          <w:rFonts w:ascii="Times New Roman" w:hAnsi="Times New Roman" w:cs="Times New Roman"/>
          <w:b/>
          <w:sz w:val="24"/>
          <w:szCs w:val="24"/>
        </w:rPr>
        <w:t xml:space="preserve"> a achiziţiei</w:t>
      </w:r>
    </w:p>
    <w:p w14:paraId="6B063190" w14:textId="77777777" w:rsidR="0004480A" w:rsidRDefault="0004480A" w:rsidP="0014752A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E417FC" w14:textId="4B389405" w:rsidR="0014752A" w:rsidRPr="000726B5" w:rsidRDefault="0004480A" w:rsidP="00CB63A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14:paraId="42B0F2AD" w14:textId="77777777" w:rsidR="0032242D" w:rsidRDefault="0032242D" w:rsidP="0014752A">
      <w:pPr>
        <w:jc w:val="center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3978EF05" w14:textId="13306575" w:rsidR="0014752A" w:rsidRPr="000726B5" w:rsidRDefault="0014752A" w:rsidP="0014752A">
      <w:pPr>
        <w:jc w:val="center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726B5"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CĂTRE TOȚI CEI INTERESAȚI</w:t>
      </w:r>
    </w:p>
    <w:p w14:paraId="6F766FCD" w14:textId="77777777" w:rsidR="0014752A" w:rsidRPr="000726B5" w:rsidRDefault="0014752A" w:rsidP="0020002E">
      <w:pPr>
        <w:rPr>
          <w:rFonts w:ascii="Times New Roman" w:hAnsi="Times New Roman" w:cs="Times New Roman"/>
          <w:bCs/>
          <w:sz w:val="24"/>
          <w:szCs w:val="24"/>
        </w:rPr>
      </w:pPr>
    </w:p>
    <w:p w14:paraId="4DFE1BD0" w14:textId="29186597" w:rsidR="00E73326" w:rsidRPr="0035420D" w:rsidRDefault="00D34C02" w:rsidP="0035420D">
      <w:pPr>
        <w:pStyle w:val="ListParagraph"/>
        <w:spacing w:before="120"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5420D">
        <w:rPr>
          <w:rFonts w:ascii="Times New Roman" w:hAnsi="Times New Roman" w:cs="Times New Roman"/>
          <w:bCs/>
          <w:sz w:val="24"/>
          <w:szCs w:val="24"/>
        </w:rPr>
        <w:t>Î</w:t>
      </w:r>
      <w:r w:rsidR="00122FE8" w:rsidRPr="0035420D">
        <w:rPr>
          <w:rFonts w:ascii="Times New Roman" w:hAnsi="Times New Roman" w:cs="Times New Roman"/>
          <w:bCs/>
          <w:sz w:val="24"/>
          <w:szCs w:val="24"/>
        </w:rPr>
        <w:t>n</w:t>
      </w:r>
      <w:r w:rsidRPr="0035420D">
        <w:rPr>
          <w:rFonts w:ascii="Times New Roman" w:hAnsi="Times New Roman" w:cs="Times New Roman"/>
          <w:bCs/>
          <w:sz w:val="24"/>
          <w:szCs w:val="24"/>
        </w:rPr>
        <w:t xml:space="preserve"> vederea desfăşurării unui proces de consultare a pieţei, 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 xml:space="preserve">Autoritatea Națională de Reglementare în </w:t>
      </w:r>
      <w:r w:rsidR="008136D1" w:rsidRPr="0035420D">
        <w:rPr>
          <w:rFonts w:ascii="Times New Roman" w:hAnsi="Times New Roman" w:cs="Times New Roman"/>
          <w:bCs/>
          <w:sz w:val="24"/>
          <w:szCs w:val="24"/>
        </w:rPr>
        <w:t>D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 xml:space="preserve">omeniul Energiei intenţionează să încheie, </w:t>
      </w:r>
      <w:r w:rsidR="000726B5" w:rsidRPr="0035420D">
        <w:rPr>
          <w:rFonts w:ascii="Times New Roman" w:hAnsi="Times New Roman" w:cs="Times New Roman"/>
          <w:bCs/>
          <w:sz w:val="24"/>
          <w:szCs w:val="24"/>
        </w:rPr>
        <w:t>în baza unei proceduri de achizitii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>, un contract de prest</w:t>
      </w:r>
      <w:r w:rsidR="00122FE8" w:rsidRPr="0035420D">
        <w:rPr>
          <w:rFonts w:ascii="Times New Roman" w:hAnsi="Times New Roman" w:cs="Times New Roman"/>
          <w:bCs/>
          <w:sz w:val="24"/>
          <w:szCs w:val="24"/>
        </w:rPr>
        <w:t>ă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 xml:space="preserve">ri servicii </w:t>
      </w:r>
      <w:r w:rsidR="000726B5" w:rsidRPr="0035420D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="0035420D" w:rsidRPr="0035420D">
        <w:rPr>
          <w:rFonts w:ascii="Times New Roman" w:hAnsi="Times New Roman" w:cs="Times New Roman"/>
          <w:sz w:val="24"/>
          <w:szCs w:val="24"/>
        </w:rPr>
        <w:t>achiziția de servicii</w:t>
      </w:r>
      <w:r w:rsidR="0035420D" w:rsidRPr="0035420D">
        <w:rPr>
          <w:rFonts w:ascii="Times New Roman" w:hAnsi="Times New Roman" w:cs="Times New Roman"/>
          <w:bCs/>
          <w:sz w:val="24"/>
          <w:szCs w:val="24"/>
        </w:rPr>
        <w:t xml:space="preserve"> pentru realizarea (concept şi producţie) unor spoturi audio şi video și servicii de promovare/difuzare </w:t>
      </w:r>
      <w:r w:rsidR="0035420D" w:rsidRPr="0035420D">
        <w:rPr>
          <w:rFonts w:ascii="Times New Roman" w:hAnsi="Times New Roman" w:cs="Times New Roman"/>
          <w:sz w:val="24"/>
          <w:szCs w:val="24"/>
        </w:rPr>
        <w:t>pentru informarea consumatorilor finali de energie electrică și gaze naturale</w:t>
      </w:r>
      <w:r w:rsidR="0035420D">
        <w:rPr>
          <w:rFonts w:ascii="Times New Roman" w:hAnsi="Times New Roman" w:cs="Times New Roman"/>
          <w:sz w:val="24"/>
          <w:szCs w:val="24"/>
        </w:rPr>
        <w:t>.</w:t>
      </w:r>
    </w:p>
    <w:p w14:paraId="68E47423" w14:textId="77777777" w:rsidR="0035420D" w:rsidRDefault="0035420D" w:rsidP="008136D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Toc176424447"/>
    </w:p>
    <w:p w14:paraId="287DD767" w14:textId="7252ADDA" w:rsidR="00E73326" w:rsidRPr="000726B5" w:rsidRDefault="00E73326" w:rsidP="008F0F8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6B5">
        <w:rPr>
          <w:rFonts w:ascii="Times New Roman" w:hAnsi="Times New Roman" w:cs="Times New Roman"/>
          <w:b/>
          <w:sz w:val="24"/>
          <w:szCs w:val="24"/>
          <w:u w:val="single"/>
        </w:rPr>
        <w:t>DESCRIEREA SERVICIILOR CE VOR FI PRESTATE</w:t>
      </w:r>
      <w:bookmarkEnd w:id="1"/>
    </w:p>
    <w:p w14:paraId="2A8C6FD4" w14:textId="44AFAFB2" w:rsidR="0020002E" w:rsidRPr="000726B5" w:rsidRDefault="0080457C" w:rsidP="008136D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</w:pPr>
      <w:r w:rsidRPr="0080457C"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  <w:t>A. LOTUL 1</w:t>
      </w:r>
    </w:p>
    <w:p w14:paraId="3808DAF3" w14:textId="106E21C5" w:rsidR="00A5164B" w:rsidRPr="000726B5" w:rsidRDefault="007F2A5A" w:rsidP="008136D1">
      <w:pPr>
        <w:pStyle w:val="ListParagraph"/>
        <w:numPr>
          <w:ilvl w:val="0"/>
          <w:numId w:val="18"/>
        </w:numPr>
        <w:spacing w:after="120" w:line="276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2" w:name="_Hlk94533475"/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CONCEPT ŞI CREAŢIE 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</w:t>
      </w:r>
      <w:r w:rsidR="00086B88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: </w:t>
      </w:r>
    </w:p>
    <w:p w14:paraId="46C45B24" w14:textId="77777777" w:rsidR="002F22EF" w:rsidRPr="000726B5" w:rsidRDefault="002F22EF" w:rsidP="008136D1">
      <w:pPr>
        <w:pStyle w:val="ListParagraph"/>
        <w:spacing w:after="12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79068415" w14:textId="77777777" w:rsidR="0035420D" w:rsidRPr="0035420D" w:rsidRDefault="0035420D" w:rsidP="0035420D">
      <w:pPr>
        <w:numPr>
          <w:ilvl w:val="0"/>
          <w:numId w:val="19"/>
        </w:numPr>
        <w:tabs>
          <w:tab w:val="left" w:pos="426"/>
        </w:tabs>
        <w:spacing w:after="120" w:line="276" w:lineRule="auto"/>
        <w:ind w:left="567" w:hanging="567"/>
        <w:contextualSpacing/>
        <w:jc w:val="left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bookmarkStart w:id="3" w:name="_Hlk176340265"/>
      <w:r w:rsidRPr="0035420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6 spoturi video</w:t>
      </w:r>
      <w:r w:rsidRPr="0035420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având format standard TV (30 secunde) și spoturi în format scurt (6 -15 secunde) </w:t>
      </w:r>
      <w:r w:rsidRPr="0035420D">
        <w:rPr>
          <w:rFonts w:ascii="Times New Roman" w:hAnsi="Times New Roman" w:cs="Times New Roman"/>
          <w:bCs/>
          <w:sz w:val="24"/>
          <w:szCs w:val="24"/>
        </w:rPr>
        <w:t>rezultate din spotul video format lung (cut);</w:t>
      </w:r>
    </w:p>
    <w:p w14:paraId="0A06187C" w14:textId="77777777" w:rsidR="0035420D" w:rsidRPr="0035420D" w:rsidRDefault="0035420D" w:rsidP="0035420D">
      <w:pPr>
        <w:numPr>
          <w:ilvl w:val="0"/>
          <w:numId w:val="19"/>
        </w:numPr>
        <w:tabs>
          <w:tab w:val="left" w:pos="426"/>
        </w:tabs>
        <w:spacing w:after="120" w:line="276" w:lineRule="auto"/>
        <w:ind w:left="142" w:hanging="142"/>
        <w:contextualSpacing/>
        <w:jc w:val="left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5420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6 spoturi audio</w:t>
      </w:r>
      <w:r w:rsidRPr="0035420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(20 secunde); </w:t>
      </w:r>
    </w:p>
    <w:bookmarkEnd w:id="3"/>
    <w:p w14:paraId="1B9865E1" w14:textId="71C7A79A" w:rsidR="0072356A" w:rsidRPr="000726B5" w:rsidRDefault="000726B5" w:rsidP="008136D1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T</w:t>
      </w:r>
      <w:r w:rsidR="0072356A"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ermen: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42737F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30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zile calendaristice</w:t>
      </w:r>
    </w:p>
    <w:p w14:paraId="405B3CF1" w14:textId="2F5B11C4" w:rsidR="00C81BB3" w:rsidRPr="000726B5" w:rsidRDefault="00C81BB3" w:rsidP="008136D1">
      <w:pPr>
        <w:pStyle w:val="ListParagraph"/>
        <w:spacing w:after="120" w:line="276" w:lineRule="auto"/>
        <w:ind w:left="0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6E9BB5FE" w14:textId="7C120983" w:rsidR="00A5164B" w:rsidRPr="000726B5" w:rsidRDefault="007F2A5A" w:rsidP="008136D1">
      <w:pPr>
        <w:pStyle w:val="ListParagraph"/>
        <w:numPr>
          <w:ilvl w:val="0"/>
          <w:numId w:val="18"/>
        </w:numPr>
        <w:spacing w:after="120" w:line="276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PRODUCŢIE 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:</w:t>
      </w:r>
    </w:p>
    <w:p w14:paraId="66A1CBC7" w14:textId="77777777" w:rsidR="002F22EF" w:rsidRPr="000726B5" w:rsidRDefault="002F22EF" w:rsidP="008136D1">
      <w:pPr>
        <w:pStyle w:val="ListParagraph"/>
        <w:spacing w:after="12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681390E5" w14:textId="48B760CF" w:rsidR="00184F61" w:rsidRPr="000726B5" w:rsidRDefault="0035420D" w:rsidP="008136D1">
      <w:pPr>
        <w:pStyle w:val="ListParagraph"/>
        <w:numPr>
          <w:ilvl w:val="0"/>
          <w:numId w:val="19"/>
        </w:numPr>
        <w:spacing w:after="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6</w:t>
      </w:r>
      <w:r w:rsidR="004529E4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</w:t>
      </w: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uri</w:t>
      </w:r>
      <w:r w:rsidR="004529E4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video format standard TV (30 secunde) pentru difuzare pe staţii TV</w:t>
      </w:r>
    </w:p>
    <w:p w14:paraId="162A3D77" w14:textId="5FAA18F0" w:rsidR="0059576C" w:rsidRPr="000726B5" w:rsidRDefault="00D34C02" w:rsidP="008136D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Solicitări 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tehnice privind producţia spotului </w:t>
      </w:r>
      <w:r w:rsidR="007F06F6" w:rsidRPr="000726B5">
        <w:rPr>
          <w:rFonts w:ascii="Times New Roman" w:hAnsi="Times New Roman" w:cs="Times New Roman"/>
          <w:bCs/>
          <w:iCs/>
          <w:sz w:val="24"/>
          <w:szCs w:val="24"/>
        </w:rPr>
        <w:t>video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38468533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eastAsia="Calibri" w:hAnsi="Times New Roman" w:cs="Times New Roman"/>
          <w:sz w:val="24"/>
          <w:szCs w:val="24"/>
          <w:lang w:eastAsia="ro-RO"/>
        </w:rPr>
        <w:t>format standard TV (30 secunde);</w:t>
      </w:r>
    </w:p>
    <w:p w14:paraId="0470CE52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eastAsia="Calibri" w:hAnsi="Times New Roman" w:cs="Times New Roman"/>
          <w:sz w:val="24"/>
          <w:szCs w:val="24"/>
          <w:lang w:eastAsia="ro-RO"/>
        </w:rPr>
        <w:t>format scurt (6 - 15 secunde) rezultate din spot-ul video format lung pentru difuzare în mediul online (portaluri de ştiri naţionale) şi social media</w:t>
      </w:r>
      <w:r w:rsidRPr="006B5380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;</w:t>
      </w:r>
    </w:p>
    <w:p w14:paraId="76A7DCA1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elaborare script;</w:t>
      </w:r>
    </w:p>
    <w:p w14:paraId="20C7F936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storyboard;</w:t>
      </w:r>
    </w:p>
    <w:p w14:paraId="32B055AC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interpretarea regizorală a storyboard-ului, exemplificări de personaje care apar în spoturi;</w:t>
      </w:r>
    </w:p>
    <w:p w14:paraId="31D38525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operatorul economic va asigura casting-ul necesar producţiei spot-u</w:t>
      </w:r>
      <w:r>
        <w:rPr>
          <w:rFonts w:ascii="Times New Roman" w:hAnsi="Times New Roman" w:cs="Times New Roman"/>
          <w:sz w:val="24"/>
          <w:szCs w:val="24"/>
        </w:rPr>
        <w:t>rilor</w:t>
      </w:r>
      <w:r w:rsidRPr="006B5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Pr="006B5380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AA7B83B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B5380">
        <w:rPr>
          <w:rFonts w:ascii="Times New Roman" w:hAnsi="Times New Roman" w:cs="Times New Roman"/>
          <w:iCs/>
          <w:sz w:val="24"/>
          <w:szCs w:val="24"/>
        </w:rPr>
        <w:lastRenderedPageBreak/>
        <w:t>coloană sonoră personalizată cu o linie melodică (jingle). Coloana sonoră a spotului video va fi adaptată pentru a forma coloana sonoră a anunțului radio;</w:t>
      </w:r>
    </w:p>
    <w:p w14:paraId="2F537678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operatorul economic va asigura filmarea pe camera video profesională standard de televiziune HD;</w:t>
      </w:r>
    </w:p>
    <w:p w14:paraId="2FF49490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întâlnire de pre-producţie (PPM);</w:t>
      </w:r>
    </w:p>
    <w:p w14:paraId="54F43047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înregistrarea VO;</w:t>
      </w:r>
    </w:p>
    <w:p w14:paraId="36ECF713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post-producție (sincronizarea dialogurilor, integrarea efectelor de sunet, integrarea elementelor de identitate vizuală, corecții de culoare și de compoziție etc.);</w:t>
      </w:r>
    </w:p>
    <w:p w14:paraId="3BCF613B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pentru post-producţie, se va folosi soft profesional audio-video;</w:t>
      </w:r>
    </w:p>
    <w:p w14:paraId="1DD1D94C" w14:textId="77777777" w:rsidR="0035420D" w:rsidRPr="006B5380" w:rsidRDefault="0035420D" w:rsidP="0035420D">
      <w:pPr>
        <w:numPr>
          <w:ilvl w:val="0"/>
          <w:numId w:val="5"/>
        </w:numPr>
        <w:spacing w:after="12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5380">
        <w:rPr>
          <w:rFonts w:ascii="Times New Roman" w:hAnsi="Times New Roman" w:cs="Times New Roman"/>
          <w:bCs/>
          <w:iCs/>
          <w:sz w:val="24"/>
          <w:szCs w:val="24"/>
        </w:rPr>
        <w:t xml:space="preserve">asigurarea a cel puțin 2 editări în conformitate cu cerințele beneficiarului, fără niciun cost adițional. </w:t>
      </w:r>
    </w:p>
    <w:p w14:paraId="43C87E73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prestatorul se va asigura de toată logistica necesară filmării spotului.</w:t>
      </w:r>
    </w:p>
    <w:p w14:paraId="7DA7DA30" w14:textId="77777777" w:rsidR="0035420D" w:rsidRPr="006B5380" w:rsidRDefault="0035420D" w:rsidP="0035420D">
      <w:pPr>
        <w:spacing w:after="0" w:line="276" w:lineRule="auto"/>
        <w:ind w:left="785"/>
        <w:rPr>
          <w:rFonts w:ascii="Times New Roman" w:hAnsi="Times New Roman" w:cs="Times New Roman"/>
          <w:sz w:val="24"/>
          <w:szCs w:val="24"/>
        </w:rPr>
      </w:pPr>
    </w:p>
    <w:p w14:paraId="3079FB82" w14:textId="469CF386" w:rsidR="0059576C" w:rsidRPr="000726B5" w:rsidRDefault="0035420D" w:rsidP="008136D1">
      <w:pPr>
        <w:pStyle w:val="ListParagraph"/>
        <w:numPr>
          <w:ilvl w:val="0"/>
          <w:numId w:val="19"/>
        </w:numPr>
        <w:spacing w:after="12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6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</w:t>
      </w: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uri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audio (20 secunde)</w:t>
      </w:r>
      <w:r w:rsidR="00F00BA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742114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 difuzare</w:t>
      </w:r>
      <w:r w:rsidR="00F00BA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FD000D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 staţii radio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; </w:t>
      </w:r>
    </w:p>
    <w:p w14:paraId="2630A9F6" w14:textId="078D6EB4" w:rsidR="0059576C" w:rsidRPr="000726B5" w:rsidRDefault="002E1513" w:rsidP="008136D1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26B5">
        <w:rPr>
          <w:rFonts w:ascii="Times New Roman" w:hAnsi="Times New Roman" w:cs="Times New Roman"/>
          <w:bCs/>
          <w:iCs/>
          <w:sz w:val="24"/>
          <w:szCs w:val="24"/>
        </w:rPr>
        <w:t>Solicit</w:t>
      </w:r>
      <w:r w:rsidR="00122FE8" w:rsidRPr="000726B5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Pr="000726B5">
        <w:rPr>
          <w:rFonts w:ascii="Times New Roman" w:hAnsi="Times New Roman" w:cs="Times New Roman"/>
          <w:bCs/>
          <w:iCs/>
          <w:sz w:val="24"/>
          <w:szCs w:val="24"/>
        </w:rPr>
        <w:t>ri tehnice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 privind producţia spot</w:t>
      </w:r>
      <w:r w:rsidR="008D6651" w:rsidRPr="000726B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ului </w:t>
      </w:r>
      <w:r w:rsidR="00FD000D" w:rsidRPr="000726B5">
        <w:rPr>
          <w:rFonts w:ascii="Times New Roman" w:hAnsi="Times New Roman" w:cs="Times New Roman"/>
          <w:bCs/>
          <w:iCs/>
          <w:sz w:val="24"/>
          <w:szCs w:val="24"/>
        </w:rPr>
        <w:t>audio</w:t>
      </w:r>
      <w:r w:rsidR="00F00BAB" w:rsidRPr="000726B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bookmarkEnd w:id="2"/>
    <w:p w14:paraId="7FD6233C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jc w:val="left"/>
        <w:rPr>
          <w:rFonts w:ascii="Times New Roman" w:hAnsi="Times New Roman" w:cs="Times New Roman"/>
          <w:sz w:val="24"/>
          <w:szCs w:val="24"/>
        </w:rPr>
      </w:pPr>
      <w:r w:rsidRPr="0035420D">
        <w:rPr>
          <w:rFonts w:ascii="Times New Roman" w:hAnsi="Times New Roman" w:cs="Times New Roman"/>
          <w:sz w:val="24"/>
          <w:szCs w:val="24"/>
        </w:rPr>
        <w:t>elaborare script;</w:t>
      </w:r>
    </w:p>
    <w:p w14:paraId="5512B6F2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jc w:val="left"/>
        <w:rPr>
          <w:rFonts w:ascii="Times New Roman" w:hAnsi="Times New Roman" w:cs="Times New Roman"/>
          <w:sz w:val="24"/>
          <w:szCs w:val="24"/>
        </w:rPr>
      </w:pPr>
      <w:r w:rsidRPr="0035420D">
        <w:rPr>
          <w:rFonts w:ascii="Times New Roman" w:hAnsi="Times New Roman" w:cs="Times New Roman"/>
          <w:sz w:val="24"/>
          <w:szCs w:val="24"/>
        </w:rPr>
        <w:t>prestatorul va asigura toată logistica necesară înregistrării și difuzării spot-urilor audio, spre exemplu: castingul vocii propuse în anunț, echipamentele necesare înregistrării (microfon profesional de studio de înaltă performanță, compressor voce, mixer sunet, software pentru mixaj sunet, diverse plug-ins dinamice și postprocesare, computer echipat cu processor QuadCore sau echivalent), placă de sunet profesională;</w:t>
      </w:r>
    </w:p>
    <w:p w14:paraId="4A014F62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420D">
        <w:rPr>
          <w:rFonts w:ascii="Times New Roman" w:hAnsi="Times New Roman" w:cs="Times New Roman"/>
          <w:sz w:val="24"/>
          <w:szCs w:val="24"/>
        </w:rPr>
        <w:t>echipa de înregistrare: operatorul economic va asigura coordonarea echipei implicate în realizarea  spot-ului audio; coloana sonoră va fi personalizată cu o linie melodică (jingle).</w:t>
      </w:r>
    </w:p>
    <w:p w14:paraId="2F4F4AE7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contextualSpacing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420D">
        <w:rPr>
          <w:rFonts w:ascii="Times New Roman" w:hAnsi="Times New Roman" w:cs="Times New Roman"/>
          <w:bCs/>
          <w:iCs/>
          <w:sz w:val="24"/>
          <w:szCs w:val="24"/>
        </w:rPr>
        <w:t xml:space="preserve">asigurarea a cel puțin 2 editări în conformitate cu cerințele beneficiarului, fără niciun cost adițional. </w:t>
      </w:r>
    </w:p>
    <w:p w14:paraId="58C45AA4" w14:textId="1AB4B00A" w:rsidR="0035420D" w:rsidRPr="00F514D2" w:rsidRDefault="0035420D" w:rsidP="0035420D">
      <w:pPr>
        <w:numPr>
          <w:ilvl w:val="0"/>
          <w:numId w:val="5"/>
        </w:numPr>
        <w:spacing w:after="0" w:line="256" w:lineRule="auto"/>
        <w:ind w:left="782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514D2">
        <w:rPr>
          <w:rFonts w:ascii="Times New Roman" w:hAnsi="Times New Roman" w:cs="Times New Roman"/>
          <w:sz w:val="24"/>
          <w:szCs w:val="24"/>
        </w:rPr>
        <w:t>forma finală a spotului audio trebuie aprobată în scris de Beneficiar;</w:t>
      </w:r>
    </w:p>
    <w:p w14:paraId="6751388C" w14:textId="502F2AD9" w:rsidR="0072356A" w:rsidRPr="000726B5" w:rsidRDefault="000726B5" w:rsidP="008136D1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T</w:t>
      </w:r>
      <w:r w:rsidR="0072356A"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ermen: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42737F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30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zile de la încheierea etapei de creație</w:t>
      </w:r>
      <w:r w:rsidR="0072356A" w:rsidRPr="000726B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</w:p>
    <w:p w14:paraId="084FE023" w14:textId="77777777" w:rsidR="008F0F85" w:rsidRDefault="008F0F85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35A0EA" w14:textId="44F50F11" w:rsidR="0080457C" w:rsidRDefault="008F0F85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B. </w:t>
      </w:r>
      <w:r w:rsidR="0080457C" w:rsidRPr="008F0F85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OTUL</w:t>
      </w:r>
      <w:r w:rsidR="0080457C" w:rsidRPr="008F0F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</w:p>
    <w:p w14:paraId="3B987EC0" w14:textId="77777777" w:rsidR="009348C9" w:rsidRDefault="009348C9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AA8A50" w14:textId="7F698214" w:rsidR="009348C9" w:rsidRPr="008F0F85" w:rsidRDefault="009348C9" w:rsidP="009348C9">
      <w:pPr>
        <w:pStyle w:val="ListParagraph"/>
        <w:numPr>
          <w:ilvl w:val="0"/>
          <w:numId w:val="19"/>
        </w:numPr>
        <w:spacing w:before="120" w:after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F0F85">
        <w:rPr>
          <w:rFonts w:ascii="Times New Roman" w:hAnsi="Times New Roman" w:cs="Times New Roman"/>
          <w:sz w:val="24"/>
          <w:szCs w:val="24"/>
        </w:rPr>
        <w:t xml:space="preserve">Promovarea in mediul on line </w:t>
      </w:r>
      <w:r>
        <w:rPr>
          <w:rFonts w:ascii="Times New Roman" w:hAnsi="Times New Roman" w:cs="Times New Roman"/>
          <w:sz w:val="24"/>
          <w:szCs w:val="24"/>
        </w:rPr>
        <w:t xml:space="preserve">și social media a 6 </w:t>
      </w:r>
      <w:r w:rsidRPr="008F0F85">
        <w:rPr>
          <w:rFonts w:ascii="Times New Roman" w:hAnsi="Times New Roman" w:cs="Times New Roman"/>
          <w:sz w:val="24"/>
          <w:szCs w:val="24"/>
        </w:rPr>
        <w:t>spoturi video</w:t>
      </w:r>
      <w:r w:rsidR="00F514D2">
        <w:rPr>
          <w:rFonts w:ascii="Times New Roman" w:hAnsi="Times New Roman" w:cs="Times New Roman"/>
          <w:sz w:val="24"/>
          <w:szCs w:val="24"/>
        </w:rPr>
        <w:t xml:space="preserve"> format scurt</w:t>
      </w:r>
    </w:p>
    <w:p w14:paraId="2A890CAF" w14:textId="55C29B3D" w:rsidR="009348C9" w:rsidRPr="008F0F85" w:rsidRDefault="00F514D2" w:rsidP="009348C9">
      <w:pPr>
        <w:pStyle w:val="ListParagraph"/>
        <w:numPr>
          <w:ilvl w:val="0"/>
          <w:numId w:val="19"/>
        </w:numPr>
        <w:spacing w:before="120" w:after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9348C9" w:rsidRPr="009348C9">
        <w:rPr>
          <w:rFonts w:ascii="Times New Roman" w:hAnsi="Times New Roman" w:cs="Times New Roman"/>
          <w:iCs/>
          <w:sz w:val="24"/>
          <w:szCs w:val="24"/>
        </w:rPr>
        <w:t>ublica</w:t>
      </w:r>
      <w:r>
        <w:rPr>
          <w:rFonts w:ascii="Times New Roman" w:hAnsi="Times New Roman" w:cs="Times New Roman"/>
          <w:iCs/>
          <w:sz w:val="24"/>
          <w:szCs w:val="24"/>
        </w:rPr>
        <w:t xml:space="preserve">rea de </w:t>
      </w:r>
      <w:r w:rsidR="009348C9" w:rsidRPr="009348C9">
        <w:rPr>
          <w:rFonts w:ascii="Times New Roman" w:hAnsi="Times New Roman" w:cs="Times New Roman"/>
          <w:iCs/>
          <w:sz w:val="24"/>
          <w:szCs w:val="24"/>
        </w:rPr>
        <w:t>postări</w:t>
      </w:r>
      <w:r w:rsidR="009348C9" w:rsidRPr="008F0F85">
        <w:rPr>
          <w:rFonts w:ascii="Times New Roman" w:hAnsi="Times New Roman" w:cs="Times New Roman"/>
          <w:iCs/>
          <w:sz w:val="24"/>
          <w:szCs w:val="24"/>
        </w:rPr>
        <w:t xml:space="preserve"> cu privire la mesajele campaniei ANRE</w:t>
      </w:r>
      <w:r>
        <w:rPr>
          <w:rFonts w:ascii="Times New Roman" w:hAnsi="Times New Roman" w:cs="Times New Roman"/>
          <w:iCs/>
          <w:sz w:val="24"/>
          <w:szCs w:val="24"/>
        </w:rPr>
        <w:t xml:space="preserve"> de către </w:t>
      </w:r>
      <w:r w:rsidRPr="009348C9">
        <w:rPr>
          <w:rFonts w:ascii="Times New Roman" w:eastAsia="Tahoma" w:hAnsi="Times New Roman" w:cs="Times New Roman"/>
          <w:iCs/>
          <w:sz w:val="24"/>
          <w:szCs w:val="24"/>
        </w:rPr>
        <w:t xml:space="preserve">45 influenceri și </w:t>
      </w:r>
      <w:r>
        <w:rPr>
          <w:rFonts w:ascii="Times New Roman" w:eastAsia="Tahoma" w:hAnsi="Times New Roman" w:cs="Times New Roman"/>
          <w:iCs/>
          <w:sz w:val="24"/>
          <w:szCs w:val="24"/>
        </w:rPr>
        <w:t xml:space="preserve">întâlniri cu </w:t>
      </w:r>
      <w:r w:rsidRPr="009348C9">
        <w:rPr>
          <w:rFonts w:ascii="Times New Roman" w:eastAsia="Tahoma" w:hAnsi="Times New Roman" w:cs="Times New Roman"/>
          <w:iCs/>
          <w:sz w:val="24"/>
          <w:szCs w:val="24"/>
        </w:rPr>
        <w:t>15 formatori de opinie</w:t>
      </w:r>
    </w:p>
    <w:p w14:paraId="2650BB48" w14:textId="77777777" w:rsidR="009348C9" w:rsidRDefault="009348C9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3169DA" w14:textId="77777777" w:rsidR="009348C9" w:rsidRPr="009348C9" w:rsidRDefault="009348C9" w:rsidP="009348C9">
      <w:pPr>
        <w:spacing w:line="276" w:lineRule="auto"/>
        <w:rPr>
          <w:rFonts w:ascii="Times New Roman" w:eastAsia="Tahoma" w:hAnsi="Times New Roman" w:cs="Times New Roman"/>
          <w:b/>
          <w:sz w:val="24"/>
          <w:szCs w:val="24"/>
        </w:rPr>
      </w:pPr>
      <w:r w:rsidRPr="009348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Solicitări tehnice privind </w:t>
      </w:r>
      <w:r w:rsidRPr="009348C9">
        <w:rPr>
          <w:rFonts w:ascii="Times New Roman" w:eastAsia="Tahoma" w:hAnsi="Times New Roman" w:cs="Times New Roman"/>
          <w:b/>
          <w:sz w:val="24"/>
          <w:szCs w:val="24"/>
        </w:rPr>
        <w:t>postările de tip comunicare socială din social media:</w:t>
      </w:r>
    </w:p>
    <w:p w14:paraId="62B6C036" w14:textId="77777777" w:rsidR="009348C9" w:rsidRPr="00F514D2" w:rsidRDefault="009348C9" w:rsidP="009348C9">
      <w:pPr>
        <w:numPr>
          <w:ilvl w:val="0"/>
          <w:numId w:val="10"/>
        </w:numPr>
        <w:spacing w:before="120" w:after="120" w:line="276" w:lineRule="auto"/>
        <w:contextualSpacing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se solicită un număr total de minim de 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>de 3 milioane vizualizări</w:t>
      </w: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 şi un reach total livrat de minim 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>5 milioane de persoane</w:t>
      </w:r>
      <w:r w:rsidRPr="00F514D2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7F8C6AA" w14:textId="77777777" w:rsidR="009348C9" w:rsidRPr="009348C9" w:rsidRDefault="009348C9" w:rsidP="009348C9">
      <w:pPr>
        <w:numPr>
          <w:ilvl w:val="0"/>
          <w:numId w:val="10"/>
        </w:numPr>
        <w:spacing w:before="120" w:after="120" w:line="276" w:lineRule="auto"/>
        <w:jc w:val="left"/>
        <w:rPr>
          <w:rFonts w:ascii="Times New Roman" w:hAnsi="Times New Roman" w:cs="Times New Roman"/>
          <w:iCs/>
          <w:strike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se va targeta doar teritoriul României;</w:t>
      </w:r>
    </w:p>
    <w:p w14:paraId="3DEA2294" w14:textId="6F7FE8FD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48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Solicitări tehnice pentru </w:t>
      </w:r>
      <w:r w:rsidRPr="009348C9">
        <w:rPr>
          <w:rFonts w:ascii="Times New Roman" w:hAnsi="Times New Roman" w:cs="Times New Roman"/>
          <w:b/>
          <w:sz w:val="24"/>
          <w:szCs w:val="24"/>
        </w:rPr>
        <w:t>promovarea in mediul on line a spoturi</w:t>
      </w:r>
      <w:r w:rsidR="00F514D2">
        <w:rPr>
          <w:rFonts w:ascii="Times New Roman" w:hAnsi="Times New Roman" w:cs="Times New Roman"/>
          <w:b/>
          <w:sz w:val="24"/>
          <w:szCs w:val="24"/>
        </w:rPr>
        <w:t>lor</w:t>
      </w:r>
      <w:r w:rsidRPr="009348C9">
        <w:rPr>
          <w:rFonts w:ascii="Times New Roman" w:hAnsi="Times New Roman" w:cs="Times New Roman"/>
          <w:b/>
          <w:sz w:val="24"/>
          <w:szCs w:val="24"/>
        </w:rPr>
        <w:t xml:space="preserve"> video:</w:t>
      </w:r>
    </w:p>
    <w:p w14:paraId="5A3D51CB" w14:textId="4EAA0B0E" w:rsidR="009348C9" w:rsidRPr="009348C9" w:rsidRDefault="009348C9" w:rsidP="009348C9">
      <w:pPr>
        <w:spacing w:before="120" w:after="12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 xml:space="preserve">Prestatorul va asigura spaţiu publicitar online, pentru difuzarea </w:t>
      </w:r>
      <w:r>
        <w:rPr>
          <w:rFonts w:ascii="Times New Roman" w:hAnsi="Times New Roman" w:cs="Times New Roman"/>
          <w:iCs/>
          <w:sz w:val="24"/>
          <w:szCs w:val="24"/>
        </w:rPr>
        <w:t xml:space="preserve">a 6 </w:t>
      </w:r>
      <w:r w:rsidRPr="009348C9">
        <w:rPr>
          <w:rFonts w:ascii="Times New Roman" w:hAnsi="Times New Roman" w:cs="Times New Roman"/>
          <w:iCs/>
          <w:sz w:val="24"/>
          <w:szCs w:val="24"/>
        </w:rPr>
        <w:t xml:space="preserve">spot-uri video scurte, în cadrul </w:t>
      </w:r>
      <w:r w:rsidRPr="009348C9">
        <w:rPr>
          <w:rFonts w:ascii="Times New Roman" w:hAnsi="Times New Roman" w:cs="Times New Roman"/>
          <w:b/>
          <w:bCs/>
          <w:iCs/>
          <w:sz w:val="24"/>
          <w:szCs w:val="24"/>
        </w:rPr>
        <w:t>portalurilor naţionale</w:t>
      </w:r>
      <w:r w:rsidRPr="009348C9">
        <w:rPr>
          <w:rFonts w:ascii="Times New Roman" w:hAnsi="Times New Roman" w:cs="Times New Roman"/>
          <w:iCs/>
          <w:sz w:val="24"/>
          <w:szCs w:val="24"/>
        </w:rPr>
        <w:t>, respectând următoarele cerinţe minime:</w:t>
      </w:r>
    </w:p>
    <w:p w14:paraId="7D77C444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lastRenderedPageBreak/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 xml:space="preserve">portaluri naţionale de știri, profil - informare generală, număr vizitatori unici pe lună - minim </w:t>
      </w:r>
      <w:r w:rsidRPr="00F514D2">
        <w:rPr>
          <w:rFonts w:ascii="Times New Roman" w:hAnsi="Times New Roman" w:cs="Times New Roman"/>
          <w:iCs/>
          <w:sz w:val="24"/>
          <w:szCs w:val="24"/>
        </w:rPr>
        <w:t>1.000.000;</w:t>
      </w:r>
    </w:p>
    <w:p w14:paraId="76B157A4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F514D2">
        <w:rPr>
          <w:rFonts w:ascii="Times New Roman" w:hAnsi="Times New Roman" w:cs="Times New Roman"/>
          <w:iCs/>
          <w:sz w:val="24"/>
          <w:szCs w:val="24"/>
        </w:rPr>
        <w:t>-</w:t>
      </w:r>
      <w:r w:rsidRPr="00F514D2">
        <w:rPr>
          <w:rFonts w:ascii="Times New Roman" w:hAnsi="Times New Roman" w:cs="Times New Roman"/>
          <w:iCs/>
          <w:sz w:val="24"/>
          <w:szCs w:val="24"/>
        </w:rPr>
        <w:tab/>
        <w:t>portaluri naţionale de știri, profil - de specialitate, număr vizitatori unici pe lună - minim 100.000;</w:t>
      </w:r>
    </w:p>
    <w:p w14:paraId="0C7C20FF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Nominalizarea portalurilor;</w:t>
      </w:r>
    </w:p>
    <w:p w14:paraId="110A9834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Frecvența de actualizare a informațiilor pe portal: la interval de cel puțin 60 de minute;</w:t>
      </w:r>
    </w:p>
    <w:p w14:paraId="5E7DB3E4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Viteza de reacție a prestatorului în caz de situații deosebite: maxim 60 de minute de la transmiterea solicitării;</w:t>
      </w:r>
    </w:p>
    <w:p w14:paraId="176B2A17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Asigurarea vizibilitate pe pagina principală;</w:t>
      </w:r>
    </w:p>
    <w:p w14:paraId="053A7C4A" w14:textId="77777777" w:rsidR="009348C9" w:rsidRPr="009348C9" w:rsidRDefault="009348C9" w:rsidP="009348C9">
      <w:pPr>
        <w:spacing w:before="120" w:after="12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-</w:t>
      </w:r>
      <w:r w:rsidRPr="009348C9">
        <w:rPr>
          <w:rFonts w:ascii="Times New Roman" w:hAnsi="Times New Roman" w:cs="Times New Roman"/>
          <w:iCs/>
          <w:sz w:val="24"/>
          <w:szCs w:val="24"/>
        </w:rPr>
        <w:tab/>
        <w:t>Termen de păstrare pe pagina principală: 60 zile consecutive din perioada campaniei.</w:t>
      </w:r>
    </w:p>
    <w:p w14:paraId="2FBEE4BF" w14:textId="77777777" w:rsidR="009348C9" w:rsidRPr="009348C9" w:rsidRDefault="009348C9" w:rsidP="009348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5A4043" w14:textId="77777777" w:rsidR="009348C9" w:rsidRPr="009348C9" w:rsidRDefault="009348C9" w:rsidP="009348C9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8C9">
        <w:rPr>
          <w:rFonts w:ascii="Times New Roman" w:hAnsi="Times New Roman" w:cs="Times New Roman"/>
          <w:sz w:val="24"/>
          <w:szCs w:val="24"/>
        </w:rPr>
        <w:t xml:space="preserve">Ofertantul va asigura spaţiu publicitar online, pentru distribuirea spoturilor video în format scurt, în cadrul </w:t>
      </w:r>
      <w:r w:rsidRPr="009348C9">
        <w:rPr>
          <w:rFonts w:ascii="Times New Roman" w:hAnsi="Times New Roman" w:cs="Times New Roman"/>
          <w:b/>
          <w:bCs/>
          <w:sz w:val="24"/>
          <w:szCs w:val="24"/>
        </w:rPr>
        <w:t>reţelelor de socializare</w:t>
      </w:r>
      <w:r w:rsidRPr="009348C9">
        <w:rPr>
          <w:rFonts w:ascii="Times New Roman" w:hAnsi="Times New Roman" w:cs="Times New Roman"/>
          <w:sz w:val="24"/>
          <w:szCs w:val="24"/>
        </w:rPr>
        <w:t>, cu următoarele solicitări minime :</w:t>
      </w:r>
    </w:p>
    <w:p w14:paraId="2660321E" w14:textId="77777777" w:rsidR="009348C9" w:rsidRPr="009348C9" w:rsidRDefault="009348C9" w:rsidP="009348C9">
      <w:pPr>
        <w:numPr>
          <w:ilvl w:val="0"/>
          <w:numId w:val="57"/>
        </w:numPr>
        <w:spacing w:after="0" w:line="276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nominalizarea reţelelor de socializare ;</w:t>
      </w:r>
    </w:p>
    <w:p w14:paraId="536F7254" w14:textId="77777777" w:rsidR="009348C9" w:rsidRPr="009348C9" w:rsidRDefault="009348C9" w:rsidP="009348C9">
      <w:pPr>
        <w:numPr>
          <w:ilvl w:val="0"/>
          <w:numId w:val="57"/>
        </w:numPr>
        <w:spacing w:after="0" w:line="276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asigurarea vizibilității solicitate;</w:t>
      </w:r>
    </w:p>
    <w:p w14:paraId="7581DAA7" w14:textId="77777777" w:rsidR="009348C9" w:rsidRPr="009348C9" w:rsidRDefault="009348C9" w:rsidP="009348C9">
      <w:pPr>
        <w:numPr>
          <w:ilvl w:val="0"/>
          <w:numId w:val="57"/>
        </w:numPr>
        <w:spacing w:after="0" w:line="276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348C9">
        <w:rPr>
          <w:rFonts w:ascii="Times New Roman" w:hAnsi="Times New Roman" w:cs="Times New Roman"/>
          <w:iCs/>
          <w:sz w:val="24"/>
          <w:szCs w:val="24"/>
        </w:rPr>
        <w:t>distribuirea va fi asigurată timp de 60 zile consecutive din perioada campaniei.</w:t>
      </w:r>
    </w:p>
    <w:p w14:paraId="11AE2637" w14:textId="77777777" w:rsidR="009348C9" w:rsidRPr="009348C9" w:rsidRDefault="009348C9" w:rsidP="009348C9">
      <w:pPr>
        <w:numPr>
          <w:ilvl w:val="0"/>
          <w:numId w:val="57"/>
        </w:numPr>
        <w:spacing w:before="120" w:after="120" w:line="276" w:lineRule="auto"/>
        <w:contextualSpacing/>
        <w:jc w:val="left"/>
        <w:rPr>
          <w:rFonts w:ascii="Times New Roman" w:eastAsia="Tahoma" w:hAnsi="Times New Roman" w:cs="Times New Roman"/>
          <w:sz w:val="24"/>
          <w:szCs w:val="24"/>
        </w:rPr>
      </w:pPr>
      <w:r w:rsidRPr="009348C9">
        <w:rPr>
          <w:rFonts w:ascii="Times New Roman" w:eastAsia="Tahoma" w:hAnsi="Times New Roman" w:cs="Times New Roman"/>
          <w:sz w:val="24"/>
          <w:szCs w:val="24"/>
        </w:rPr>
        <w:t>nominalizarea tipurilor de targetare (exemplu: targetări demografice, categorii de subiecte, categorii de audiențe, cuvinte-cheie, categorii de dispozitive - desktop, telefoane mobile, tablete) care vor fi folosite pentru fiecare mediu de promovare;</w:t>
      </w:r>
    </w:p>
    <w:p w14:paraId="60FCD509" w14:textId="77777777" w:rsidR="009348C9" w:rsidRPr="009348C9" w:rsidRDefault="009348C9" w:rsidP="009348C9">
      <w:pPr>
        <w:numPr>
          <w:ilvl w:val="0"/>
          <w:numId w:val="57"/>
        </w:numPr>
        <w:spacing w:before="120" w:after="120" w:line="276" w:lineRule="auto"/>
        <w:contextualSpacing/>
        <w:jc w:val="left"/>
        <w:rPr>
          <w:rFonts w:ascii="Times New Roman" w:eastAsia="Tahoma" w:hAnsi="Times New Roman" w:cs="Times New Roman"/>
          <w:sz w:val="24"/>
          <w:szCs w:val="24"/>
        </w:rPr>
      </w:pPr>
      <w:r w:rsidRPr="009348C9">
        <w:rPr>
          <w:rFonts w:ascii="Times New Roman" w:eastAsia="Tahoma" w:hAnsi="Times New Roman" w:cs="Times New Roman"/>
          <w:sz w:val="24"/>
          <w:szCs w:val="24"/>
        </w:rPr>
        <w:t>se vor targeta persoane cu vârste între 18 – 65+ (inclusiv targetări de tip unknown);</w:t>
      </w:r>
    </w:p>
    <w:p w14:paraId="5E8597EE" w14:textId="77777777" w:rsidR="009348C9" w:rsidRPr="009348C9" w:rsidRDefault="009348C9" w:rsidP="009348C9">
      <w:pPr>
        <w:numPr>
          <w:ilvl w:val="0"/>
          <w:numId w:val="57"/>
        </w:numPr>
        <w:tabs>
          <w:tab w:val="left" w:pos="990"/>
          <w:tab w:val="left" w:pos="1260"/>
        </w:tabs>
        <w:spacing w:before="120" w:after="12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348C9">
        <w:rPr>
          <w:rFonts w:ascii="Times New Roman" w:hAnsi="Times New Roman" w:cs="Times New Roman"/>
          <w:sz w:val="24"/>
          <w:szCs w:val="24"/>
        </w:rPr>
        <w:t>se solicită un număr total de minim de 1.000.000 de vizualizări și un număr de minim 2.000.000 afișări;</w:t>
      </w:r>
    </w:p>
    <w:p w14:paraId="4622613F" w14:textId="77777777" w:rsidR="009348C9" w:rsidRPr="009348C9" w:rsidRDefault="009348C9" w:rsidP="009348C9">
      <w:pPr>
        <w:numPr>
          <w:ilvl w:val="0"/>
          <w:numId w:val="57"/>
        </w:numPr>
        <w:tabs>
          <w:tab w:val="left" w:pos="990"/>
          <w:tab w:val="left" w:pos="1260"/>
        </w:tabs>
        <w:spacing w:before="120" w:after="120"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348C9">
        <w:rPr>
          <w:rFonts w:ascii="Times New Roman" w:hAnsi="Times New Roman" w:cs="Times New Roman"/>
          <w:sz w:val="24"/>
          <w:szCs w:val="24"/>
        </w:rPr>
        <w:t>se va targeta doar teritoriul României;</w:t>
      </w:r>
    </w:p>
    <w:p w14:paraId="2FF99B49" w14:textId="77777777" w:rsidR="009348C9" w:rsidRPr="009348C9" w:rsidRDefault="009348C9" w:rsidP="009348C9">
      <w:pPr>
        <w:spacing w:line="276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C6FA7E" w14:textId="30789060" w:rsidR="009348C9" w:rsidRPr="009348C9" w:rsidRDefault="009348C9" w:rsidP="009348C9">
      <w:pPr>
        <w:spacing w:line="276" w:lineRule="auto"/>
        <w:rPr>
          <w:rFonts w:ascii="Times New Roman" w:eastAsia="Tahoma" w:hAnsi="Times New Roman" w:cs="Times New Roman"/>
          <w:b/>
          <w:iCs/>
          <w:sz w:val="24"/>
          <w:szCs w:val="24"/>
        </w:rPr>
      </w:pPr>
      <w:r w:rsidRPr="009348C9">
        <w:rPr>
          <w:rFonts w:ascii="Times New Roman" w:hAnsi="Times New Roman" w:cs="Times New Roman"/>
          <w:b/>
          <w:bCs/>
          <w:iCs/>
          <w:sz w:val="24"/>
          <w:szCs w:val="24"/>
        </w:rPr>
        <w:t>Solicitări tehnice privind</w:t>
      </w:r>
      <w:r w:rsidRPr="009348C9">
        <w:rPr>
          <w:rFonts w:ascii="Times New Roman" w:eastAsia="Tahoma" w:hAnsi="Times New Roman" w:cs="Times New Roman"/>
          <w:b/>
          <w:iCs/>
          <w:sz w:val="24"/>
          <w:szCs w:val="24"/>
        </w:rPr>
        <w:t xml:space="preserve"> </w:t>
      </w:r>
      <w:r w:rsidR="00C43729" w:rsidRPr="00C43729">
        <w:rPr>
          <w:rFonts w:ascii="Times New Roman" w:eastAsia="Tahoma" w:hAnsi="Times New Roman" w:cs="Times New Roman"/>
          <w:b/>
          <w:iCs/>
          <w:sz w:val="24"/>
          <w:szCs w:val="24"/>
        </w:rPr>
        <w:t>influencerii/liderii de opinie</w:t>
      </w:r>
      <w:r w:rsidR="00C43729" w:rsidRPr="00C43729" w:rsidDel="00C43729">
        <w:rPr>
          <w:rFonts w:ascii="Times New Roman" w:eastAsia="Tahoma" w:hAnsi="Times New Roman" w:cs="Times New Roman"/>
          <w:b/>
          <w:iCs/>
          <w:sz w:val="24"/>
          <w:szCs w:val="24"/>
        </w:rPr>
        <w:t xml:space="preserve"> </w:t>
      </w:r>
      <w:r w:rsidRPr="009348C9">
        <w:rPr>
          <w:rFonts w:ascii="Times New Roman" w:eastAsia="Tahoma" w:hAnsi="Times New Roman" w:cs="Times New Roman"/>
          <w:b/>
          <w:iCs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120"/>
        <w:gridCol w:w="1153"/>
        <w:gridCol w:w="2070"/>
        <w:gridCol w:w="2515"/>
      </w:tblGrid>
      <w:tr w:rsidR="009348C9" w:rsidRPr="009348C9" w14:paraId="78460297" w14:textId="77777777" w:rsidTr="00C437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846561" w14:textId="77777777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14:paraId="2B31F728" w14:textId="5B901385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Tip creatori</w:t>
            </w:r>
            <w:r w:rsidR="00C43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de conţinut</w:t>
            </w:r>
          </w:p>
        </w:tc>
        <w:tc>
          <w:tcPr>
            <w:tcW w:w="0" w:type="auto"/>
            <w:vAlign w:val="center"/>
            <w:hideMark/>
          </w:tcPr>
          <w:p w14:paraId="36E386DC" w14:textId="77777777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Nr. creatori</w:t>
            </w:r>
          </w:p>
        </w:tc>
        <w:tc>
          <w:tcPr>
            <w:tcW w:w="0" w:type="auto"/>
            <w:vAlign w:val="center"/>
            <w:hideMark/>
          </w:tcPr>
          <w:p w14:paraId="51B96AC8" w14:textId="77777777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Rol principal</w:t>
            </w:r>
          </w:p>
        </w:tc>
        <w:tc>
          <w:tcPr>
            <w:tcW w:w="0" w:type="auto"/>
            <w:vAlign w:val="center"/>
            <w:hideMark/>
          </w:tcPr>
          <w:p w14:paraId="514251B9" w14:textId="77777777" w:rsidR="009348C9" w:rsidRPr="009348C9" w:rsidRDefault="009348C9" w:rsidP="00BB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Output minim</w:t>
            </w:r>
          </w:p>
        </w:tc>
      </w:tr>
      <w:tr w:rsidR="009348C9" w:rsidRPr="009348C9" w14:paraId="39B04EAB" w14:textId="77777777" w:rsidTr="00C437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E59A3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218294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Influenceri + micro-influenceri cu audiență generală (TikTok, Reels, Youtube Shorts)</w:t>
            </w:r>
          </w:p>
        </w:tc>
        <w:tc>
          <w:tcPr>
            <w:tcW w:w="0" w:type="auto"/>
            <w:vAlign w:val="center"/>
            <w:hideMark/>
          </w:tcPr>
          <w:p w14:paraId="699B42BA" w14:textId="77777777" w:rsidR="009348C9" w:rsidRPr="009348C9" w:rsidRDefault="009348C9" w:rsidP="0093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45BC70B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Reach, awareness, normalizarea discuției despre energie</w:t>
            </w:r>
          </w:p>
        </w:tc>
        <w:tc>
          <w:tcPr>
            <w:tcW w:w="0" w:type="auto"/>
            <w:vAlign w:val="center"/>
            <w:hideMark/>
          </w:tcPr>
          <w:p w14:paraId="4FEFB2EF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 postări / creator (video scurt + story) → 140 piese</w:t>
            </w:r>
          </w:p>
        </w:tc>
      </w:tr>
      <w:tr w:rsidR="009348C9" w:rsidRPr="009348C9" w14:paraId="10AE4070" w14:textId="77777777" w:rsidTr="00C437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6D9C7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9D7119" w14:textId="191A265A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Influenceri cu audiență națională / nișe relevante (home deco</w:t>
            </w:r>
            <w:r w:rsidR="00F51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&amp;familiy, cooking, auto, parenting, educație financiară, wellbeing)</w:t>
            </w:r>
          </w:p>
        </w:tc>
        <w:tc>
          <w:tcPr>
            <w:tcW w:w="0" w:type="auto"/>
            <w:vAlign w:val="center"/>
            <w:hideMark/>
          </w:tcPr>
          <w:p w14:paraId="7108A2B2" w14:textId="77777777" w:rsidR="009348C9" w:rsidRPr="009348C9" w:rsidRDefault="009348C9" w:rsidP="0093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35685F7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Credibilitate, explicații aplicate, trafic spre comparator</w:t>
            </w:r>
          </w:p>
        </w:tc>
        <w:tc>
          <w:tcPr>
            <w:tcW w:w="0" w:type="auto"/>
            <w:vAlign w:val="center"/>
            <w:hideMark/>
          </w:tcPr>
          <w:p w14:paraId="595E45F2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 postări / creator (2 video + 1 postare statică/carousel) → 30 piese</w:t>
            </w:r>
          </w:p>
        </w:tc>
      </w:tr>
      <w:tr w:rsidR="009348C9" w:rsidRPr="009348C9" w14:paraId="60388D8B" w14:textId="77777777" w:rsidTr="00C437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AD545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045D9B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Lideri de opinie online (energie, economie, jurnaliști, analiști)</w:t>
            </w:r>
          </w:p>
        </w:tc>
        <w:tc>
          <w:tcPr>
            <w:tcW w:w="0" w:type="auto"/>
            <w:vAlign w:val="center"/>
            <w:hideMark/>
          </w:tcPr>
          <w:p w14:paraId="5D87DD39" w14:textId="77777777" w:rsidR="009348C9" w:rsidRPr="009348C9" w:rsidRDefault="009348C9" w:rsidP="0093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 invitați / trimestru</w:t>
            </w:r>
          </w:p>
        </w:tc>
        <w:tc>
          <w:tcPr>
            <w:tcW w:w="0" w:type="auto"/>
            <w:vAlign w:val="center"/>
            <w:hideMark/>
          </w:tcPr>
          <w:p w14:paraId="403EAC59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Briefing, clarificare, combatere fake news</w:t>
            </w:r>
          </w:p>
        </w:tc>
        <w:tc>
          <w:tcPr>
            <w:tcW w:w="0" w:type="auto"/>
            <w:vAlign w:val="center"/>
            <w:hideMark/>
          </w:tcPr>
          <w:p w14:paraId="3F66A79A" w14:textId="77777777" w:rsidR="009348C9" w:rsidRPr="009348C9" w:rsidRDefault="009348C9" w:rsidP="00BB12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34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 postări obligatorii (postările sunt la latitudinea lor, organic)</w:t>
            </w:r>
          </w:p>
        </w:tc>
      </w:tr>
    </w:tbl>
    <w:p w14:paraId="355332C0" w14:textId="743DDFA2" w:rsidR="00C43729" w:rsidRPr="00C43729" w:rsidRDefault="00C43729" w:rsidP="00C43729">
      <w:pPr>
        <w:rPr>
          <w:rFonts w:ascii="Times New Roman" w:hAnsi="Times New Roman" w:cs="Times New Roman"/>
          <w:sz w:val="24"/>
          <w:szCs w:val="24"/>
        </w:rPr>
      </w:pPr>
      <w:r w:rsidRPr="00C43729">
        <w:rPr>
          <w:rFonts w:ascii="Times New Roman" w:hAnsi="Times New Roman" w:cs="Times New Roman"/>
          <w:sz w:val="24"/>
          <w:szCs w:val="24"/>
        </w:rPr>
        <w:t>Prin influenceri se înţelege creatori de conţinut cu rol de marketing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3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AFC16" w14:textId="0B5AE280" w:rsidR="009348C9" w:rsidRPr="009348C9" w:rsidRDefault="00C43729" w:rsidP="00C43729">
      <w:pPr>
        <w:rPr>
          <w:rFonts w:ascii="Times New Roman" w:hAnsi="Times New Roman" w:cs="Times New Roman"/>
          <w:sz w:val="24"/>
          <w:szCs w:val="24"/>
        </w:rPr>
      </w:pPr>
      <w:r w:rsidRPr="00C43729">
        <w:rPr>
          <w:rFonts w:ascii="Times New Roman" w:hAnsi="Times New Roman" w:cs="Times New Roman"/>
          <w:sz w:val="24"/>
          <w:szCs w:val="24"/>
        </w:rPr>
        <w:t xml:space="preserve">Prin lideri de opinie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C43729">
        <w:rPr>
          <w:rFonts w:ascii="Times New Roman" w:hAnsi="Times New Roman" w:cs="Times New Roman"/>
          <w:sz w:val="24"/>
          <w:szCs w:val="24"/>
        </w:rPr>
        <w:t>înţelege persoane care prezintă opinii din iniţiativa proprie sau la solicitarea mass media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C5DC16" w14:textId="0FB79201" w:rsidR="009348C9" w:rsidRPr="009348C9" w:rsidRDefault="009348C9" w:rsidP="009348C9">
      <w:pPr>
        <w:rPr>
          <w:rFonts w:ascii="Times New Roman" w:hAnsi="Times New Roman" w:cs="Times New Roman"/>
          <w:sz w:val="24"/>
          <w:szCs w:val="24"/>
        </w:rPr>
      </w:pPr>
      <w:r w:rsidRPr="009348C9">
        <w:rPr>
          <w:rFonts w:ascii="Times New Roman" w:hAnsi="Times New Roman" w:cs="Times New Roman"/>
          <w:sz w:val="24"/>
          <w:szCs w:val="24"/>
        </w:rPr>
        <w:t xml:space="preserve">Total influenceri cu livrabile contractuale (nivel 1 + 2): 45 creatori, </w:t>
      </w:r>
      <w:r w:rsidR="00F514D2">
        <w:rPr>
          <w:rFonts w:ascii="Times New Roman" w:hAnsi="Times New Roman" w:cs="Times New Roman"/>
          <w:sz w:val="24"/>
          <w:szCs w:val="24"/>
        </w:rPr>
        <w:t xml:space="preserve">minim </w:t>
      </w:r>
      <w:r w:rsidRPr="009348C9">
        <w:rPr>
          <w:rFonts w:ascii="Times New Roman" w:hAnsi="Times New Roman" w:cs="Times New Roman"/>
          <w:sz w:val="24"/>
          <w:szCs w:val="24"/>
        </w:rPr>
        <w:t xml:space="preserve">170 piese de conținut. </w:t>
      </w:r>
    </w:p>
    <w:p w14:paraId="5999412F" w14:textId="550AA2F8" w:rsidR="009348C9" w:rsidRPr="009348C9" w:rsidRDefault="009348C9" w:rsidP="009348C9">
      <w:pPr>
        <w:pStyle w:val="ListParagraph"/>
        <w:numPr>
          <w:ilvl w:val="0"/>
          <w:numId w:val="57"/>
        </w:numPr>
        <w:spacing w:line="276" w:lineRule="auto"/>
        <w:rPr>
          <w:rFonts w:ascii="Times New Roman" w:eastAsia="Tahoma" w:hAnsi="Times New Roman" w:cs="Times New Roman"/>
          <w:bCs/>
          <w:iCs/>
          <w:sz w:val="24"/>
          <w:szCs w:val="24"/>
        </w:rPr>
      </w:pP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lastRenderedPageBreak/>
        <w:t xml:space="preserve"> </w:t>
      </w:r>
      <w:r w:rsidR="00C43729" w:rsidRPr="00C4372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se solicită organizarea trimestrială de întalniri cu cel puţin 15 lideri de opinie/experţi (nivel 3) în domeniul energiei/economic din mediul on-line. Aceştia se pot repeta trimestrial sau pot fi diferiţi, în funcţie de evoluţiile din mediul on-line.  </w:t>
      </w:r>
    </w:p>
    <w:p w14:paraId="67669864" w14:textId="77777777" w:rsidR="009348C9" w:rsidRPr="009348C9" w:rsidRDefault="009348C9" w:rsidP="009348C9">
      <w:pPr>
        <w:pStyle w:val="ListParagraph"/>
        <w:numPr>
          <w:ilvl w:val="0"/>
          <w:numId w:val="57"/>
        </w:numPr>
        <w:spacing w:line="276" w:lineRule="auto"/>
        <w:rPr>
          <w:rFonts w:ascii="Times New Roman" w:eastAsia="Tahoma" w:hAnsi="Times New Roman" w:cs="Times New Roman"/>
          <w:bCs/>
          <w:iCs/>
          <w:sz w:val="24"/>
          <w:szCs w:val="24"/>
        </w:rPr>
      </w:pP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influencerii vor publica în total 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170 de piese de conținut </w:t>
      </w: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cu privire la mesajele campaniei ANRE, pe care le vor difuza, pe parcursul perioadei de derulare a campaniei; calendarul și frecvența difuzării acestora va fi agreat cu Autoritatea contractantă; </w:t>
      </w:r>
    </w:p>
    <w:p w14:paraId="65F118E1" w14:textId="141AF9CF" w:rsidR="009348C9" w:rsidRPr="00F514D2" w:rsidRDefault="009348C9" w:rsidP="009348C9">
      <w:pPr>
        <w:pStyle w:val="ListParagraph"/>
        <w:numPr>
          <w:ilvl w:val="0"/>
          <w:numId w:val="57"/>
        </w:numPr>
        <w:spacing w:line="276" w:lineRule="auto"/>
        <w:rPr>
          <w:rFonts w:ascii="Times New Roman" w:eastAsia="Tahoma" w:hAnsi="Times New Roman" w:cs="Times New Roman"/>
          <w:bCs/>
          <w:iCs/>
          <w:sz w:val="24"/>
          <w:szCs w:val="24"/>
        </w:rPr>
      </w:pP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se solicită un număr total de cel puţin </w:t>
      </w:r>
      <w:r w:rsidR="00C43729">
        <w:rPr>
          <w:rFonts w:ascii="Times New Roman" w:eastAsia="Tahoma" w:hAnsi="Times New Roman" w:cs="Times New Roman"/>
          <w:bCs/>
          <w:iCs/>
          <w:sz w:val="24"/>
          <w:szCs w:val="24"/>
        </w:rPr>
        <w:t>5</w:t>
      </w: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>.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>000 vizualizări</w:t>
      </w:r>
      <w:r w:rsidRPr="009348C9">
        <w:rPr>
          <w:rFonts w:ascii="Times New Roman" w:eastAsia="Tahoma" w:hAnsi="Times New Roman" w:cs="Times New Roman"/>
          <w:bCs/>
          <w:iCs/>
          <w:sz w:val="24"/>
          <w:szCs w:val="24"/>
        </w:rPr>
        <w:t xml:space="preserve"> pentru fiecare postare publicată (numărul total va reprezenta numărul de vizualizări aferent aceleiași postări difuzate prin intermediul tuturor canalelor selectate de experţi/influenţatori/formatori de opinie ca medii </w:t>
      </w:r>
      <w:r w:rsidRPr="00F514D2">
        <w:rPr>
          <w:rFonts w:ascii="Times New Roman" w:eastAsia="Tahoma" w:hAnsi="Times New Roman" w:cs="Times New Roman"/>
          <w:bCs/>
          <w:iCs/>
          <w:sz w:val="24"/>
          <w:szCs w:val="24"/>
        </w:rPr>
        <w:t>de promovare);</w:t>
      </w:r>
    </w:p>
    <w:p w14:paraId="7FCD29F6" w14:textId="2BAFA963" w:rsidR="00B11109" w:rsidRPr="00F514D2" w:rsidRDefault="009348C9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514D2">
        <w:rPr>
          <w:rFonts w:ascii="Times New Roman" w:hAnsi="Times New Roman" w:cs="Times New Roman"/>
          <w:b/>
          <w:bCs/>
          <w:sz w:val="24"/>
          <w:szCs w:val="24"/>
        </w:rPr>
        <w:t xml:space="preserve">Termen: </w:t>
      </w:r>
      <w:r w:rsidRPr="00F514D2">
        <w:rPr>
          <w:rFonts w:ascii="Times New Roman" w:hAnsi="Times New Roman" w:cs="Times New Roman"/>
          <w:sz w:val="24"/>
          <w:szCs w:val="24"/>
        </w:rPr>
        <w:t xml:space="preserve">de la data </w:t>
      </w:r>
      <w:r w:rsidR="00F514D2" w:rsidRPr="00F514D2">
        <w:rPr>
          <w:rFonts w:ascii="Times New Roman" w:hAnsi="Times New Roman" w:cs="Times New Roman"/>
          <w:sz w:val="24"/>
          <w:szCs w:val="24"/>
        </w:rPr>
        <w:t>s</w:t>
      </w:r>
      <w:r w:rsidRPr="00F514D2">
        <w:rPr>
          <w:rFonts w:ascii="Times New Roman" w:hAnsi="Times New Roman" w:cs="Times New Roman"/>
          <w:sz w:val="24"/>
          <w:szCs w:val="24"/>
        </w:rPr>
        <w:t>emn</w:t>
      </w:r>
      <w:r w:rsidR="00F514D2" w:rsidRPr="00F514D2">
        <w:rPr>
          <w:rFonts w:ascii="Times New Roman" w:hAnsi="Times New Roman" w:cs="Times New Roman"/>
          <w:sz w:val="24"/>
          <w:szCs w:val="24"/>
        </w:rPr>
        <w:t>ă</w:t>
      </w:r>
      <w:r w:rsidRPr="00F514D2">
        <w:rPr>
          <w:rFonts w:ascii="Times New Roman" w:hAnsi="Times New Roman" w:cs="Times New Roman"/>
          <w:sz w:val="24"/>
          <w:szCs w:val="24"/>
        </w:rPr>
        <w:t>rii</w:t>
      </w:r>
      <w:r w:rsidR="00F514D2" w:rsidRPr="00F514D2">
        <w:rPr>
          <w:rFonts w:ascii="Times New Roman" w:hAnsi="Times New Roman" w:cs="Times New Roman"/>
          <w:sz w:val="24"/>
          <w:szCs w:val="24"/>
        </w:rPr>
        <w:t xml:space="preserve"> până la 31 decembrie 2026</w:t>
      </w:r>
      <w:r w:rsidRPr="00F514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877FA6" w14:textId="77777777" w:rsidR="009348C9" w:rsidRPr="0080457C" w:rsidRDefault="009348C9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224CFA8C" w14:textId="4BC902AD" w:rsidR="0020002E" w:rsidRPr="000726B5" w:rsidRDefault="0014752A" w:rsidP="00813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 xml:space="preserve">Având în vedere cele prezentate, în vederea desfășurării acestui proces de consultare a pieței, ANRE primește de la firmele de specialitate care doresc să participe, </w:t>
      </w:r>
      <w:r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oferte neangajante estimative</w:t>
      </w:r>
      <w:r w:rsidRPr="000726B5">
        <w:rPr>
          <w:rFonts w:ascii="Times New Roman" w:hAnsi="Times New Roman" w:cs="Times New Roman"/>
          <w:sz w:val="24"/>
          <w:szCs w:val="24"/>
        </w:rPr>
        <w:t xml:space="preserve"> în concordanță cu cerințele atașate la prezentul anunț</w:t>
      </w:r>
      <w:r w:rsidR="0020002E" w:rsidRPr="000726B5">
        <w:rPr>
          <w:rFonts w:ascii="Times New Roman" w:hAnsi="Times New Roman" w:cs="Times New Roman"/>
          <w:sz w:val="24"/>
          <w:szCs w:val="24"/>
        </w:rPr>
        <w:t xml:space="preserve"> 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până la data de </w:t>
      </w:r>
      <w:r w:rsidR="009348C9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 ianuarie 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9348C9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, ora 12:00</w:t>
      </w:r>
      <w:r w:rsidR="0020002E" w:rsidRPr="00F514D2">
        <w:rPr>
          <w:rFonts w:ascii="Times New Roman" w:hAnsi="Times New Roman" w:cs="Times New Roman"/>
          <w:sz w:val="24"/>
          <w:szCs w:val="24"/>
        </w:rPr>
        <w:t>, la</w:t>
      </w:r>
      <w:r w:rsidR="0020002E" w:rsidRPr="000726B5">
        <w:rPr>
          <w:rFonts w:ascii="Times New Roman" w:hAnsi="Times New Roman" w:cs="Times New Roman"/>
          <w:sz w:val="24"/>
          <w:szCs w:val="24"/>
        </w:rPr>
        <w:t xml:space="preserve"> adresa de e-mail </w:t>
      </w:r>
      <w:hyperlink r:id="rId11" w:history="1">
        <w:r w:rsidR="0020002E" w:rsidRPr="000726B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birou.presa@anre.ro</w:t>
        </w:r>
      </w:hyperlink>
      <w:r w:rsidR="0020002E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.</w:t>
      </w:r>
    </w:p>
    <w:p w14:paraId="21FFEBED" w14:textId="68CD6381" w:rsidR="0014752A" w:rsidRPr="000726B5" w:rsidRDefault="0020002E" w:rsidP="008136D1">
      <w:pPr>
        <w:spacing w:line="276" w:lineRule="auto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726B5">
        <w:rPr>
          <w:rFonts w:ascii="Times New Roman" w:hAnsi="Times New Roman" w:cs="Times New Roman"/>
          <w:b/>
          <w:sz w:val="24"/>
          <w:szCs w:val="24"/>
        </w:rPr>
        <w:t xml:space="preserve">Ofertele de preţ neangajante se vor completa </w:t>
      </w:r>
      <w:r w:rsidR="0014752A" w:rsidRPr="000726B5">
        <w:rPr>
          <w:rFonts w:ascii="Times New Roman" w:hAnsi="Times New Roman" w:cs="Times New Roman"/>
          <w:b/>
          <w:sz w:val="24"/>
          <w:szCs w:val="24"/>
        </w:rPr>
        <w:t>în formatul/tabelul din acest anunț</w:t>
      </w:r>
      <w:r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,</w:t>
      </w:r>
      <w:r w:rsidRPr="000726B5"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iar e</w:t>
      </w:r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ventualele solicitări de clarificări pot fi trimise la</w:t>
      </w:r>
      <w:r w:rsidR="008F0BFB" w:rsidRPr="000726B5">
        <w:rPr>
          <w:rFonts w:ascii="Times New Roman" w:hAnsi="Times New Roman" w:cs="Times New Roman"/>
          <w:sz w:val="24"/>
          <w:szCs w:val="24"/>
        </w:rPr>
        <w:t xml:space="preserve"> adresa de e-mail</w:t>
      </w:r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 xml:space="preserve">: </w:t>
      </w:r>
      <w:hyperlink r:id="rId12" w:history="1">
        <w:r w:rsidR="008F0BFB" w:rsidRPr="000726B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birou.presa@anre.ro</w:t>
        </w:r>
      </w:hyperlink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.</w:t>
      </w:r>
    </w:p>
    <w:p w14:paraId="26F20D63" w14:textId="77777777" w:rsidR="006C7D89" w:rsidRDefault="006C7D89" w:rsidP="000448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96E635" w14:textId="77777777" w:rsidR="0032242D" w:rsidRPr="000726B5" w:rsidRDefault="0032242D" w:rsidP="006C7D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E73971" w14:textId="1288D8CE" w:rsidR="006C7D89" w:rsidRPr="0020002E" w:rsidRDefault="006C7D89" w:rsidP="00DF1F2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6C7D89" w:rsidRPr="0020002E" w:rsidSect="004270C8"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3" w:bottom="1276" w:left="1276" w:header="850" w:footer="283" w:gutter="0"/>
          <w:cols w:space="708"/>
          <w:titlePg/>
          <w:docGrid w:linePitch="360"/>
        </w:sectPr>
      </w:pPr>
    </w:p>
    <w:p w14:paraId="21F55522" w14:textId="609F265B" w:rsidR="004270C8" w:rsidRPr="0020002E" w:rsidRDefault="0086394C" w:rsidP="008639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4" w:name="_Hlk94614777"/>
      <w:r w:rsidRPr="002000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="002E1513" w:rsidRPr="0020002E">
        <w:rPr>
          <w:rFonts w:ascii="Times New Roman" w:hAnsi="Times New Roman" w:cs="Times New Roman"/>
          <w:b/>
          <w:sz w:val="24"/>
          <w:szCs w:val="24"/>
        </w:rPr>
        <w:t>OFERTA DE PRET NEANGAJANTA</w:t>
      </w:r>
    </w:p>
    <w:tbl>
      <w:tblPr>
        <w:tblStyle w:val="TableGrid"/>
        <w:tblpPr w:leftFromText="180" w:rightFromText="180" w:vertAnchor="text" w:tblpY="1"/>
        <w:tblOverlap w:val="never"/>
        <w:tblW w:w="12685" w:type="dxa"/>
        <w:tblLayout w:type="fixed"/>
        <w:tblLook w:val="04A0" w:firstRow="1" w:lastRow="0" w:firstColumn="1" w:lastColumn="0" w:noHBand="0" w:noVBand="1"/>
      </w:tblPr>
      <w:tblGrid>
        <w:gridCol w:w="720"/>
        <w:gridCol w:w="4855"/>
        <w:gridCol w:w="1350"/>
        <w:gridCol w:w="2520"/>
        <w:gridCol w:w="3240"/>
      </w:tblGrid>
      <w:tr w:rsidR="002E1513" w:rsidRPr="0020002E" w14:paraId="453CEEE4" w14:textId="77777777" w:rsidTr="0086394C">
        <w:tc>
          <w:tcPr>
            <w:tcW w:w="720" w:type="dxa"/>
            <w:shd w:val="clear" w:color="auto" w:fill="9CC2E5" w:themeFill="accent1" w:themeFillTint="99"/>
          </w:tcPr>
          <w:bookmarkEnd w:id="4"/>
          <w:p w14:paraId="031E158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855" w:type="dxa"/>
            <w:shd w:val="clear" w:color="auto" w:fill="9CC2E5" w:themeFill="accent1" w:themeFillTint="99"/>
          </w:tcPr>
          <w:p w14:paraId="342CB72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PRODUS/SERVICIU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14:paraId="327B4E94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U.M.</w:t>
            </w:r>
          </w:p>
        </w:tc>
        <w:tc>
          <w:tcPr>
            <w:tcW w:w="2520" w:type="dxa"/>
            <w:shd w:val="clear" w:color="auto" w:fill="9CC2E5" w:themeFill="accent1" w:themeFillTint="99"/>
          </w:tcPr>
          <w:p w14:paraId="3F825477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CANTITATE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05EF24C3" w14:textId="673D0E85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VALOARE TOTALĂ ESTIMATĂ ron fără tva</w:t>
            </w:r>
          </w:p>
        </w:tc>
      </w:tr>
      <w:tr w:rsidR="002E1513" w:rsidRPr="0020002E" w14:paraId="493F898A" w14:textId="77777777" w:rsidTr="0086394C">
        <w:trPr>
          <w:gridAfter w:val="4"/>
          <w:wAfter w:w="11965" w:type="dxa"/>
        </w:trPr>
        <w:tc>
          <w:tcPr>
            <w:tcW w:w="720" w:type="dxa"/>
            <w:shd w:val="clear" w:color="auto" w:fill="DEEAF6" w:themeFill="accent1" w:themeFillTint="33"/>
          </w:tcPr>
          <w:p w14:paraId="4DA5743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2E1513" w:rsidRPr="0020002E" w14:paraId="3E839F5C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258C4781" w14:textId="5AB19FD9" w:rsidR="002E1513" w:rsidRPr="0020002E" w:rsidRDefault="008239EA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Lot I</w:t>
            </w:r>
          </w:p>
        </w:tc>
      </w:tr>
      <w:tr w:rsidR="000863E3" w:rsidRPr="0020002E" w14:paraId="6923AE94" w14:textId="77777777" w:rsidTr="0086394C">
        <w:tc>
          <w:tcPr>
            <w:tcW w:w="720" w:type="dxa"/>
          </w:tcPr>
          <w:p w14:paraId="0943611F" w14:textId="5E001B03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I.</w:t>
            </w:r>
          </w:p>
        </w:tc>
        <w:tc>
          <w:tcPr>
            <w:tcW w:w="11965" w:type="dxa"/>
            <w:gridSpan w:val="4"/>
          </w:tcPr>
          <w:p w14:paraId="4A4C3896" w14:textId="669D8096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concept şi creaţie pentru următoarele produse:</w:t>
            </w:r>
          </w:p>
        </w:tc>
      </w:tr>
      <w:tr w:rsidR="002E1513" w:rsidRPr="0020002E" w14:paraId="1219738E" w14:textId="77777777" w:rsidTr="0086394C">
        <w:tc>
          <w:tcPr>
            <w:tcW w:w="720" w:type="dxa"/>
          </w:tcPr>
          <w:p w14:paraId="5A8565A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4A99EB0C" w14:textId="4CA3100D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0DDAFF5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583114A" w14:textId="7BD97704" w:rsidR="002E1513" w:rsidRPr="0020002E" w:rsidRDefault="0035420D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6</w:t>
            </w:r>
            <w:r w:rsidR="000863E3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3240" w:type="dxa"/>
          </w:tcPr>
          <w:p w14:paraId="303B0572" w14:textId="6CB044BC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18539CAB" w14:textId="77777777" w:rsidTr="0086394C">
        <w:tc>
          <w:tcPr>
            <w:tcW w:w="720" w:type="dxa"/>
          </w:tcPr>
          <w:p w14:paraId="7572D684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519C6E2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793BA7A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009BED25" w14:textId="05357BED" w:rsidR="002E1513" w:rsidRPr="0020002E" w:rsidRDefault="0035420D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240" w:type="dxa"/>
          </w:tcPr>
          <w:p w14:paraId="78E54389" w14:textId="52D061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3C785A0" w14:textId="77777777" w:rsidTr="0086394C">
        <w:tc>
          <w:tcPr>
            <w:tcW w:w="720" w:type="dxa"/>
            <w:shd w:val="clear" w:color="auto" w:fill="D9E2F3" w:themeFill="accent5" w:themeFillTint="33"/>
          </w:tcPr>
          <w:p w14:paraId="4E7067BE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948D4A4" w14:textId="4AE7946C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0A1271A5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009E872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CB3D68E" w14:textId="0B9B7DCB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2E1513" w:rsidRPr="0020002E" w14:paraId="0FC05065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3393CA12" w14:textId="22CA56C2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0863E3" w:rsidRPr="0020002E" w14:paraId="2C720814" w14:textId="77777777" w:rsidTr="008136D1">
        <w:trPr>
          <w:trHeight w:val="253"/>
        </w:trPr>
        <w:tc>
          <w:tcPr>
            <w:tcW w:w="720" w:type="dxa"/>
          </w:tcPr>
          <w:p w14:paraId="40E87F7C" w14:textId="476F2598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II.</w:t>
            </w:r>
          </w:p>
        </w:tc>
        <w:tc>
          <w:tcPr>
            <w:tcW w:w="11965" w:type="dxa"/>
            <w:gridSpan w:val="4"/>
          </w:tcPr>
          <w:p w14:paraId="1EF808B0" w14:textId="30DE56A4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de producţie:</w:t>
            </w:r>
          </w:p>
        </w:tc>
      </w:tr>
      <w:tr w:rsidR="002E1513" w:rsidRPr="0020002E" w14:paraId="7916F28C" w14:textId="77777777" w:rsidTr="008136D1">
        <w:trPr>
          <w:trHeight w:val="230"/>
        </w:trPr>
        <w:tc>
          <w:tcPr>
            <w:tcW w:w="720" w:type="dxa"/>
          </w:tcPr>
          <w:p w14:paraId="5FD8FB9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2238EC4F" w14:textId="1FFF88B4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7CCE505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11EDEC6F" w14:textId="297476FA" w:rsidR="002E1513" w:rsidRPr="0020002E" w:rsidRDefault="0035420D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240" w:type="dxa"/>
          </w:tcPr>
          <w:p w14:paraId="6F94207C" w14:textId="0DAECDC0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D9AFDDC" w14:textId="77777777" w:rsidTr="0086394C">
        <w:tc>
          <w:tcPr>
            <w:tcW w:w="720" w:type="dxa"/>
          </w:tcPr>
          <w:p w14:paraId="0063E41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13320A52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01C2959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0F2046D" w14:textId="0352384C" w:rsidR="002E1513" w:rsidRPr="0020002E" w:rsidRDefault="0035420D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240" w:type="dxa"/>
          </w:tcPr>
          <w:p w14:paraId="7FA0A092" w14:textId="706AADCE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0EDF2C77" w14:textId="77777777" w:rsidTr="0086394C">
        <w:tc>
          <w:tcPr>
            <w:tcW w:w="720" w:type="dxa"/>
            <w:shd w:val="clear" w:color="auto" w:fill="D9E2F3" w:themeFill="accent5" w:themeFillTint="33"/>
          </w:tcPr>
          <w:p w14:paraId="75E3F6F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586A358" w14:textId="42919DD6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59354E9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6D14FF13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98A5E48" w14:textId="5A3E08C8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8239EA" w:rsidRPr="0020002E" w14:paraId="7DCF0599" w14:textId="77777777" w:rsidTr="0086394C">
        <w:tc>
          <w:tcPr>
            <w:tcW w:w="720" w:type="dxa"/>
          </w:tcPr>
          <w:p w14:paraId="589EA86C" w14:textId="19ABE805" w:rsidR="008239EA" w:rsidRPr="006131E6" w:rsidRDefault="008239EA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6131E6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Lot II</w:t>
            </w:r>
          </w:p>
        </w:tc>
        <w:tc>
          <w:tcPr>
            <w:tcW w:w="4855" w:type="dxa"/>
          </w:tcPr>
          <w:p w14:paraId="59B02202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50" w:type="dxa"/>
          </w:tcPr>
          <w:p w14:paraId="55157A58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34037715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03FC36CD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8239EA" w:rsidRPr="0020002E" w14:paraId="02F1205F" w14:textId="77777777" w:rsidTr="0086394C">
        <w:tc>
          <w:tcPr>
            <w:tcW w:w="720" w:type="dxa"/>
          </w:tcPr>
          <w:p w14:paraId="45BD9201" w14:textId="54D450AC" w:rsidR="008239EA" w:rsidRPr="006131E6" w:rsidRDefault="006131E6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6131E6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4855" w:type="dxa"/>
          </w:tcPr>
          <w:p w14:paraId="14970EB3" w14:textId="51F5F76F" w:rsidR="008239EA" w:rsidRPr="00376A3A" w:rsidRDefault="00376A3A" w:rsidP="006131E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 xml:space="preserve">Promovarea in mediul on line 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 xml:space="preserve">si social media </w:t>
            </w: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 xml:space="preserve">spoturi video 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>scurte</w:t>
            </w:r>
          </w:p>
        </w:tc>
        <w:tc>
          <w:tcPr>
            <w:tcW w:w="1350" w:type="dxa"/>
          </w:tcPr>
          <w:p w14:paraId="021BB6CF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7C40C523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5BD7DAC8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8239EA" w:rsidRPr="0020002E" w14:paraId="230AB4AA" w14:textId="77777777" w:rsidTr="0086394C">
        <w:tc>
          <w:tcPr>
            <w:tcW w:w="720" w:type="dxa"/>
          </w:tcPr>
          <w:p w14:paraId="21AA105B" w14:textId="4921CE1B" w:rsidR="008239EA" w:rsidRPr="006131E6" w:rsidRDefault="006131E6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6131E6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14424A81" w14:textId="706F066A" w:rsidR="008239EA" w:rsidRPr="004B53F4" w:rsidRDefault="006131E6" w:rsidP="006131E6">
            <w:pPr>
              <w:tabs>
                <w:tab w:val="left" w:pos="72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E6">
              <w:rPr>
                <w:rFonts w:ascii="Times New Roman" w:eastAsia="Tahoma" w:hAnsi="Times New Roman" w:cs="Times New Roman"/>
                <w:iCs/>
                <w:sz w:val="20"/>
                <w:szCs w:val="20"/>
              </w:rPr>
              <w:t>Publicarea de postări de către 45 influenceri și întâlniri cu 15 formatori de opinie</w:t>
            </w:r>
          </w:p>
        </w:tc>
        <w:tc>
          <w:tcPr>
            <w:tcW w:w="1350" w:type="dxa"/>
          </w:tcPr>
          <w:p w14:paraId="4E30E95D" w14:textId="4775BBB6" w:rsidR="008239EA" w:rsidRPr="006131E6" w:rsidRDefault="006131E6" w:rsidP="000863E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>postări</w:t>
            </w:r>
          </w:p>
        </w:tc>
        <w:tc>
          <w:tcPr>
            <w:tcW w:w="2520" w:type="dxa"/>
          </w:tcPr>
          <w:p w14:paraId="45757EF5" w14:textId="28C032F1" w:rsidR="008239EA" w:rsidRPr="006131E6" w:rsidRDefault="006131E6" w:rsidP="000863E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</w:pPr>
            <w:r w:rsidRPr="00613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>170</w:t>
            </w:r>
          </w:p>
        </w:tc>
        <w:tc>
          <w:tcPr>
            <w:tcW w:w="3240" w:type="dxa"/>
          </w:tcPr>
          <w:p w14:paraId="4794659B" w14:textId="77777777" w:rsidR="008239EA" w:rsidRPr="0020002E" w:rsidRDefault="008239E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376A3A" w:rsidRPr="0020002E" w14:paraId="4B202983" w14:textId="77777777" w:rsidTr="0086394C">
        <w:tc>
          <w:tcPr>
            <w:tcW w:w="720" w:type="dxa"/>
          </w:tcPr>
          <w:p w14:paraId="655A4371" w14:textId="77777777" w:rsidR="00376A3A" w:rsidRPr="0020002E" w:rsidRDefault="00376A3A" w:rsidP="000863E3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</w:tcPr>
          <w:p w14:paraId="52DA39D0" w14:textId="18891AF5" w:rsidR="00376A3A" w:rsidRPr="0020002E" w:rsidRDefault="00376A3A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</w:tcPr>
          <w:p w14:paraId="18E8D2C2" w14:textId="77777777" w:rsidR="00376A3A" w:rsidRPr="0020002E" w:rsidRDefault="00376A3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36EA090F" w14:textId="77777777" w:rsidR="00376A3A" w:rsidRPr="0020002E" w:rsidRDefault="00376A3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4B6A6136" w14:textId="77777777" w:rsidR="00376A3A" w:rsidRPr="0020002E" w:rsidRDefault="00376A3A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  <w:tr w:rsidR="002E1513" w:rsidRPr="0020002E" w14:paraId="6078EA3A" w14:textId="77777777" w:rsidTr="0086394C">
        <w:tc>
          <w:tcPr>
            <w:tcW w:w="720" w:type="dxa"/>
          </w:tcPr>
          <w:p w14:paraId="6B97631D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</w:tcPr>
          <w:p w14:paraId="29C25309" w14:textId="7E9DCF01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TOTAL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</w:tcPr>
          <w:p w14:paraId="1EF851B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3763C454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096FA51C" w14:textId="69FA4DD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</w:tbl>
    <w:p w14:paraId="24553C52" w14:textId="5861852B" w:rsidR="000863E3" w:rsidRPr="0020002E" w:rsidRDefault="000863E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br w:type="textWrapping" w:clear="all"/>
      </w:r>
    </w:p>
    <w:sectPr w:rsidR="000863E3" w:rsidRPr="0020002E" w:rsidSect="0014335B">
      <w:pgSz w:w="16838" w:h="11906" w:orient="landscape" w:code="9"/>
      <w:pgMar w:top="1276" w:right="1418" w:bottom="900" w:left="1276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D8DA4" w14:textId="77777777" w:rsidR="00415AB4" w:rsidRDefault="00415AB4" w:rsidP="003B4C37">
      <w:pPr>
        <w:spacing w:after="0"/>
      </w:pPr>
      <w:r>
        <w:separator/>
      </w:r>
    </w:p>
  </w:endnote>
  <w:endnote w:type="continuationSeparator" w:id="0">
    <w:p w14:paraId="471DBEFA" w14:textId="77777777" w:rsidR="00415AB4" w:rsidRDefault="00415AB4" w:rsidP="003B4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001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32F07" w14:textId="77777777" w:rsidR="00903971" w:rsidRDefault="00903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FE8F9" w14:textId="77777777" w:rsidR="00903971" w:rsidRDefault="00903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903A" w14:textId="77777777" w:rsidR="00903971" w:rsidRPr="00160D1D" w:rsidRDefault="00903971" w:rsidP="005A0C08">
    <w:pPr>
      <w:tabs>
        <w:tab w:val="center" w:pos="4864"/>
        <w:tab w:val="right" w:pos="9728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A6B2" w14:textId="77777777" w:rsidR="00415AB4" w:rsidRDefault="00415AB4" w:rsidP="003B4C37">
      <w:pPr>
        <w:spacing w:after="0"/>
      </w:pPr>
      <w:r>
        <w:separator/>
      </w:r>
    </w:p>
  </w:footnote>
  <w:footnote w:type="continuationSeparator" w:id="0">
    <w:p w14:paraId="0BECA1F3" w14:textId="77777777" w:rsidR="00415AB4" w:rsidRDefault="00415AB4" w:rsidP="003B4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1EC3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AC0CC" wp14:editId="13A43275">
              <wp:simplePos x="0" y="0"/>
              <wp:positionH relativeFrom="margin">
                <wp:posOffset>532765</wp:posOffset>
              </wp:positionH>
              <wp:positionV relativeFrom="page">
                <wp:posOffset>600076</wp:posOffset>
              </wp:positionV>
              <wp:extent cx="5191125" cy="6223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BF94AB" w14:textId="77777777" w:rsidR="00903971" w:rsidRPr="00223A2B" w:rsidRDefault="00903971" w:rsidP="00223A2B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3BB75C15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0454640E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348F1912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0C192EA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14:paraId="4D2E10DF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B4A0A35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6276933B" w14:textId="77777777" w:rsidR="00903971" w:rsidRPr="004B1447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FBAC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.95pt;margin-top:47.25pt;width:408.75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" filled="f" stroked="f" strokeweight=".5pt">
              <v:textbox>
                <w:txbxContent>
                  <w:p w14:paraId="67BF94AB" w14:textId="77777777" w:rsidR="00903971" w:rsidRPr="00223A2B" w:rsidRDefault="00903971" w:rsidP="00223A2B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3BB75C15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0454640E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348F1912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0C192EA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14:paraId="4D2E10DF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B4A0A35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6276933B" w14:textId="77777777" w:rsidR="00903971" w:rsidRPr="004B1447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4E0BEF6" wp14:editId="3D0AA30F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52258092" name="Picture 552258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C1E390F" wp14:editId="0E7FE0A6">
          <wp:extent cx="834390" cy="707635"/>
          <wp:effectExtent l="0" t="0" r="0" b="0"/>
          <wp:docPr id="1950343352" name="Picture 1950343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0EF0E1B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9FEDE" wp14:editId="78137E2F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E676BE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XiugEAAN0DAAAOAAAAZHJzL2Uyb0RvYy54bWysU01v3CAQvVfqf0Dcu/Zu0lVlrTeHROml&#10;SqJ+/ACChzUSMAjo2vvvM+BdO2qrSq1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5235"/>
    <w:multiLevelType w:val="hybridMultilevel"/>
    <w:tmpl w:val="16B0B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B9"/>
    <w:multiLevelType w:val="hybridMultilevel"/>
    <w:tmpl w:val="7256F204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3F3E"/>
    <w:multiLevelType w:val="hybridMultilevel"/>
    <w:tmpl w:val="DB92F5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073A7"/>
    <w:multiLevelType w:val="hybridMultilevel"/>
    <w:tmpl w:val="73C8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45AF"/>
    <w:multiLevelType w:val="hybridMultilevel"/>
    <w:tmpl w:val="77C2C4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5A6DD9"/>
    <w:multiLevelType w:val="hybridMultilevel"/>
    <w:tmpl w:val="F4B2D5D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113AF"/>
    <w:multiLevelType w:val="hybridMultilevel"/>
    <w:tmpl w:val="452C2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433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D73E0"/>
    <w:multiLevelType w:val="hybridMultilevel"/>
    <w:tmpl w:val="3F22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906EC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064CC6"/>
    <w:multiLevelType w:val="hybridMultilevel"/>
    <w:tmpl w:val="F768F500"/>
    <w:lvl w:ilvl="0" w:tplc="E5DA81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86F9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253FF"/>
    <w:multiLevelType w:val="hybridMultilevel"/>
    <w:tmpl w:val="3BDE3CAA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67B3A"/>
    <w:multiLevelType w:val="hybridMultilevel"/>
    <w:tmpl w:val="6602E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E623A4"/>
    <w:multiLevelType w:val="hybridMultilevel"/>
    <w:tmpl w:val="A9A0C94C"/>
    <w:lvl w:ilvl="0" w:tplc="7AE65E3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0B1026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656C40"/>
    <w:multiLevelType w:val="hybridMultilevel"/>
    <w:tmpl w:val="4ACAAD1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4A02D1"/>
    <w:multiLevelType w:val="hybridMultilevel"/>
    <w:tmpl w:val="830C0A80"/>
    <w:lvl w:ilvl="0" w:tplc="7D86F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2153E"/>
    <w:multiLevelType w:val="multilevel"/>
    <w:tmpl w:val="30546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6971A7D"/>
    <w:multiLevelType w:val="multilevel"/>
    <w:tmpl w:val="B7C47A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A2803BC"/>
    <w:multiLevelType w:val="hybridMultilevel"/>
    <w:tmpl w:val="E63E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7762A"/>
    <w:multiLevelType w:val="hybridMultilevel"/>
    <w:tmpl w:val="89CA8C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2A6998"/>
    <w:multiLevelType w:val="multilevel"/>
    <w:tmpl w:val="943667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1AA7D63"/>
    <w:multiLevelType w:val="hybridMultilevel"/>
    <w:tmpl w:val="49768E5C"/>
    <w:lvl w:ilvl="0" w:tplc="C1E29CD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45ECE"/>
    <w:multiLevelType w:val="multilevel"/>
    <w:tmpl w:val="9E5CA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50D6B5A"/>
    <w:multiLevelType w:val="hybridMultilevel"/>
    <w:tmpl w:val="5F5A8F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E00DA9"/>
    <w:multiLevelType w:val="multilevel"/>
    <w:tmpl w:val="6D0E4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68C5BA1"/>
    <w:multiLevelType w:val="hybridMultilevel"/>
    <w:tmpl w:val="CE8A42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74B79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B56037"/>
    <w:multiLevelType w:val="hybridMultilevel"/>
    <w:tmpl w:val="C51086B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764B8E"/>
    <w:multiLevelType w:val="hybridMultilevel"/>
    <w:tmpl w:val="C98EF560"/>
    <w:lvl w:ilvl="0" w:tplc="22FEE6E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39578A"/>
    <w:multiLevelType w:val="multilevel"/>
    <w:tmpl w:val="14D2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7E679B0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2E625C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AB25BEC"/>
    <w:multiLevelType w:val="multilevel"/>
    <w:tmpl w:val="6F14F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C1A3EA5"/>
    <w:multiLevelType w:val="multilevel"/>
    <w:tmpl w:val="1A045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CE83042"/>
    <w:multiLevelType w:val="multilevel"/>
    <w:tmpl w:val="722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3A198F"/>
    <w:multiLevelType w:val="multilevel"/>
    <w:tmpl w:val="691485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3EC3E3C"/>
    <w:multiLevelType w:val="multilevel"/>
    <w:tmpl w:val="0A166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635703E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936C2E"/>
    <w:multiLevelType w:val="multilevel"/>
    <w:tmpl w:val="EA52E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A5F3379"/>
    <w:multiLevelType w:val="multilevel"/>
    <w:tmpl w:val="D03E56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1985F0C"/>
    <w:multiLevelType w:val="hybridMultilevel"/>
    <w:tmpl w:val="28DE3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C2B4A"/>
    <w:multiLevelType w:val="hybridMultilevel"/>
    <w:tmpl w:val="BFA8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9D61C4"/>
    <w:multiLevelType w:val="multilevel"/>
    <w:tmpl w:val="E1D43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3" w15:restartNumberingAfterBreak="0">
    <w:nsid w:val="63672C84"/>
    <w:multiLevelType w:val="hybridMultilevel"/>
    <w:tmpl w:val="F61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A13C8D"/>
    <w:multiLevelType w:val="hybridMultilevel"/>
    <w:tmpl w:val="3A7858D8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680C56D8"/>
    <w:multiLevelType w:val="hybridMultilevel"/>
    <w:tmpl w:val="BFA803B2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D15F4C"/>
    <w:multiLevelType w:val="multilevel"/>
    <w:tmpl w:val="4FA85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94F50D4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9D446C6"/>
    <w:multiLevelType w:val="multilevel"/>
    <w:tmpl w:val="B95EC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A3D650E"/>
    <w:multiLevelType w:val="multilevel"/>
    <w:tmpl w:val="429CE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6B043F9E"/>
    <w:multiLevelType w:val="hybridMultilevel"/>
    <w:tmpl w:val="B55AEADC"/>
    <w:lvl w:ilvl="0" w:tplc="B4CA3288">
      <w:start w:val="1"/>
      <w:numFmt w:val="decimal"/>
      <w:lvlText w:val="%1."/>
      <w:lvlJc w:val="left"/>
      <w:pPr>
        <w:ind w:left="810" w:hanging="360"/>
      </w:pPr>
      <w:rPr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DE016D"/>
    <w:multiLevelType w:val="multilevel"/>
    <w:tmpl w:val="DADA5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711338C3"/>
    <w:multiLevelType w:val="hybridMultilevel"/>
    <w:tmpl w:val="C3C26D6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3" w15:restartNumberingAfterBreak="0">
    <w:nsid w:val="75BA406E"/>
    <w:multiLevelType w:val="multilevel"/>
    <w:tmpl w:val="035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1D5EEC"/>
    <w:multiLevelType w:val="hybridMultilevel"/>
    <w:tmpl w:val="1C72A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413969"/>
    <w:multiLevelType w:val="hybridMultilevel"/>
    <w:tmpl w:val="3776F1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C2325FD"/>
    <w:multiLevelType w:val="hybridMultilevel"/>
    <w:tmpl w:val="7750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50"/>
  </w:num>
  <w:num w:numId="5">
    <w:abstractNumId w:val="45"/>
  </w:num>
  <w:num w:numId="6">
    <w:abstractNumId w:val="12"/>
  </w:num>
  <w:num w:numId="7">
    <w:abstractNumId w:val="28"/>
  </w:num>
  <w:num w:numId="8">
    <w:abstractNumId w:val="43"/>
  </w:num>
  <w:num w:numId="9">
    <w:abstractNumId w:val="41"/>
  </w:num>
  <w:num w:numId="10">
    <w:abstractNumId w:val="3"/>
  </w:num>
  <w:num w:numId="11">
    <w:abstractNumId w:val="11"/>
  </w:num>
  <w:num w:numId="12">
    <w:abstractNumId w:val="21"/>
  </w:num>
  <w:num w:numId="13">
    <w:abstractNumId w:val="56"/>
  </w:num>
  <w:num w:numId="14">
    <w:abstractNumId w:val="55"/>
  </w:num>
  <w:num w:numId="15">
    <w:abstractNumId w:val="31"/>
  </w:num>
  <w:num w:numId="16">
    <w:abstractNumId w:val="18"/>
  </w:num>
  <w:num w:numId="17">
    <w:abstractNumId w:val="23"/>
  </w:num>
  <w:num w:numId="18">
    <w:abstractNumId w:val="25"/>
  </w:num>
  <w:num w:numId="19">
    <w:abstractNumId w:val="2"/>
  </w:num>
  <w:num w:numId="20">
    <w:abstractNumId w:val="47"/>
  </w:num>
  <w:num w:numId="21">
    <w:abstractNumId w:val="15"/>
  </w:num>
  <w:num w:numId="22">
    <w:abstractNumId w:val="53"/>
  </w:num>
  <w:num w:numId="23">
    <w:abstractNumId w:val="34"/>
  </w:num>
  <w:num w:numId="24">
    <w:abstractNumId w:val="24"/>
  </w:num>
  <w:num w:numId="25">
    <w:abstractNumId w:val="17"/>
  </w:num>
  <w:num w:numId="26">
    <w:abstractNumId w:val="48"/>
  </w:num>
  <w:num w:numId="27">
    <w:abstractNumId w:val="38"/>
  </w:num>
  <w:num w:numId="28">
    <w:abstractNumId w:val="35"/>
  </w:num>
  <w:num w:numId="29">
    <w:abstractNumId w:val="29"/>
  </w:num>
  <w:num w:numId="30">
    <w:abstractNumId w:val="33"/>
  </w:num>
  <w:num w:numId="31">
    <w:abstractNumId w:val="51"/>
  </w:num>
  <w:num w:numId="32">
    <w:abstractNumId w:val="49"/>
  </w:num>
  <w:num w:numId="33">
    <w:abstractNumId w:val="39"/>
  </w:num>
  <w:num w:numId="34">
    <w:abstractNumId w:val="16"/>
  </w:num>
  <w:num w:numId="35">
    <w:abstractNumId w:val="32"/>
  </w:num>
  <w:num w:numId="36">
    <w:abstractNumId w:val="22"/>
  </w:num>
  <w:num w:numId="37">
    <w:abstractNumId w:val="42"/>
  </w:num>
  <w:num w:numId="38">
    <w:abstractNumId w:val="46"/>
  </w:num>
  <w:num w:numId="39">
    <w:abstractNumId w:val="20"/>
  </w:num>
  <w:num w:numId="40">
    <w:abstractNumId w:val="9"/>
  </w:num>
  <w:num w:numId="41">
    <w:abstractNumId w:val="0"/>
  </w:num>
  <w:num w:numId="42">
    <w:abstractNumId w:val="5"/>
  </w:num>
  <w:num w:numId="43">
    <w:abstractNumId w:val="54"/>
  </w:num>
  <w:num w:numId="44">
    <w:abstractNumId w:val="27"/>
  </w:num>
  <w:num w:numId="45">
    <w:abstractNumId w:val="36"/>
  </w:num>
  <w:num w:numId="46">
    <w:abstractNumId w:val="8"/>
  </w:num>
  <w:num w:numId="47">
    <w:abstractNumId w:val="26"/>
  </w:num>
  <w:num w:numId="48">
    <w:abstractNumId w:val="37"/>
  </w:num>
  <w:num w:numId="49">
    <w:abstractNumId w:val="30"/>
  </w:num>
  <w:num w:numId="50">
    <w:abstractNumId w:val="13"/>
  </w:num>
  <w:num w:numId="51">
    <w:abstractNumId w:val="4"/>
  </w:num>
  <w:num w:numId="52">
    <w:abstractNumId w:val="14"/>
  </w:num>
  <w:num w:numId="53">
    <w:abstractNumId w:val="40"/>
  </w:num>
  <w:num w:numId="54">
    <w:abstractNumId w:val="7"/>
  </w:num>
  <w:num w:numId="55">
    <w:abstractNumId w:val="44"/>
  </w:num>
  <w:num w:numId="56">
    <w:abstractNumId w:val="52"/>
  </w:num>
  <w:num w:numId="57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C14"/>
    <w:rsid w:val="00001695"/>
    <w:rsid w:val="000017F6"/>
    <w:rsid w:val="00005997"/>
    <w:rsid w:val="00006C55"/>
    <w:rsid w:val="00007505"/>
    <w:rsid w:val="000114F3"/>
    <w:rsid w:val="00011A32"/>
    <w:rsid w:val="00014EAA"/>
    <w:rsid w:val="0001629C"/>
    <w:rsid w:val="00020FB3"/>
    <w:rsid w:val="00022DA3"/>
    <w:rsid w:val="00024B29"/>
    <w:rsid w:val="00025943"/>
    <w:rsid w:val="0002675E"/>
    <w:rsid w:val="00026CDF"/>
    <w:rsid w:val="00026DD0"/>
    <w:rsid w:val="0003211A"/>
    <w:rsid w:val="00032212"/>
    <w:rsid w:val="00036A1A"/>
    <w:rsid w:val="000415B1"/>
    <w:rsid w:val="00042858"/>
    <w:rsid w:val="0004412B"/>
    <w:rsid w:val="0004480A"/>
    <w:rsid w:val="00044C4F"/>
    <w:rsid w:val="00046E51"/>
    <w:rsid w:val="00051439"/>
    <w:rsid w:val="0005275E"/>
    <w:rsid w:val="000529D8"/>
    <w:rsid w:val="00054339"/>
    <w:rsid w:val="00056B53"/>
    <w:rsid w:val="000611B9"/>
    <w:rsid w:val="000616A1"/>
    <w:rsid w:val="000623A9"/>
    <w:rsid w:val="00062EDA"/>
    <w:rsid w:val="00063392"/>
    <w:rsid w:val="000643EB"/>
    <w:rsid w:val="000677F2"/>
    <w:rsid w:val="00070547"/>
    <w:rsid w:val="00070B5A"/>
    <w:rsid w:val="000726B5"/>
    <w:rsid w:val="0007377F"/>
    <w:rsid w:val="00080E89"/>
    <w:rsid w:val="0008110A"/>
    <w:rsid w:val="000834CE"/>
    <w:rsid w:val="00084401"/>
    <w:rsid w:val="00084578"/>
    <w:rsid w:val="000863E3"/>
    <w:rsid w:val="00086B88"/>
    <w:rsid w:val="000872CA"/>
    <w:rsid w:val="000904E1"/>
    <w:rsid w:val="00090C14"/>
    <w:rsid w:val="0009226C"/>
    <w:rsid w:val="00092506"/>
    <w:rsid w:val="00092F60"/>
    <w:rsid w:val="00096493"/>
    <w:rsid w:val="000967D9"/>
    <w:rsid w:val="000972BD"/>
    <w:rsid w:val="000A4969"/>
    <w:rsid w:val="000B0111"/>
    <w:rsid w:val="000B030D"/>
    <w:rsid w:val="000B08E2"/>
    <w:rsid w:val="000B2A45"/>
    <w:rsid w:val="000B462D"/>
    <w:rsid w:val="000B4C20"/>
    <w:rsid w:val="000B4E57"/>
    <w:rsid w:val="000B6B6A"/>
    <w:rsid w:val="000B6F64"/>
    <w:rsid w:val="000B7BB5"/>
    <w:rsid w:val="000C26FE"/>
    <w:rsid w:val="000C433F"/>
    <w:rsid w:val="000C4507"/>
    <w:rsid w:val="000C50DB"/>
    <w:rsid w:val="000C76DD"/>
    <w:rsid w:val="000D108E"/>
    <w:rsid w:val="000D1381"/>
    <w:rsid w:val="000D2A29"/>
    <w:rsid w:val="000D4689"/>
    <w:rsid w:val="000D5178"/>
    <w:rsid w:val="000D61FB"/>
    <w:rsid w:val="000D62EE"/>
    <w:rsid w:val="000E02D5"/>
    <w:rsid w:val="000E0843"/>
    <w:rsid w:val="000E0BE2"/>
    <w:rsid w:val="000E280F"/>
    <w:rsid w:val="000E3423"/>
    <w:rsid w:val="000E3C65"/>
    <w:rsid w:val="000E50B7"/>
    <w:rsid w:val="000E5ED9"/>
    <w:rsid w:val="000F1293"/>
    <w:rsid w:val="000F40D9"/>
    <w:rsid w:val="000F4624"/>
    <w:rsid w:val="000F4C06"/>
    <w:rsid w:val="000F75DC"/>
    <w:rsid w:val="0010105E"/>
    <w:rsid w:val="00102E17"/>
    <w:rsid w:val="00103BA2"/>
    <w:rsid w:val="00105822"/>
    <w:rsid w:val="00105C47"/>
    <w:rsid w:val="001074D4"/>
    <w:rsid w:val="00110E68"/>
    <w:rsid w:val="001125C5"/>
    <w:rsid w:val="00115707"/>
    <w:rsid w:val="001169BE"/>
    <w:rsid w:val="00120BA0"/>
    <w:rsid w:val="00122FE8"/>
    <w:rsid w:val="00123279"/>
    <w:rsid w:val="00123A54"/>
    <w:rsid w:val="00126569"/>
    <w:rsid w:val="00126E6D"/>
    <w:rsid w:val="00130281"/>
    <w:rsid w:val="00130459"/>
    <w:rsid w:val="0013049F"/>
    <w:rsid w:val="0013274F"/>
    <w:rsid w:val="001359EC"/>
    <w:rsid w:val="00136381"/>
    <w:rsid w:val="00136382"/>
    <w:rsid w:val="00136B0D"/>
    <w:rsid w:val="00140F89"/>
    <w:rsid w:val="0014335B"/>
    <w:rsid w:val="00143A72"/>
    <w:rsid w:val="00144ABF"/>
    <w:rsid w:val="00144B3B"/>
    <w:rsid w:val="001461EB"/>
    <w:rsid w:val="0014752A"/>
    <w:rsid w:val="00154951"/>
    <w:rsid w:val="0015600E"/>
    <w:rsid w:val="0015693D"/>
    <w:rsid w:val="00160B56"/>
    <w:rsid w:val="00160D1D"/>
    <w:rsid w:val="00161E33"/>
    <w:rsid w:val="001664BA"/>
    <w:rsid w:val="00166B56"/>
    <w:rsid w:val="00167D0C"/>
    <w:rsid w:val="0017010E"/>
    <w:rsid w:val="00172934"/>
    <w:rsid w:val="00172D21"/>
    <w:rsid w:val="001825B2"/>
    <w:rsid w:val="00182C8E"/>
    <w:rsid w:val="00184F61"/>
    <w:rsid w:val="00186E11"/>
    <w:rsid w:val="00191BE7"/>
    <w:rsid w:val="00192EF5"/>
    <w:rsid w:val="0019595A"/>
    <w:rsid w:val="001A084D"/>
    <w:rsid w:val="001A1CCB"/>
    <w:rsid w:val="001A1F46"/>
    <w:rsid w:val="001A37F9"/>
    <w:rsid w:val="001A7985"/>
    <w:rsid w:val="001A7D02"/>
    <w:rsid w:val="001B2B07"/>
    <w:rsid w:val="001B604D"/>
    <w:rsid w:val="001B7BFA"/>
    <w:rsid w:val="001C0018"/>
    <w:rsid w:val="001C191E"/>
    <w:rsid w:val="001C28C6"/>
    <w:rsid w:val="001C49FC"/>
    <w:rsid w:val="001C601E"/>
    <w:rsid w:val="001C62D0"/>
    <w:rsid w:val="001D1BFD"/>
    <w:rsid w:val="001D1E4F"/>
    <w:rsid w:val="001D2810"/>
    <w:rsid w:val="001D30E4"/>
    <w:rsid w:val="001D7EE6"/>
    <w:rsid w:val="001E1C3E"/>
    <w:rsid w:val="001E3042"/>
    <w:rsid w:val="001E447A"/>
    <w:rsid w:val="001E49DB"/>
    <w:rsid w:val="001E4DFF"/>
    <w:rsid w:val="001E58C0"/>
    <w:rsid w:val="001E59F6"/>
    <w:rsid w:val="001E6523"/>
    <w:rsid w:val="001E67A3"/>
    <w:rsid w:val="001F0DBE"/>
    <w:rsid w:val="001F113A"/>
    <w:rsid w:val="001F2334"/>
    <w:rsid w:val="001F37F1"/>
    <w:rsid w:val="001F5783"/>
    <w:rsid w:val="001F61E1"/>
    <w:rsid w:val="001F6855"/>
    <w:rsid w:val="0020002E"/>
    <w:rsid w:val="002013EB"/>
    <w:rsid w:val="00201AFC"/>
    <w:rsid w:val="00201F0A"/>
    <w:rsid w:val="00203678"/>
    <w:rsid w:val="00203C5B"/>
    <w:rsid w:val="0021244D"/>
    <w:rsid w:val="00215BE3"/>
    <w:rsid w:val="002205EA"/>
    <w:rsid w:val="0022070C"/>
    <w:rsid w:val="00221ED4"/>
    <w:rsid w:val="002223F9"/>
    <w:rsid w:val="0022271F"/>
    <w:rsid w:val="00223441"/>
    <w:rsid w:val="002234D1"/>
    <w:rsid w:val="00223A2B"/>
    <w:rsid w:val="00223BD8"/>
    <w:rsid w:val="00227923"/>
    <w:rsid w:val="00230559"/>
    <w:rsid w:val="00230782"/>
    <w:rsid w:val="00231B24"/>
    <w:rsid w:val="002326C0"/>
    <w:rsid w:val="00235915"/>
    <w:rsid w:val="00236FA1"/>
    <w:rsid w:val="00244B38"/>
    <w:rsid w:val="00244DD1"/>
    <w:rsid w:val="00246006"/>
    <w:rsid w:val="002516DA"/>
    <w:rsid w:val="002535D7"/>
    <w:rsid w:val="00253A40"/>
    <w:rsid w:val="00253E3B"/>
    <w:rsid w:val="00253EA6"/>
    <w:rsid w:val="00263226"/>
    <w:rsid w:val="00264E72"/>
    <w:rsid w:val="002656ED"/>
    <w:rsid w:val="002705CE"/>
    <w:rsid w:val="00272069"/>
    <w:rsid w:val="0027738A"/>
    <w:rsid w:val="0027780C"/>
    <w:rsid w:val="00281757"/>
    <w:rsid w:val="0028581D"/>
    <w:rsid w:val="00287464"/>
    <w:rsid w:val="00287E5A"/>
    <w:rsid w:val="00293335"/>
    <w:rsid w:val="00295220"/>
    <w:rsid w:val="002A2FF8"/>
    <w:rsid w:val="002A4405"/>
    <w:rsid w:val="002A5752"/>
    <w:rsid w:val="002A5951"/>
    <w:rsid w:val="002A5AC7"/>
    <w:rsid w:val="002A748A"/>
    <w:rsid w:val="002A767B"/>
    <w:rsid w:val="002B0D5A"/>
    <w:rsid w:val="002B0E3B"/>
    <w:rsid w:val="002B14B4"/>
    <w:rsid w:val="002B203C"/>
    <w:rsid w:val="002B252E"/>
    <w:rsid w:val="002B26CC"/>
    <w:rsid w:val="002B3467"/>
    <w:rsid w:val="002C0D14"/>
    <w:rsid w:val="002C184A"/>
    <w:rsid w:val="002D1E01"/>
    <w:rsid w:val="002D41B0"/>
    <w:rsid w:val="002D45A1"/>
    <w:rsid w:val="002D65DA"/>
    <w:rsid w:val="002E1513"/>
    <w:rsid w:val="002E2620"/>
    <w:rsid w:val="002E5B40"/>
    <w:rsid w:val="002E7BAE"/>
    <w:rsid w:val="002F0675"/>
    <w:rsid w:val="002F22EF"/>
    <w:rsid w:val="002F3399"/>
    <w:rsid w:val="002F5308"/>
    <w:rsid w:val="002F59C4"/>
    <w:rsid w:val="002F716A"/>
    <w:rsid w:val="002F74AA"/>
    <w:rsid w:val="002F7C17"/>
    <w:rsid w:val="00301D0A"/>
    <w:rsid w:val="003027D5"/>
    <w:rsid w:val="00304155"/>
    <w:rsid w:val="00306C8A"/>
    <w:rsid w:val="00314052"/>
    <w:rsid w:val="00315655"/>
    <w:rsid w:val="0032242D"/>
    <w:rsid w:val="0032291D"/>
    <w:rsid w:val="00323397"/>
    <w:rsid w:val="00325833"/>
    <w:rsid w:val="003271F2"/>
    <w:rsid w:val="00331B49"/>
    <w:rsid w:val="0033606E"/>
    <w:rsid w:val="003438DB"/>
    <w:rsid w:val="00344319"/>
    <w:rsid w:val="00350422"/>
    <w:rsid w:val="00352BA6"/>
    <w:rsid w:val="0035420D"/>
    <w:rsid w:val="00355C90"/>
    <w:rsid w:val="003573ED"/>
    <w:rsid w:val="00360F60"/>
    <w:rsid w:val="003664EA"/>
    <w:rsid w:val="003666B3"/>
    <w:rsid w:val="00366D31"/>
    <w:rsid w:val="003678D4"/>
    <w:rsid w:val="00370A56"/>
    <w:rsid w:val="0037242D"/>
    <w:rsid w:val="00372D87"/>
    <w:rsid w:val="00373EB3"/>
    <w:rsid w:val="00376A3A"/>
    <w:rsid w:val="00377D2E"/>
    <w:rsid w:val="00383137"/>
    <w:rsid w:val="00383EBE"/>
    <w:rsid w:val="003842D0"/>
    <w:rsid w:val="003850FE"/>
    <w:rsid w:val="00385B7A"/>
    <w:rsid w:val="0038724D"/>
    <w:rsid w:val="00391069"/>
    <w:rsid w:val="003927D9"/>
    <w:rsid w:val="00392FAF"/>
    <w:rsid w:val="00393419"/>
    <w:rsid w:val="003935CA"/>
    <w:rsid w:val="003938FA"/>
    <w:rsid w:val="00393CED"/>
    <w:rsid w:val="00393E78"/>
    <w:rsid w:val="00394D2B"/>
    <w:rsid w:val="00395D85"/>
    <w:rsid w:val="003962F6"/>
    <w:rsid w:val="00396A34"/>
    <w:rsid w:val="00396A64"/>
    <w:rsid w:val="00397A33"/>
    <w:rsid w:val="00397B7A"/>
    <w:rsid w:val="00397CF9"/>
    <w:rsid w:val="003A194E"/>
    <w:rsid w:val="003A554B"/>
    <w:rsid w:val="003A7A0B"/>
    <w:rsid w:val="003B062B"/>
    <w:rsid w:val="003B0ECB"/>
    <w:rsid w:val="003B3822"/>
    <w:rsid w:val="003B46F1"/>
    <w:rsid w:val="003B4C37"/>
    <w:rsid w:val="003B4E9F"/>
    <w:rsid w:val="003B6716"/>
    <w:rsid w:val="003C13E8"/>
    <w:rsid w:val="003C3936"/>
    <w:rsid w:val="003C48A9"/>
    <w:rsid w:val="003C4C24"/>
    <w:rsid w:val="003C7E66"/>
    <w:rsid w:val="003D4066"/>
    <w:rsid w:val="003D4CEE"/>
    <w:rsid w:val="003D5B17"/>
    <w:rsid w:val="003D5CD0"/>
    <w:rsid w:val="003D72AD"/>
    <w:rsid w:val="003E080B"/>
    <w:rsid w:val="003E19D4"/>
    <w:rsid w:val="003E5F83"/>
    <w:rsid w:val="003E675B"/>
    <w:rsid w:val="004024B4"/>
    <w:rsid w:val="00402644"/>
    <w:rsid w:val="004054F9"/>
    <w:rsid w:val="00413954"/>
    <w:rsid w:val="00415665"/>
    <w:rsid w:val="00415AB4"/>
    <w:rsid w:val="00416A67"/>
    <w:rsid w:val="004215B0"/>
    <w:rsid w:val="00423926"/>
    <w:rsid w:val="004270C8"/>
    <w:rsid w:val="0042737F"/>
    <w:rsid w:val="004307D0"/>
    <w:rsid w:val="00431260"/>
    <w:rsid w:val="00436B54"/>
    <w:rsid w:val="00437C42"/>
    <w:rsid w:val="00442F83"/>
    <w:rsid w:val="00443089"/>
    <w:rsid w:val="00444064"/>
    <w:rsid w:val="00444C3A"/>
    <w:rsid w:val="0044569B"/>
    <w:rsid w:val="0045048F"/>
    <w:rsid w:val="00451F49"/>
    <w:rsid w:val="004529E4"/>
    <w:rsid w:val="0045339B"/>
    <w:rsid w:val="0045679F"/>
    <w:rsid w:val="00461574"/>
    <w:rsid w:val="00464B9D"/>
    <w:rsid w:val="00467264"/>
    <w:rsid w:val="00470D2B"/>
    <w:rsid w:val="0047208B"/>
    <w:rsid w:val="0047376C"/>
    <w:rsid w:val="004740D4"/>
    <w:rsid w:val="00476747"/>
    <w:rsid w:val="004838E4"/>
    <w:rsid w:val="00485B6A"/>
    <w:rsid w:val="00485BF1"/>
    <w:rsid w:val="004909DE"/>
    <w:rsid w:val="004933D8"/>
    <w:rsid w:val="00493DCA"/>
    <w:rsid w:val="004974EE"/>
    <w:rsid w:val="004A095B"/>
    <w:rsid w:val="004A45CB"/>
    <w:rsid w:val="004A4C37"/>
    <w:rsid w:val="004B12F4"/>
    <w:rsid w:val="004B226A"/>
    <w:rsid w:val="004B25B7"/>
    <w:rsid w:val="004B286B"/>
    <w:rsid w:val="004B53F4"/>
    <w:rsid w:val="004B6B93"/>
    <w:rsid w:val="004C0B86"/>
    <w:rsid w:val="004C10DA"/>
    <w:rsid w:val="004C2235"/>
    <w:rsid w:val="004C34D9"/>
    <w:rsid w:val="004C3B57"/>
    <w:rsid w:val="004C4908"/>
    <w:rsid w:val="004C4F8A"/>
    <w:rsid w:val="004C5E7B"/>
    <w:rsid w:val="004C6F9F"/>
    <w:rsid w:val="004D1A34"/>
    <w:rsid w:val="004D26FF"/>
    <w:rsid w:val="004D2F4E"/>
    <w:rsid w:val="004D4482"/>
    <w:rsid w:val="004D450B"/>
    <w:rsid w:val="004D4AD7"/>
    <w:rsid w:val="004E03F4"/>
    <w:rsid w:val="004E121E"/>
    <w:rsid w:val="004E261B"/>
    <w:rsid w:val="004E4E80"/>
    <w:rsid w:val="004E4EE4"/>
    <w:rsid w:val="004E59BA"/>
    <w:rsid w:val="004F0272"/>
    <w:rsid w:val="004F0B41"/>
    <w:rsid w:val="004F1B8B"/>
    <w:rsid w:val="004F2469"/>
    <w:rsid w:val="004F76B8"/>
    <w:rsid w:val="005018AB"/>
    <w:rsid w:val="00504413"/>
    <w:rsid w:val="0050509A"/>
    <w:rsid w:val="0050749A"/>
    <w:rsid w:val="00507DCE"/>
    <w:rsid w:val="00511FE7"/>
    <w:rsid w:val="00512E2D"/>
    <w:rsid w:val="00513602"/>
    <w:rsid w:val="005137A7"/>
    <w:rsid w:val="0051680D"/>
    <w:rsid w:val="00517FE7"/>
    <w:rsid w:val="005221A6"/>
    <w:rsid w:val="00530EB3"/>
    <w:rsid w:val="00533F20"/>
    <w:rsid w:val="005345C7"/>
    <w:rsid w:val="0053466B"/>
    <w:rsid w:val="0053770E"/>
    <w:rsid w:val="00550643"/>
    <w:rsid w:val="0055372C"/>
    <w:rsid w:val="00556E2C"/>
    <w:rsid w:val="005616CD"/>
    <w:rsid w:val="00561D6D"/>
    <w:rsid w:val="0056404A"/>
    <w:rsid w:val="0056480B"/>
    <w:rsid w:val="005659B9"/>
    <w:rsid w:val="00566891"/>
    <w:rsid w:val="00566E46"/>
    <w:rsid w:val="0057396C"/>
    <w:rsid w:val="00575ABE"/>
    <w:rsid w:val="00576810"/>
    <w:rsid w:val="00581FF9"/>
    <w:rsid w:val="00582638"/>
    <w:rsid w:val="005830BA"/>
    <w:rsid w:val="00583FAA"/>
    <w:rsid w:val="005843A1"/>
    <w:rsid w:val="00585B89"/>
    <w:rsid w:val="00586FD0"/>
    <w:rsid w:val="005905D7"/>
    <w:rsid w:val="005949FF"/>
    <w:rsid w:val="0059576C"/>
    <w:rsid w:val="005963B7"/>
    <w:rsid w:val="00596D81"/>
    <w:rsid w:val="005A0B68"/>
    <w:rsid w:val="005A0C08"/>
    <w:rsid w:val="005A179A"/>
    <w:rsid w:val="005A2526"/>
    <w:rsid w:val="005A3496"/>
    <w:rsid w:val="005A3DD5"/>
    <w:rsid w:val="005A480A"/>
    <w:rsid w:val="005A4903"/>
    <w:rsid w:val="005B374A"/>
    <w:rsid w:val="005B4B71"/>
    <w:rsid w:val="005C1550"/>
    <w:rsid w:val="005C1EE4"/>
    <w:rsid w:val="005C549C"/>
    <w:rsid w:val="005C58ED"/>
    <w:rsid w:val="005D2AC9"/>
    <w:rsid w:val="005D2C0D"/>
    <w:rsid w:val="005D2D6B"/>
    <w:rsid w:val="005D2E12"/>
    <w:rsid w:val="005D7155"/>
    <w:rsid w:val="005E0016"/>
    <w:rsid w:val="005E003D"/>
    <w:rsid w:val="005E261F"/>
    <w:rsid w:val="005E4CC7"/>
    <w:rsid w:val="005E50C8"/>
    <w:rsid w:val="005E517F"/>
    <w:rsid w:val="005E60AF"/>
    <w:rsid w:val="005E771B"/>
    <w:rsid w:val="005E78EB"/>
    <w:rsid w:val="005E7A6D"/>
    <w:rsid w:val="005F0EDF"/>
    <w:rsid w:val="005F110C"/>
    <w:rsid w:val="005F2B75"/>
    <w:rsid w:val="005F3B04"/>
    <w:rsid w:val="005F3D43"/>
    <w:rsid w:val="005F4093"/>
    <w:rsid w:val="006034D0"/>
    <w:rsid w:val="006036C2"/>
    <w:rsid w:val="00607EFF"/>
    <w:rsid w:val="006131E6"/>
    <w:rsid w:val="00616CF3"/>
    <w:rsid w:val="00620875"/>
    <w:rsid w:val="0062611A"/>
    <w:rsid w:val="0062704E"/>
    <w:rsid w:val="00627E00"/>
    <w:rsid w:val="006319D8"/>
    <w:rsid w:val="00635FD2"/>
    <w:rsid w:val="00636383"/>
    <w:rsid w:val="00636F98"/>
    <w:rsid w:val="00637425"/>
    <w:rsid w:val="006414BE"/>
    <w:rsid w:val="00646328"/>
    <w:rsid w:val="0064702C"/>
    <w:rsid w:val="006523CB"/>
    <w:rsid w:val="00653C3E"/>
    <w:rsid w:val="00656BC0"/>
    <w:rsid w:val="006570BF"/>
    <w:rsid w:val="00662453"/>
    <w:rsid w:val="00664534"/>
    <w:rsid w:val="006648B7"/>
    <w:rsid w:val="00665341"/>
    <w:rsid w:val="00667E2E"/>
    <w:rsid w:val="00670965"/>
    <w:rsid w:val="00671A81"/>
    <w:rsid w:val="00671D63"/>
    <w:rsid w:val="00675ED0"/>
    <w:rsid w:val="00676F34"/>
    <w:rsid w:val="00681AD6"/>
    <w:rsid w:val="00682A2E"/>
    <w:rsid w:val="00683D56"/>
    <w:rsid w:val="00685DB6"/>
    <w:rsid w:val="00687842"/>
    <w:rsid w:val="006908AB"/>
    <w:rsid w:val="006940FB"/>
    <w:rsid w:val="00696713"/>
    <w:rsid w:val="0069708C"/>
    <w:rsid w:val="00697132"/>
    <w:rsid w:val="006A2EB8"/>
    <w:rsid w:val="006A2FB3"/>
    <w:rsid w:val="006A453E"/>
    <w:rsid w:val="006A5D3D"/>
    <w:rsid w:val="006B3C83"/>
    <w:rsid w:val="006B3F18"/>
    <w:rsid w:val="006B71A9"/>
    <w:rsid w:val="006C02CE"/>
    <w:rsid w:val="006C1792"/>
    <w:rsid w:val="006C1B32"/>
    <w:rsid w:val="006C67CA"/>
    <w:rsid w:val="006C7893"/>
    <w:rsid w:val="006C7D89"/>
    <w:rsid w:val="006D0774"/>
    <w:rsid w:val="006D39CF"/>
    <w:rsid w:val="006D40F0"/>
    <w:rsid w:val="006D4ACF"/>
    <w:rsid w:val="006D6A62"/>
    <w:rsid w:val="006E06BF"/>
    <w:rsid w:val="006E0DF7"/>
    <w:rsid w:val="006E21E9"/>
    <w:rsid w:val="006E520D"/>
    <w:rsid w:val="006E6143"/>
    <w:rsid w:val="006F04BB"/>
    <w:rsid w:val="006F348B"/>
    <w:rsid w:val="006F36D7"/>
    <w:rsid w:val="006F3A0E"/>
    <w:rsid w:val="006F460B"/>
    <w:rsid w:val="00700F41"/>
    <w:rsid w:val="0070152E"/>
    <w:rsid w:val="00701C91"/>
    <w:rsid w:val="00702F97"/>
    <w:rsid w:val="00703839"/>
    <w:rsid w:val="00703980"/>
    <w:rsid w:val="00705B4D"/>
    <w:rsid w:val="00710579"/>
    <w:rsid w:val="00710A3A"/>
    <w:rsid w:val="00710B01"/>
    <w:rsid w:val="007110B0"/>
    <w:rsid w:val="00712888"/>
    <w:rsid w:val="00712B7A"/>
    <w:rsid w:val="0071408E"/>
    <w:rsid w:val="00720C12"/>
    <w:rsid w:val="00721C80"/>
    <w:rsid w:val="0072356A"/>
    <w:rsid w:val="00724B14"/>
    <w:rsid w:val="00725FD5"/>
    <w:rsid w:val="00731A02"/>
    <w:rsid w:val="00732BFA"/>
    <w:rsid w:val="007363C5"/>
    <w:rsid w:val="00736C63"/>
    <w:rsid w:val="00736CB6"/>
    <w:rsid w:val="00742114"/>
    <w:rsid w:val="00743304"/>
    <w:rsid w:val="00744337"/>
    <w:rsid w:val="00745F1B"/>
    <w:rsid w:val="00746EC6"/>
    <w:rsid w:val="0075116E"/>
    <w:rsid w:val="007529FD"/>
    <w:rsid w:val="00753B30"/>
    <w:rsid w:val="007558E5"/>
    <w:rsid w:val="00760AFF"/>
    <w:rsid w:val="00761358"/>
    <w:rsid w:val="00761D2B"/>
    <w:rsid w:val="00762B1F"/>
    <w:rsid w:val="00764EA2"/>
    <w:rsid w:val="007666D8"/>
    <w:rsid w:val="00770F0D"/>
    <w:rsid w:val="007722A8"/>
    <w:rsid w:val="007739D1"/>
    <w:rsid w:val="00777A10"/>
    <w:rsid w:val="00783454"/>
    <w:rsid w:val="007842B3"/>
    <w:rsid w:val="00784FC1"/>
    <w:rsid w:val="00785501"/>
    <w:rsid w:val="0078747C"/>
    <w:rsid w:val="00797F3C"/>
    <w:rsid w:val="007A183A"/>
    <w:rsid w:val="007A4B70"/>
    <w:rsid w:val="007A5A3F"/>
    <w:rsid w:val="007A6120"/>
    <w:rsid w:val="007B241C"/>
    <w:rsid w:val="007B2438"/>
    <w:rsid w:val="007B3DCB"/>
    <w:rsid w:val="007B718B"/>
    <w:rsid w:val="007B7736"/>
    <w:rsid w:val="007C0BC0"/>
    <w:rsid w:val="007C19D5"/>
    <w:rsid w:val="007C2B85"/>
    <w:rsid w:val="007C30B3"/>
    <w:rsid w:val="007C5B2E"/>
    <w:rsid w:val="007C5D98"/>
    <w:rsid w:val="007D21C0"/>
    <w:rsid w:val="007D478D"/>
    <w:rsid w:val="007D4941"/>
    <w:rsid w:val="007D568B"/>
    <w:rsid w:val="007D6D2F"/>
    <w:rsid w:val="007D7B8A"/>
    <w:rsid w:val="007E08D3"/>
    <w:rsid w:val="007E115C"/>
    <w:rsid w:val="007E1B3C"/>
    <w:rsid w:val="007E5B76"/>
    <w:rsid w:val="007F0273"/>
    <w:rsid w:val="007F06F6"/>
    <w:rsid w:val="007F17D5"/>
    <w:rsid w:val="007F2A5A"/>
    <w:rsid w:val="007F40E2"/>
    <w:rsid w:val="007F6179"/>
    <w:rsid w:val="007F73D6"/>
    <w:rsid w:val="007F76DD"/>
    <w:rsid w:val="007F78E2"/>
    <w:rsid w:val="00801DEC"/>
    <w:rsid w:val="0080345A"/>
    <w:rsid w:val="008041AE"/>
    <w:rsid w:val="0080457C"/>
    <w:rsid w:val="0080493F"/>
    <w:rsid w:val="00810735"/>
    <w:rsid w:val="008136D1"/>
    <w:rsid w:val="008149D7"/>
    <w:rsid w:val="008150F5"/>
    <w:rsid w:val="008167C1"/>
    <w:rsid w:val="008168DD"/>
    <w:rsid w:val="008172B8"/>
    <w:rsid w:val="00817EA3"/>
    <w:rsid w:val="008219AB"/>
    <w:rsid w:val="008239EA"/>
    <w:rsid w:val="00823A8C"/>
    <w:rsid w:val="00824B8B"/>
    <w:rsid w:val="00825AEC"/>
    <w:rsid w:val="00827CDE"/>
    <w:rsid w:val="00830053"/>
    <w:rsid w:val="00836C84"/>
    <w:rsid w:val="00837411"/>
    <w:rsid w:val="0084002C"/>
    <w:rsid w:val="00844988"/>
    <w:rsid w:val="00845439"/>
    <w:rsid w:val="00845749"/>
    <w:rsid w:val="00845CFF"/>
    <w:rsid w:val="00846EE6"/>
    <w:rsid w:val="00851A99"/>
    <w:rsid w:val="00853364"/>
    <w:rsid w:val="00853713"/>
    <w:rsid w:val="00853C89"/>
    <w:rsid w:val="00853D3A"/>
    <w:rsid w:val="00854E78"/>
    <w:rsid w:val="00860D09"/>
    <w:rsid w:val="00861145"/>
    <w:rsid w:val="00862031"/>
    <w:rsid w:val="0086394C"/>
    <w:rsid w:val="00863ECB"/>
    <w:rsid w:val="008641A5"/>
    <w:rsid w:val="008657F0"/>
    <w:rsid w:val="008703F5"/>
    <w:rsid w:val="00871C9B"/>
    <w:rsid w:val="008736EF"/>
    <w:rsid w:val="00874F95"/>
    <w:rsid w:val="00875455"/>
    <w:rsid w:val="00876D1E"/>
    <w:rsid w:val="0087735A"/>
    <w:rsid w:val="00877AEF"/>
    <w:rsid w:val="00882330"/>
    <w:rsid w:val="00882362"/>
    <w:rsid w:val="00882CE8"/>
    <w:rsid w:val="00883810"/>
    <w:rsid w:val="0088381C"/>
    <w:rsid w:val="00884AEE"/>
    <w:rsid w:val="00884D02"/>
    <w:rsid w:val="00884E46"/>
    <w:rsid w:val="00887940"/>
    <w:rsid w:val="00887F59"/>
    <w:rsid w:val="00891C9B"/>
    <w:rsid w:val="00894E1E"/>
    <w:rsid w:val="00895766"/>
    <w:rsid w:val="0089787D"/>
    <w:rsid w:val="008A101F"/>
    <w:rsid w:val="008A1070"/>
    <w:rsid w:val="008A1173"/>
    <w:rsid w:val="008A5CE4"/>
    <w:rsid w:val="008A7E5C"/>
    <w:rsid w:val="008B0361"/>
    <w:rsid w:val="008B315E"/>
    <w:rsid w:val="008B531F"/>
    <w:rsid w:val="008B5C27"/>
    <w:rsid w:val="008B61CD"/>
    <w:rsid w:val="008B6F8C"/>
    <w:rsid w:val="008C2F50"/>
    <w:rsid w:val="008C4C93"/>
    <w:rsid w:val="008D0D46"/>
    <w:rsid w:val="008D24DA"/>
    <w:rsid w:val="008D475D"/>
    <w:rsid w:val="008D4D2B"/>
    <w:rsid w:val="008D6651"/>
    <w:rsid w:val="008D7198"/>
    <w:rsid w:val="008D7A6B"/>
    <w:rsid w:val="008E51D0"/>
    <w:rsid w:val="008E6F3C"/>
    <w:rsid w:val="008F0BFB"/>
    <w:rsid w:val="008F0F85"/>
    <w:rsid w:val="008F2F38"/>
    <w:rsid w:val="008F3060"/>
    <w:rsid w:val="008F32F9"/>
    <w:rsid w:val="008F401E"/>
    <w:rsid w:val="008F4F11"/>
    <w:rsid w:val="008F67CD"/>
    <w:rsid w:val="008F6BC3"/>
    <w:rsid w:val="009001B1"/>
    <w:rsid w:val="00900DE6"/>
    <w:rsid w:val="00900F3D"/>
    <w:rsid w:val="00901578"/>
    <w:rsid w:val="00902E31"/>
    <w:rsid w:val="00903971"/>
    <w:rsid w:val="00903E9B"/>
    <w:rsid w:val="00910971"/>
    <w:rsid w:val="009130BC"/>
    <w:rsid w:val="009137CE"/>
    <w:rsid w:val="00915036"/>
    <w:rsid w:val="00917DE9"/>
    <w:rsid w:val="00920BC2"/>
    <w:rsid w:val="00920D59"/>
    <w:rsid w:val="00921792"/>
    <w:rsid w:val="00922075"/>
    <w:rsid w:val="00923D34"/>
    <w:rsid w:val="00927CCF"/>
    <w:rsid w:val="00930C29"/>
    <w:rsid w:val="0093325F"/>
    <w:rsid w:val="009348C9"/>
    <w:rsid w:val="00935794"/>
    <w:rsid w:val="009412E3"/>
    <w:rsid w:val="009432CA"/>
    <w:rsid w:val="00943B32"/>
    <w:rsid w:val="009458F5"/>
    <w:rsid w:val="00945CD1"/>
    <w:rsid w:val="0095017D"/>
    <w:rsid w:val="00952637"/>
    <w:rsid w:val="00952C4B"/>
    <w:rsid w:val="0095479A"/>
    <w:rsid w:val="00955C49"/>
    <w:rsid w:val="00956E0F"/>
    <w:rsid w:val="00966807"/>
    <w:rsid w:val="00970AAA"/>
    <w:rsid w:val="00972069"/>
    <w:rsid w:val="009729CD"/>
    <w:rsid w:val="00973B09"/>
    <w:rsid w:val="00975081"/>
    <w:rsid w:val="00976BDE"/>
    <w:rsid w:val="009775A9"/>
    <w:rsid w:val="00980B43"/>
    <w:rsid w:val="00982EAA"/>
    <w:rsid w:val="00987329"/>
    <w:rsid w:val="0099380F"/>
    <w:rsid w:val="00994285"/>
    <w:rsid w:val="009A002C"/>
    <w:rsid w:val="009A0BEB"/>
    <w:rsid w:val="009A475E"/>
    <w:rsid w:val="009A59C2"/>
    <w:rsid w:val="009A649E"/>
    <w:rsid w:val="009B12B8"/>
    <w:rsid w:val="009B204F"/>
    <w:rsid w:val="009B2AF6"/>
    <w:rsid w:val="009B4788"/>
    <w:rsid w:val="009B584C"/>
    <w:rsid w:val="009B7533"/>
    <w:rsid w:val="009C01B6"/>
    <w:rsid w:val="009C0BD2"/>
    <w:rsid w:val="009C0C7F"/>
    <w:rsid w:val="009C4C28"/>
    <w:rsid w:val="009C50DE"/>
    <w:rsid w:val="009C5811"/>
    <w:rsid w:val="009D018E"/>
    <w:rsid w:val="009D274F"/>
    <w:rsid w:val="009D2D16"/>
    <w:rsid w:val="009D40D2"/>
    <w:rsid w:val="009D4EBB"/>
    <w:rsid w:val="009D5670"/>
    <w:rsid w:val="009D5D02"/>
    <w:rsid w:val="009E2630"/>
    <w:rsid w:val="009E4344"/>
    <w:rsid w:val="009E5848"/>
    <w:rsid w:val="009F2B9F"/>
    <w:rsid w:val="009F3DAA"/>
    <w:rsid w:val="009F42BD"/>
    <w:rsid w:val="009F571F"/>
    <w:rsid w:val="009F5B6B"/>
    <w:rsid w:val="00A06DD7"/>
    <w:rsid w:val="00A06EE0"/>
    <w:rsid w:val="00A07B5F"/>
    <w:rsid w:val="00A108AF"/>
    <w:rsid w:val="00A11FB4"/>
    <w:rsid w:val="00A14658"/>
    <w:rsid w:val="00A1530F"/>
    <w:rsid w:val="00A179FD"/>
    <w:rsid w:val="00A204DB"/>
    <w:rsid w:val="00A22BF5"/>
    <w:rsid w:val="00A245AB"/>
    <w:rsid w:val="00A25730"/>
    <w:rsid w:val="00A25A9F"/>
    <w:rsid w:val="00A25BAA"/>
    <w:rsid w:val="00A2764B"/>
    <w:rsid w:val="00A30160"/>
    <w:rsid w:val="00A31521"/>
    <w:rsid w:val="00A31774"/>
    <w:rsid w:val="00A32794"/>
    <w:rsid w:val="00A34A79"/>
    <w:rsid w:val="00A35B62"/>
    <w:rsid w:val="00A368E4"/>
    <w:rsid w:val="00A42BA9"/>
    <w:rsid w:val="00A43E22"/>
    <w:rsid w:val="00A43F87"/>
    <w:rsid w:val="00A46C69"/>
    <w:rsid w:val="00A50160"/>
    <w:rsid w:val="00A508E3"/>
    <w:rsid w:val="00A5164B"/>
    <w:rsid w:val="00A51753"/>
    <w:rsid w:val="00A6077E"/>
    <w:rsid w:val="00A63011"/>
    <w:rsid w:val="00A636EF"/>
    <w:rsid w:val="00A66BC5"/>
    <w:rsid w:val="00A66C5A"/>
    <w:rsid w:val="00A73978"/>
    <w:rsid w:val="00A75CAF"/>
    <w:rsid w:val="00A76735"/>
    <w:rsid w:val="00A76B82"/>
    <w:rsid w:val="00A772B3"/>
    <w:rsid w:val="00A77575"/>
    <w:rsid w:val="00A80C47"/>
    <w:rsid w:val="00A80EF2"/>
    <w:rsid w:val="00A80FBA"/>
    <w:rsid w:val="00A81D07"/>
    <w:rsid w:val="00A81E43"/>
    <w:rsid w:val="00A82632"/>
    <w:rsid w:val="00A84CD4"/>
    <w:rsid w:val="00A85683"/>
    <w:rsid w:val="00A946CF"/>
    <w:rsid w:val="00A973E3"/>
    <w:rsid w:val="00AA08BE"/>
    <w:rsid w:val="00AA0B15"/>
    <w:rsid w:val="00AA0E84"/>
    <w:rsid w:val="00AA1027"/>
    <w:rsid w:val="00AA32C2"/>
    <w:rsid w:val="00AA753C"/>
    <w:rsid w:val="00AA7FF9"/>
    <w:rsid w:val="00AB0D78"/>
    <w:rsid w:val="00AB1475"/>
    <w:rsid w:val="00AB1C79"/>
    <w:rsid w:val="00AB2F54"/>
    <w:rsid w:val="00AB3B15"/>
    <w:rsid w:val="00AB608D"/>
    <w:rsid w:val="00AB75DE"/>
    <w:rsid w:val="00AB7E61"/>
    <w:rsid w:val="00AC2340"/>
    <w:rsid w:val="00AC5403"/>
    <w:rsid w:val="00AC68ED"/>
    <w:rsid w:val="00AC706E"/>
    <w:rsid w:val="00AD165B"/>
    <w:rsid w:val="00AD3E68"/>
    <w:rsid w:val="00AD7613"/>
    <w:rsid w:val="00AE1135"/>
    <w:rsid w:val="00AE27E9"/>
    <w:rsid w:val="00AF00C3"/>
    <w:rsid w:val="00AF0FB5"/>
    <w:rsid w:val="00AF1E7A"/>
    <w:rsid w:val="00AF2087"/>
    <w:rsid w:val="00AF6148"/>
    <w:rsid w:val="00B00D98"/>
    <w:rsid w:val="00B03266"/>
    <w:rsid w:val="00B06011"/>
    <w:rsid w:val="00B06CA0"/>
    <w:rsid w:val="00B06DF6"/>
    <w:rsid w:val="00B10133"/>
    <w:rsid w:val="00B11109"/>
    <w:rsid w:val="00B11AB8"/>
    <w:rsid w:val="00B16F64"/>
    <w:rsid w:val="00B2098C"/>
    <w:rsid w:val="00B21FF5"/>
    <w:rsid w:val="00B22D04"/>
    <w:rsid w:val="00B25C27"/>
    <w:rsid w:val="00B27123"/>
    <w:rsid w:val="00B31376"/>
    <w:rsid w:val="00B32B47"/>
    <w:rsid w:val="00B379BB"/>
    <w:rsid w:val="00B4525E"/>
    <w:rsid w:val="00B46BF9"/>
    <w:rsid w:val="00B47B22"/>
    <w:rsid w:val="00B53C5B"/>
    <w:rsid w:val="00B549FD"/>
    <w:rsid w:val="00B54E70"/>
    <w:rsid w:val="00B55382"/>
    <w:rsid w:val="00B56190"/>
    <w:rsid w:val="00B57578"/>
    <w:rsid w:val="00B57671"/>
    <w:rsid w:val="00B57A98"/>
    <w:rsid w:val="00B636AC"/>
    <w:rsid w:val="00B637B1"/>
    <w:rsid w:val="00B638DD"/>
    <w:rsid w:val="00B63AA2"/>
    <w:rsid w:val="00B67E8E"/>
    <w:rsid w:val="00B7022A"/>
    <w:rsid w:val="00B73A1D"/>
    <w:rsid w:val="00B75A7D"/>
    <w:rsid w:val="00B76377"/>
    <w:rsid w:val="00B80CC0"/>
    <w:rsid w:val="00B8142C"/>
    <w:rsid w:val="00B81C1F"/>
    <w:rsid w:val="00B82B6C"/>
    <w:rsid w:val="00B82C39"/>
    <w:rsid w:val="00B84053"/>
    <w:rsid w:val="00B85096"/>
    <w:rsid w:val="00B857EF"/>
    <w:rsid w:val="00B87759"/>
    <w:rsid w:val="00B87870"/>
    <w:rsid w:val="00B94EFC"/>
    <w:rsid w:val="00B96DBA"/>
    <w:rsid w:val="00B973F2"/>
    <w:rsid w:val="00B976BA"/>
    <w:rsid w:val="00BA0889"/>
    <w:rsid w:val="00BA1319"/>
    <w:rsid w:val="00BA16A5"/>
    <w:rsid w:val="00BA344E"/>
    <w:rsid w:val="00BA53D4"/>
    <w:rsid w:val="00BB2E19"/>
    <w:rsid w:val="00BB40BB"/>
    <w:rsid w:val="00BB5DBF"/>
    <w:rsid w:val="00BB6C73"/>
    <w:rsid w:val="00BC15EA"/>
    <w:rsid w:val="00BC4E0D"/>
    <w:rsid w:val="00BC5925"/>
    <w:rsid w:val="00BD00A0"/>
    <w:rsid w:val="00BD1D9C"/>
    <w:rsid w:val="00BD2AD7"/>
    <w:rsid w:val="00BD402C"/>
    <w:rsid w:val="00BE2758"/>
    <w:rsid w:val="00BE3B1E"/>
    <w:rsid w:val="00BE7DB6"/>
    <w:rsid w:val="00BF55CE"/>
    <w:rsid w:val="00C00554"/>
    <w:rsid w:val="00C0252A"/>
    <w:rsid w:val="00C03108"/>
    <w:rsid w:val="00C03D1D"/>
    <w:rsid w:val="00C06781"/>
    <w:rsid w:val="00C078EB"/>
    <w:rsid w:val="00C115E8"/>
    <w:rsid w:val="00C115FE"/>
    <w:rsid w:val="00C1186B"/>
    <w:rsid w:val="00C13D46"/>
    <w:rsid w:val="00C14574"/>
    <w:rsid w:val="00C14726"/>
    <w:rsid w:val="00C14F0B"/>
    <w:rsid w:val="00C155EC"/>
    <w:rsid w:val="00C17290"/>
    <w:rsid w:val="00C220BA"/>
    <w:rsid w:val="00C262A2"/>
    <w:rsid w:val="00C273D1"/>
    <w:rsid w:val="00C32D3F"/>
    <w:rsid w:val="00C336B9"/>
    <w:rsid w:val="00C344EA"/>
    <w:rsid w:val="00C34D0A"/>
    <w:rsid w:val="00C3641B"/>
    <w:rsid w:val="00C3742E"/>
    <w:rsid w:val="00C3796D"/>
    <w:rsid w:val="00C410BE"/>
    <w:rsid w:val="00C425B9"/>
    <w:rsid w:val="00C429DE"/>
    <w:rsid w:val="00C43729"/>
    <w:rsid w:val="00C441D7"/>
    <w:rsid w:val="00C45609"/>
    <w:rsid w:val="00C473AD"/>
    <w:rsid w:val="00C52303"/>
    <w:rsid w:val="00C529C6"/>
    <w:rsid w:val="00C54096"/>
    <w:rsid w:val="00C56FF1"/>
    <w:rsid w:val="00C604B3"/>
    <w:rsid w:val="00C622D4"/>
    <w:rsid w:val="00C64A16"/>
    <w:rsid w:val="00C669E6"/>
    <w:rsid w:val="00C6745A"/>
    <w:rsid w:val="00C70586"/>
    <w:rsid w:val="00C73C28"/>
    <w:rsid w:val="00C74026"/>
    <w:rsid w:val="00C75964"/>
    <w:rsid w:val="00C76AEC"/>
    <w:rsid w:val="00C805EF"/>
    <w:rsid w:val="00C81602"/>
    <w:rsid w:val="00C81BB3"/>
    <w:rsid w:val="00C8204E"/>
    <w:rsid w:val="00C848FF"/>
    <w:rsid w:val="00C90327"/>
    <w:rsid w:val="00C907A8"/>
    <w:rsid w:val="00C94D7B"/>
    <w:rsid w:val="00C95B2D"/>
    <w:rsid w:val="00C9790E"/>
    <w:rsid w:val="00CA0566"/>
    <w:rsid w:val="00CA0B17"/>
    <w:rsid w:val="00CA113F"/>
    <w:rsid w:val="00CA15EB"/>
    <w:rsid w:val="00CA24B0"/>
    <w:rsid w:val="00CA3358"/>
    <w:rsid w:val="00CA3901"/>
    <w:rsid w:val="00CA440C"/>
    <w:rsid w:val="00CA5684"/>
    <w:rsid w:val="00CA76DF"/>
    <w:rsid w:val="00CB2A3E"/>
    <w:rsid w:val="00CB4A4A"/>
    <w:rsid w:val="00CB52B1"/>
    <w:rsid w:val="00CB5C30"/>
    <w:rsid w:val="00CB63AC"/>
    <w:rsid w:val="00CB68C1"/>
    <w:rsid w:val="00CB6A41"/>
    <w:rsid w:val="00CB73F2"/>
    <w:rsid w:val="00CB7788"/>
    <w:rsid w:val="00CC0461"/>
    <w:rsid w:val="00CC21AB"/>
    <w:rsid w:val="00CC2558"/>
    <w:rsid w:val="00CC344E"/>
    <w:rsid w:val="00CC3F08"/>
    <w:rsid w:val="00CD0D8F"/>
    <w:rsid w:val="00CD3905"/>
    <w:rsid w:val="00CD5F15"/>
    <w:rsid w:val="00CD717C"/>
    <w:rsid w:val="00CD7E29"/>
    <w:rsid w:val="00CE4800"/>
    <w:rsid w:val="00CE6F4E"/>
    <w:rsid w:val="00CE7002"/>
    <w:rsid w:val="00CF0E59"/>
    <w:rsid w:val="00CF2452"/>
    <w:rsid w:val="00CF253B"/>
    <w:rsid w:val="00D02075"/>
    <w:rsid w:val="00D02BF8"/>
    <w:rsid w:val="00D03A75"/>
    <w:rsid w:val="00D045A8"/>
    <w:rsid w:val="00D050C9"/>
    <w:rsid w:val="00D077C2"/>
    <w:rsid w:val="00D10DCA"/>
    <w:rsid w:val="00D123F8"/>
    <w:rsid w:val="00D124D9"/>
    <w:rsid w:val="00D153BC"/>
    <w:rsid w:val="00D17990"/>
    <w:rsid w:val="00D17C7B"/>
    <w:rsid w:val="00D21678"/>
    <w:rsid w:val="00D219C3"/>
    <w:rsid w:val="00D230C7"/>
    <w:rsid w:val="00D24C3C"/>
    <w:rsid w:val="00D2523B"/>
    <w:rsid w:val="00D27F93"/>
    <w:rsid w:val="00D316DB"/>
    <w:rsid w:val="00D324C4"/>
    <w:rsid w:val="00D32DB8"/>
    <w:rsid w:val="00D33688"/>
    <w:rsid w:val="00D34C02"/>
    <w:rsid w:val="00D363B7"/>
    <w:rsid w:val="00D44496"/>
    <w:rsid w:val="00D47766"/>
    <w:rsid w:val="00D561A2"/>
    <w:rsid w:val="00D620EE"/>
    <w:rsid w:val="00D6285C"/>
    <w:rsid w:val="00D64FC6"/>
    <w:rsid w:val="00D6553D"/>
    <w:rsid w:val="00D65A8D"/>
    <w:rsid w:val="00D66765"/>
    <w:rsid w:val="00D6685C"/>
    <w:rsid w:val="00D66B97"/>
    <w:rsid w:val="00D66CEC"/>
    <w:rsid w:val="00D70B93"/>
    <w:rsid w:val="00D7253C"/>
    <w:rsid w:val="00D72C6A"/>
    <w:rsid w:val="00D75180"/>
    <w:rsid w:val="00D77991"/>
    <w:rsid w:val="00D83659"/>
    <w:rsid w:val="00D8494E"/>
    <w:rsid w:val="00D901E5"/>
    <w:rsid w:val="00D940E3"/>
    <w:rsid w:val="00D9416E"/>
    <w:rsid w:val="00D9481D"/>
    <w:rsid w:val="00D9530B"/>
    <w:rsid w:val="00D9630A"/>
    <w:rsid w:val="00DA04FC"/>
    <w:rsid w:val="00DA3E9B"/>
    <w:rsid w:val="00DA4958"/>
    <w:rsid w:val="00DA6ECF"/>
    <w:rsid w:val="00DB3398"/>
    <w:rsid w:val="00DB3425"/>
    <w:rsid w:val="00DB38A4"/>
    <w:rsid w:val="00DB4696"/>
    <w:rsid w:val="00DB4D77"/>
    <w:rsid w:val="00DB6A22"/>
    <w:rsid w:val="00DC1074"/>
    <w:rsid w:val="00DC11BB"/>
    <w:rsid w:val="00DC1833"/>
    <w:rsid w:val="00DC7939"/>
    <w:rsid w:val="00DD2629"/>
    <w:rsid w:val="00DD2CC7"/>
    <w:rsid w:val="00DD3A98"/>
    <w:rsid w:val="00DD3B43"/>
    <w:rsid w:val="00DD4241"/>
    <w:rsid w:val="00DD4EE1"/>
    <w:rsid w:val="00DD5318"/>
    <w:rsid w:val="00DD658A"/>
    <w:rsid w:val="00DE09A9"/>
    <w:rsid w:val="00DE0BFE"/>
    <w:rsid w:val="00DE1156"/>
    <w:rsid w:val="00DE22E2"/>
    <w:rsid w:val="00DE2FBA"/>
    <w:rsid w:val="00DF1A1C"/>
    <w:rsid w:val="00DF1F21"/>
    <w:rsid w:val="00DF3ECE"/>
    <w:rsid w:val="00DF5124"/>
    <w:rsid w:val="00DF7505"/>
    <w:rsid w:val="00E044D0"/>
    <w:rsid w:val="00E05D43"/>
    <w:rsid w:val="00E05F03"/>
    <w:rsid w:val="00E06DCA"/>
    <w:rsid w:val="00E145B1"/>
    <w:rsid w:val="00E16ADF"/>
    <w:rsid w:val="00E21F85"/>
    <w:rsid w:val="00E22714"/>
    <w:rsid w:val="00E25209"/>
    <w:rsid w:val="00E25D35"/>
    <w:rsid w:val="00E274F0"/>
    <w:rsid w:val="00E311AA"/>
    <w:rsid w:val="00E33F4C"/>
    <w:rsid w:val="00E34EC6"/>
    <w:rsid w:val="00E35682"/>
    <w:rsid w:val="00E3598A"/>
    <w:rsid w:val="00E35C08"/>
    <w:rsid w:val="00E376B5"/>
    <w:rsid w:val="00E37B1A"/>
    <w:rsid w:val="00E434FF"/>
    <w:rsid w:val="00E4372E"/>
    <w:rsid w:val="00E44EFE"/>
    <w:rsid w:val="00E470B2"/>
    <w:rsid w:val="00E47D65"/>
    <w:rsid w:val="00E53F20"/>
    <w:rsid w:val="00E56409"/>
    <w:rsid w:val="00E57772"/>
    <w:rsid w:val="00E63C56"/>
    <w:rsid w:val="00E6414E"/>
    <w:rsid w:val="00E64DE9"/>
    <w:rsid w:val="00E66037"/>
    <w:rsid w:val="00E70DF9"/>
    <w:rsid w:val="00E71C08"/>
    <w:rsid w:val="00E72BE2"/>
    <w:rsid w:val="00E73326"/>
    <w:rsid w:val="00E75786"/>
    <w:rsid w:val="00E75B32"/>
    <w:rsid w:val="00E82D3A"/>
    <w:rsid w:val="00E85A48"/>
    <w:rsid w:val="00E85DDA"/>
    <w:rsid w:val="00E86063"/>
    <w:rsid w:val="00E86402"/>
    <w:rsid w:val="00E875F8"/>
    <w:rsid w:val="00E90A3F"/>
    <w:rsid w:val="00E90B01"/>
    <w:rsid w:val="00E91F4E"/>
    <w:rsid w:val="00E939D1"/>
    <w:rsid w:val="00E93F71"/>
    <w:rsid w:val="00E95C18"/>
    <w:rsid w:val="00E960D3"/>
    <w:rsid w:val="00EA10DC"/>
    <w:rsid w:val="00EA1CB2"/>
    <w:rsid w:val="00EA2F0B"/>
    <w:rsid w:val="00EA6F2F"/>
    <w:rsid w:val="00EA72AE"/>
    <w:rsid w:val="00EB1C26"/>
    <w:rsid w:val="00EB2395"/>
    <w:rsid w:val="00EB432A"/>
    <w:rsid w:val="00EB7D99"/>
    <w:rsid w:val="00EC27B9"/>
    <w:rsid w:val="00EC2C75"/>
    <w:rsid w:val="00EC334F"/>
    <w:rsid w:val="00EC58C0"/>
    <w:rsid w:val="00EC6451"/>
    <w:rsid w:val="00ED2CF3"/>
    <w:rsid w:val="00ED593D"/>
    <w:rsid w:val="00ED6172"/>
    <w:rsid w:val="00ED6543"/>
    <w:rsid w:val="00EE0AEB"/>
    <w:rsid w:val="00EE1FA0"/>
    <w:rsid w:val="00EE3904"/>
    <w:rsid w:val="00EE3AEA"/>
    <w:rsid w:val="00EE498C"/>
    <w:rsid w:val="00EE4AFA"/>
    <w:rsid w:val="00EE5510"/>
    <w:rsid w:val="00EE57AF"/>
    <w:rsid w:val="00EF4B1D"/>
    <w:rsid w:val="00F00BAB"/>
    <w:rsid w:val="00F01170"/>
    <w:rsid w:val="00F041A8"/>
    <w:rsid w:val="00F061F5"/>
    <w:rsid w:val="00F06B92"/>
    <w:rsid w:val="00F072DC"/>
    <w:rsid w:val="00F07392"/>
    <w:rsid w:val="00F10F23"/>
    <w:rsid w:val="00F120BF"/>
    <w:rsid w:val="00F12D59"/>
    <w:rsid w:val="00F13B2E"/>
    <w:rsid w:val="00F14DA7"/>
    <w:rsid w:val="00F15757"/>
    <w:rsid w:val="00F20A83"/>
    <w:rsid w:val="00F21745"/>
    <w:rsid w:val="00F22A34"/>
    <w:rsid w:val="00F23FDA"/>
    <w:rsid w:val="00F24EEB"/>
    <w:rsid w:val="00F30B7A"/>
    <w:rsid w:val="00F30E67"/>
    <w:rsid w:val="00F3100A"/>
    <w:rsid w:val="00F32E47"/>
    <w:rsid w:val="00F35D73"/>
    <w:rsid w:val="00F37A49"/>
    <w:rsid w:val="00F42CE0"/>
    <w:rsid w:val="00F43388"/>
    <w:rsid w:val="00F433CF"/>
    <w:rsid w:val="00F44985"/>
    <w:rsid w:val="00F44BE2"/>
    <w:rsid w:val="00F458D9"/>
    <w:rsid w:val="00F47C25"/>
    <w:rsid w:val="00F47F21"/>
    <w:rsid w:val="00F47FBD"/>
    <w:rsid w:val="00F514D2"/>
    <w:rsid w:val="00F56ABD"/>
    <w:rsid w:val="00F578BE"/>
    <w:rsid w:val="00F57BA1"/>
    <w:rsid w:val="00F64299"/>
    <w:rsid w:val="00F71414"/>
    <w:rsid w:val="00F7159D"/>
    <w:rsid w:val="00F75D03"/>
    <w:rsid w:val="00F80638"/>
    <w:rsid w:val="00F80B77"/>
    <w:rsid w:val="00F82260"/>
    <w:rsid w:val="00F8376F"/>
    <w:rsid w:val="00F8559C"/>
    <w:rsid w:val="00F85A81"/>
    <w:rsid w:val="00F861DA"/>
    <w:rsid w:val="00F865EC"/>
    <w:rsid w:val="00F87393"/>
    <w:rsid w:val="00F90F91"/>
    <w:rsid w:val="00F91211"/>
    <w:rsid w:val="00F919F5"/>
    <w:rsid w:val="00F91FF1"/>
    <w:rsid w:val="00F930CD"/>
    <w:rsid w:val="00F958E2"/>
    <w:rsid w:val="00F97306"/>
    <w:rsid w:val="00FA4307"/>
    <w:rsid w:val="00FA4514"/>
    <w:rsid w:val="00FA514F"/>
    <w:rsid w:val="00FA539D"/>
    <w:rsid w:val="00FA5BB2"/>
    <w:rsid w:val="00FA5DC3"/>
    <w:rsid w:val="00FA61FF"/>
    <w:rsid w:val="00FB2876"/>
    <w:rsid w:val="00FB28F8"/>
    <w:rsid w:val="00FB2C0B"/>
    <w:rsid w:val="00FB5207"/>
    <w:rsid w:val="00FB694A"/>
    <w:rsid w:val="00FC133F"/>
    <w:rsid w:val="00FC2391"/>
    <w:rsid w:val="00FC53DA"/>
    <w:rsid w:val="00FC5F16"/>
    <w:rsid w:val="00FD000D"/>
    <w:rsid w:val="00FD2EBA"/>
    <w:rsid w:val="00FD4BC6"/>
    <w:rsid w:val="00FD5D90"/>
    <w:rsid w:val="00FD7508"/>
    <w:rsid w:val="00FE1552"/>
    <w:rsid w:val="00FE1BFD"/>
    <w:rsid w:val="00FE22A7"/>
    <w:rsid w:val="00FE2EB0"/>
    <w:rsid w:val="00FF760C"/>
    <w:rsid w:val="52E98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9DE9E"/>
  <w15:chartTrackingRefBased/>
  <w15:docId w15:val="{5C0ED1A3-8E30-4CB9-8D7A-387685F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3E8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rsid w:val="003850FE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ListParagraph">
    <w:name w:val="List Paragraph"/>
    <w:aliases w:val="Forth level,Citation List,본문(내용),List Paragraph (numbered (a)),lp1,Heading x1,Bullet list,1st level - Bullet List Paragraph,Lettre d'introduction,Paragrafo elenco,List Paragraph11,Normal bullet 21,List Paragraph111,Bullet list1,Paragraph"/>
    <w:basedOn w:val="Normal"/>
    <w:link w:val="ListParagraphChar"/>
    <w:uiPriority w:val="34"/>
    <w:qFormat/>
    <w:rsid w:val="00EE3AEA"/>
    <w:pPr>
      <w:spacing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2637"/>
    <w:rPr>
      <w:i/>
      <w:iCs/>
    </w:rPr>
  </w:style>
  <w:style w:type="character" w:styleId="Hyperlink">
    <w:name w:val="Hyperlink"/>
    <w:basedOn w:val="DefaultParagraphFont"/>
    <w:uiPriority w:val="99"/>
    <w:unhideWhenUsed/>
    <w:rsid w:val="00EC6451"/>
    <w:rPr>
      <w:color w:val="0563C1" w:themeColor="hyperlink"/>
      <w:u w:val="single"/>
    </w:rPr>
  </w:style>
  <w:style w:type="character" w:customStyle="1" w:styleId="first2">
    <w:name w:val="first2"/>
    <w:basedOn w:val="DefaultParagraphFont"/>
    <w:rsid w:val="00E35C08"/>
  </w:style>
  <w:style w:type="character" w:styleId="FollowedHyperlink">
    <w:name w:val="FollowedHyperlink"/>
    <w:basedOn w:val="DefaultParagraphFont"/>
    <w:uiPriority w:val="99"/>
    <w:semiHidden/>
    <w:unhideWhenUsed/>
    <w:rsid w:val="00E35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6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C4E0D"/>
    <w:pPr>
      <w:spacing w:after="0" w:line="276" w:lineRule="auto"/>
      <w:ind w:firstLine="488"/>
    </w:pPr>
    <w:rPr>
      <w:rFonts w:ascii="Times New Roman" w:eastAsia="Times New Roman" w:hAnsi="Times New Roman" w:cs="Times New Roman"/>
      <w:color w:val="FF0000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C4E0D"/>
    <w:rPr>
      <w:rFonts w:ascii="Times New Roman" w:eastAsia="Times New Roman" w:hAnsi="Times New Roman" w:cs="Times New Roman"/>
      <w:color w:val="FF0000"/>
      <w:sz w:val="28"/>
      <w:szCs w:val="24"/>
      <w:lang w:val="ro-RO"/>
    </w:rPr>
  </w:style>
  <w:style w:type="paragraph" w:customStyle="1" w:styleId="Listparagraf">
    <w:name w:val="Listă paragraf"/>
    <w:basedOn w:val="Normal"/>
    <w:uiPriority w:val="34"/>
    <w:qFormat/>
    <w:rsid w:val="00C529C6"/>
    <w:pPr>
      <w:spacing w:after="0"/>
      <w:ind w:left="708"/>
    </w:pPr>
    <w:rPr>
      <w:rFonts w:ascii="ArialUpR" w:eastAsia="Times New Roman" w:hAnsi="ArialUpR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6745A"/>
    <w:rPr>
      <w:b/>
      <w:bCs/>
    </w:rPr>
  </w:style>
  <w:style w:type="paragraph" w:styleId="NoSpacing">
    <w:name w:val="No Spacing"/>
    <w:uiPriority w:val="1"/>
    <w:qFormat/>
    <w:rsid w:val="00B06DF6"/>
    <w:pPr>
      <w:spacing w:after="0"/>
    </w:pPr>
    <w:rPr>
      <w:lang w:val="ro-RO"/>
    </w:rPr>
  </w:style>
  <w:style w:type="character" w:customStyle="1" w:styleId="salnbdy">
    <w:name w:val="s_aln_bdy"/>
    <w:basedOn w:val="DefaultParagraphFont"/>
    <w:rsid w:val="00B06DF6"/>
  </w:style>
  <w:style w:type="character" w:customStyle="1" w:styleId="slitbdy">
    <w:name w:val="s_lit_bdy"/>
    <w:basedOn w:val="DefaultParagraphFont"/>
    <w:rsid w:val="00B06DF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rsid w:val="00223A2B"/>
    <w:pPr>
      <w:autoSpaceDE w:val="0"/>
      <w:autoSpaceDN w:val="0"/>
      <w:adjustRightInd w:val="0"/>
      <w:spacing w:after="0"/>
    </w:pPr>
    <w:rPr>
      <w:rFonts w:ascii="Arial Narrow" w:eastAsia="Calibri" w:hAnsi="Arial Narrow" w:cs="Arial Narrow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9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0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96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965"/>
    <w:rPr>
      <w:b/>
      <w:bCs/>
      <w:sz w:val="20"/>
      <w:szCs w:val="20"/>
      <w:lang w:val="ro-RO"/>
    </w:rPr>
  </w:style>
  <w:style w:type="character" w:customStyle="1" w:styleId="hps">
    <w:name w:val="hps"/>
    <w:rsid w:val="006B71A9"/>
  </w:style>
  <w:style w:type="character" w:customStyle="1" w:styleId="ListParagraphChar">
    <w:name w:val="List Paragraph Char"/>
    <w:aliases w:val="Forth level Char,Citation List Char,본문(내용) Char,List Paragraph (numbered (a)) Char,lp1 Char,Heading x1 Char,Bullet list Char,1st level - Bullet List Paragraph Char,Lettre d'introduction Char,Paragrafo elenco Char,Bullet list1 Char"/>
    <w:link w:val="ListParagraph"/>
    <w:uiPriority w:val="34"/>
    <w:qFormat/>
    <w:locked/>
    <w:rsid w:val="009E4344"/>
    <w:rPr>
      <w:lang w:val="ro-RO"/>
    </w:rPr>
  </w:style>
  <w:style w:type="character" w:customStyle="1" w:styleId="a">
    <w:name w:val="_"/>
    <w:rsid w:val="00860D09"/>
  </w:style>
  <w:style w:type="character" w:customStyle="1" w:styleId="pg-12ff2">
    <w:name w:val="pg-12ff2"/>
    <w:rsid w:val="00860D09"/>
  </w:style>
  <w:style w:type="paragraph" w:customStyle="1" w:styleId="TableText">
    <w:name w:val="Table Text"/>
    <w:basedOn w:val="Normal"/>
    <w:rsid w:val="00CF2452"/>
    <w:pPr>
      <w:tabs>
        <w:tab w:val="decimal" w:pos="0"/>
      </w:tabs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Text">
    <w:name w:val="Default Text"/>
    <w:basedOn w:val="Normal"/>
    <w:link w:val="DefaultTextChar"/>
    <w:rsid w:val="00CF2452"/>
    <w:pPr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DefaultTextChar">
    <w:name w:val="Default Text Char"/>
    <w:link w:val="DefaultText"/>
    <w:rsid w:val="00CF245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9547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F61E1"/>
    <w:pPr>
      <w:tabs>
        <w:tab w:val="left" w:pos="450"/>
        <w:tab w:val="right" w:leader="dot" w:pos="9487"/>
      </w:tabs>
      <w:spacing w:after="100"/>
      <w:ind w:left="450" w:hanging="45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D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D0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3D5CD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F61E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1E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61E1"/>
    <w:rPr>
      <w:rFonts w:eastAsiaTheme="minorEastAsia"/>
      <w:color w:val="5A5A5A" w:themeColor="text1" w:themeTint="A5"/>
      <w:spacing w:val="15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F6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1F61E1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80EF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65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84053"/>
    <w:pPr>
      <w:spacing w:after="0"/>
    </w:pPr>
    <w:rPr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0863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14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rou.presa@anre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rou.presa@anre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8F6C7C9734045BB35C16EB2E44A85" ma:contentTypeVersion="10" ma:contentTypeDescription="Create a new document." ma:contentTypeScope="" ma:versionID="c9bfe76e08da26bcdfe96d6f1ef5d250">
  <xsd:schema xmlns:xsd="http://www.w3.org/2001/XMLSchema" xmlns:xs="http://www.w3.org/2001/XMLSchema" xmlns:p="http://schemas.microsoft.com/office/2006/metadata/properties" xmlns:ns3="beea60ca-f52b-4550-a268-1535abedad3a" targetNamespace="http://schemas.microsoft.com/office/2006/metadata/properties" ma:root="true" ma:fieldsID="ae424edd0bda0073bda6e5d5e92f6bbf" ns3:_="">
    <xsd:import namespace="beea60ca-f52b-4550-a268-1535abeda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60ca-f52b-4550-a268-1535abed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7E82E-9BB2-49C1-BB79-AE7F927BB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a60ca-f52b-4550-a268-1535abeda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1A81F-55E3-4F8A-8B4D-97EB5F4AD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A7EE2B-6728-4415-B1DB-5F4DB1007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3D075-EA22-4CF2-94C2-97D25C9E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2024-09-13T08:13:00Z</cp:lastPrinted>
  <dcterms:created xsi:type="dcterms:W3CDTF">2025-12-23T12:50:00Z</dcterms:created>
  <dcterms:modified xsi:type="dcterms:W3CDTF">2025-12-23T12:50:00Z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0x0101006FC8F6C7C9734045BB35C16EB2E44A85</vt:lpwstr>
  </property>
</Properties>
</file>