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67C0" w14:textId="13D2C42D" w:rsidR="00AC64F9" w:rsidRPr="00376A35" w:rsidRDefault="00D639B6" w:rsidP="00DC273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7633238"/>
      <w:r w:rsidRPr="00376A35">
        <w:rPr>
          <w:rFonts w:ascii="Times New Roman" w:hAnsi="Times New Roman" w:cs="Times New Roman"/>
          <w:b/>
          <w:sz w:val="24"/>
          <w:szCs w:val="24"/>
        </w:rPr>
        <w:t>ORDIN nr.</w:t>
      </w:r>
      <w:r w:rsidR="00376A35">
        <w:rPr>
          <w:rFonts w:ascii="Times New Roman" w:hAnsi="Times New Roman" w:cs="Times New Roman"/>
          <w:b/>
          <w:sz w:val="24"/>
          <w:szCs w:val="24"/>
        </w:rPr>
        <w:t>..</w:t>
      </w:r>
      <w:r w:rsidR="008742AA" w:rsidRPr="00376A35">
        <w:rPr>
          <w:rFonts w:ascii="Times New Roman" w:hAnsi="Times New Roman" w:cs="Times New Roman"/>
          <w:b/>
          <w:sz w:val="24"/>
          <w:szCs w:val="24"/>
        </w:rPr>
        <w:t>...</w:t>
      </w:r>
      <w:r w:rsidR="00CC5C59" w:rsidRPr="00376A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A35"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="008742AA" w:rsidRPr="00376A35">
        <w:rPr>
          <w:rFonts w:ascii="Times New Roman" w:hAnsi="Times New Roman" w:cs="Times New Roman"/>
          <w:b/>
          <w:sz w:val="24"/>
          <w:szCs w:val="24"/>
        </w:rPr>
        <w:t>....</w:t>
      </w:r>
      <w:r w:rsidR="00376A35">
        <w:rPr>
          <w:rFonts w:ascii="Times New Roman" w:hAnsi="Times New Roman" w:cs="Times New Roman"/>
          <w:b/>
          <w:sz w:val="24"/>
          <w:szCs w:val="24"/>
        </w:rPr>
        <w:t>..</w:t>
      </w:r>
    </w:p>
    <w:p w14:paraId="23AF8C37" w14:textId="2CBC3F2C" w:rsidR="00D639B6" w:rsidRPr="002C1C56" w:rsidRDefault="00AC64F9" w:rsidP="000455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67801175"/>
      <w:r w:rsidRPr="00376A35">
        <w:rPr>
          <w:rFonts w:ascii="Times New Roman" w:hAnsi="Times New Roman" w:cs="Times New Roman"/>
          <w:b/>
          <w:sz w:val="24"/>
          <w:szCs w:val="24"/>
        </w:rPr>
        <w:t>p</w:t>
      </w:r>
      <w:r w:rsidR="00D639B6" w:rsidRPr="00376A35">
        <w:rPr>
          <w:rFonts w:ascii="Times New Roman" w:hAnsi="Times New Roman" w:cs="Times New Roman"/>
          <w:b/>
          <w:sz w:val="24"/>
          <w:szCs w:val="24"/>
        </w:rPr>
        <w:t xml:space="preserve">entru </w:t>
      </w:r>
      <w:bookmarkStart w:id="2" w:name="_Hlk217379845"/>
      <w:r w:rsidR="00D639B6" w:rsidRPr="00376A35">
        <w:rPr>
          <w:rFonts w:ascii="Times New Roman" w:hAnsi="Times New Roman" w:cs="Times New Roman"/>
          <w:b/>
          <w:sz w:val="24"/>
          <w:szCs w:val="24"/>
        </w:rPr>
        <w:t xml:space="preserve">aprobarea </w:t>
      </w:r>
      <w:r w:rsidR="001E3FA2" w:rsidRPr="00376A35">
        <w:rPr>
          <w:rFonts w:ascii="Times New Roman" w:hAnsi="Times New Roman" w:cs="Times New Roman"/>
          <w:b/>
          <w:sz w:val="24"/>
          <w:szCs w:val="24"/>
        </w:rPr>
        <w:t>Procedurii privind m</w:t>
      </w:r>
      <w:r w:rsidR="00D639B6" w:rsidRPr="00376A35">
        <w:rPr>
          <w:rFonts w:ascii="Times New Roman" w:hAnsi="Times New Roman" w:cs="Times New Roman"/>
          <w:b/>
          <w:sz w:val="24"/>
          <w:szCs w:val="24"/>
        </w:rPr>
        <w:t>etodologi</w:t>
      </w:r>
      <w:r w:rsidR="001E3FA2" w:rsidRPr="00376A35">
        <w:rPr>
          <w:rFonts w:ascii="Times New Roman" w:hAnsi="Times New Roman" w:cs="Times New Roman"/>
          <w:b/>
          <w:sz w:val="24"/>
          <w:szCs w:val="24"/>
        </w:rPr>
        <w:t>a</w:t>
      </w:r>
      <w:r w:rsidR="00D639B6" w:rsidRPr="00376A35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742AA" w:rsidRPr="00376A35">
        <w:rPr>
          <w:rFonts w:ascii="Times New Roman" w:hAnsi="Times New Roman" w:cs="Times New Roman"/>
          <w:b/>
          <w:sz w:val="24"/>
          <w:szCs w:val="24"/>
        </w:rPr>
        <w:t xml:space="preserve">evaluare a potențialului sistemelor de încălzire </w:t>
      </w:r>
      <w:proofErr w:type="spellStart"/>
      <w:r w:rsidR="008742AA" w:rsidRPr="00376A35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8742AA" w:rsidRPr="00376A35">
        <w:rPr>
          <w:rFonts w:ascii="Times New Roman" w:hAnsi="Times New Roman" w:cs="Times New Roman"/>
          <w:b/>
          <w:sz w:val="24"/>
          <w:szCs w:val="24"/>
        </w:rPr>
        <w:t xml:space="preserve"> răcire centralizată de a furniza servicii </w:t>
      </w:r>
      <w:bookmarkStart w:id="3" w:name="_Hlk217326093"/>
      <w:r w:rsidR="008742AA" w:rsidRPr="00376A35">
        <w:rPr>
          <w:rFonts w:ascii="Times New Roman" w:hAnsi="Times New Roman" w:cs="Times New Roman"/>
          <w:b/>
          <w:sz w:val="24"/>
          <w:szCs w:val="24"/>
        </w:rPr>
        <w:t>de</w:t>
      </w:r>
      <w:r w:rsidR="009F06D2" w:rsidRPr="00376A35">
        <w:rPr>
          <w:rFonts w:ascii="Times New Roman" w:hAnsi="Times New Roman" w:cs="Times New Roman"/>
          <w:b/>
          <w:sz w:val="24"/>
          <w:szCs w:val="24"/>
        </w:rPr>
        <w:t xml:space="preserve"> echilibrare și alte servicii de</w:t>
      </w:r>
      <w:r w:rsidR="008742AA" w:rsidRPr="00376A35">
        <w:rPr>
          <w:rFonts w:ascii="Times New Roman" w:hAnsi="Times New Roman" w:cs="Times New Roman"/>
          <w:b/>
          <w:sz w:val="24"/>
          <w:szCs w:val="24"/>
        </w:rPr>
        <w:t xml:space="preserve"> sistem</w:t>
      </w:r>
      <w:r w:rsidR="00CF3D42" w:rsidRPr="00376A3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3"/>
      <w:r w:rsidR="00CF3D42" w:rsidRPr="00376A35">
        <w:rPr>
          <w:rFonts w:ascii="Times New Roman" w:hAnsi="Times New Roman" w:cs="Times New Roman"/>
          <w:b/>
          <w:sz w:val="24"/>
          <w:szCs w:val="24"/>
        </w:rPr>
        <w:t>pentru rețelele de energie electrică</w:t>
      </w:r>
      <w:bookmarkEnd w:id="2"/>
    </w:p>
    <w:bookmarkEnd w:id="1"/>
    <w:p w14:paraId="185326D6" w14:textId="77777777" w:rsidR="00151650" w:rsidRPr="002C1C56" w:rsidRDefault="00151650" w:rsidP="008742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555573" w14:textId="77777777" w:rsidR="00D329B5" w:rsidRPr="002C1C56" w:rsidRDefault="00D329B5" w:rsidP="000455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0C7805" w14:textId="2B8C56B2" w:rsidR="00D639B6" w:rsidRPr="002C1C56" w:rsidRDefault="00D639B6" w:rsidP="00C6192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 xml:space="preserve">Având în vedere prevederile art. 5 pct. </w:t>
      </w:r>
      <w:r w:rsidR="00C72053" w:rsidRPr="002C1C56">
        <w:rPr>
          <w:rFonts w:ascii="Times New Roman" w:hAnsi="Times New Roman" w:cs="Times New Roman"/>
          <w:sz w:val="24"/>
          <w:szCs w:val="24"/>
        </w:rPr>
        <w:t>17</w:t>
      </w:r>
      <w:r w:rsidRPr="002C1C56">
        <w:rPr>
          <w:rFonts w:ascii="Times New Roman" w:hAnsi="Times New Roman" w:cs="Times New Roman"/>
          <w:sz w:val="24"/>
          <w:szCs w:val="24"/>
        </w:rPr>
        <w:t xml:space="preserve">, </w:t>
      </w:r>
      <w:r w:rsidR="00C72053" w:rsidRPr="002C1C56">
        <w:rPr>
          <w:rFonts w:ascii="Times New Roman" w:hAnsi="Times New Roman" w:cs="Times New Roman"/>
          <w:sz w:val="24"/>
          <w:szCs w:val="24"/>
        </w:rPr>
        <w:t>29</w:t>
      </w:r>
      <w:r w:rsidRPr="002C1C56">
        <w:rPr>
          <w:rFonts w:ascii="Times New Roman" w:hAnsi="Times New Roman" w:cs="Times New Roman"/>
          <w:sz w:val="24"/>
          <w:szCs w:val="24"/>
        </w:rPr>
        <w:t xml:space="preserve">, </w:t>
      </w:r>
      <w:r w:rsidR="00C72053" w:rsidRPr="002C1C56">
        <w:rPr>
          <w:rFonts w:ascii="Times New Roman" w:hAnsi="Times New Roman" w:cs="Times New Roman"/>
          <w:sz w:val="24"/>
          <w:szCs w:val="24"/>
        </w:rPr>
        <w:t xml:space="preserve">30, </w:t>
      </w:r>
      <w:r w:rsidRPr="002C1C56">
        <w:rPr>
          <w:rFonts w:ascii="Times New Roman" w:hAnsi="Times New Roman" w:cs="Times New Roman"/>
          <w:sz w:val="24"/>
          <w:szCs w:val="24"/>
        </w:rPr>
        <w:t>art. 1</w:t>
      </w:r>
      <w:r w:rsidR="002B7C06" w:rsidRPr="002C1C56">
        <w:rPr>
          <w:rFonts w:ascii="Times New Roman" w:hAnsi="Times New Roman" w:cs="Times New Roman"/>
          <w:sz w:val="24"/>
          <w:szCs w:val="24"/>
        </w:rPr>
        <w:t>5</w:t>
      </w:r>
      <w:r w:rsidRPr="002C1C56">
        <w:rPr>
          <w:rFonts w:ascii="Times New Roman" w:hAnsi="Times New Roman" w:cs="Times New Roman"/>
          <w:sz w:val="24"/>
          <w:szCs w:val="24"/>
        </w:rPr>
        <w:t xml:space="preserve"> alin. (2) lit. c)</w:t>
      </w:r>
      <w:r w:rsidR="00F13145" w:rsidRPr="002C1C56">
        <w:rPr>
          <w:rFonts w:ascii="Times New Roman" w:hAnsi="Times New Roman" w:cs="Times New Roman"/>
          <w:sz w:val="24"/>
          <w:szCs w:val="24"/>
        </w:rPr>
        <w:t xml:space="preserve">, </w:t>
      </w:r>
      <w:r w:rsidR="00C72053" w:rsidRPr="002C1C56">
        <w:rPr>
          <w:rFonts w:ascii="Times New Roman" w:hAnsi="Times New Roman" w:cs="Times New Roman"/>
          <w:sz w:val="24"/>
          <w:szCs w:val="24"/>
        </w:rPr>
        <w:t xml:space="preserve">art. 26 alin. (1) </w:t>
      </w:r>
      <w:r w:rsidRPr="002C1C56">
        <w:rPr>
          <w:rFonts w:ascii="Times New Roman" w:hAnsi="Times New Roman" w:cs="Times New Roman"/>
          <w:sz w:val="24"/>
          <w:szCs w:val="24"/>
        </w:rPr>
        <w:t xml:space="preserve">din Legea serviciului public de alimentare cu energie termică nr. 325/2006, </w:t>
      </w:r>
      <w:r w:rsidR="002B7C06" w:rsidRPr="002C1C56">
        <w:rPr>
          <w:rFonts w:ascii="Times New Roman" w:hAnsi="Times New Roman" w:cs="Times New Roman"/>
          <w:sz w:val="24"/>
          <w:szCs w:val="24"/>
        </w:rPr>
        <w:t>republicată,</w:t>
      </w:r>
      <w:r w:rsidR="008A2896" w:rsidRPr="002C1C56">
        <w:rPr>
          <w:rFonts w:ascii="Times New Roman" w:hAnsi="Times New Roman" w:cs="Times New Roman"/>
          <w:sz w:val="24"/>
          <w:szCs w:val="24"/>
        </w:rPr>
        <w:t xml:space="preserve"> cu completările ulterioare,</w:t>
      </w:r>
      <w:r w:rsidR="00F0228A"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Pr="002C1C56">
        <w:rPr>
          <w:rFonts w:ascii="Times New Roman" w:hAnsi="Times New Roman" w:cs="Times New Roman"/>
          <w:sz w:val="24"/>
          <w:szCs w:val="24"/>
        </w:rPr>
        <w:t xml:space="preserve">precum </w:t>
      </w:r>
      <w:proofErr w:type="spellStart"/>
      <w:r w:rsidRPr="002C1C5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C1C56">
        <w:rPr>
          <w:rFonts w:ascii="Times New Roman" w:hAnsi="Times New Roman" w:cs="Times New Roman"/>
          <w:sz w:val="24"/>
          <w:szCs w:val="24"/>
        </w:rPr>
        <w:t xml:space="preserve"> ale</w:t>
      </w:r>
      <w:r w:rsidR="00D11751" w:rsidRPr="002C1C56">
        <w:rPr>
          <w:rFonts w:ascii="Times New Roman" w:hAnsi="Times New Roman" w:cs="Times New Roman"/>
          <w:sz w:val="24"/>
          <w:szCs w:val="24"/>
        </w:rPr>
        <w:t xml:space="preserve"> art. </w:t>
      </w:r>
      <w:r w:rsidR="00C72053" w:rsidRPr="002C1C56">
        <w:rPr>
          <w:rFonts w:ascii="Times New Roman" w:hAnsi="Times New Roman" w:cs="Times New Roman"/>
          <w:sz w:val="24"/>
          <w:szCs w:val="24"/>
        </w:rPr>
        <w:t>24 alin. (10)</w:t>
      </w:r>
      <w:r w:rsidR="00FE3BD9">
        <w:rPr>
          <w:rFonts w:ascii="Times New Roman" w:hAnsi="Times New Roman" w:cs="Times New Roman"/>
          <w:sz w:val="24"/>
          <w:szCs w:val="24"/>
        </w:rPr>
        <w:t>...</w:t>
      </w:r>
      <w:r w:rsidR="00C72053" w:rsidRPr="002C1C56">
        <w:rPr>
          <w:rFonts w:ascii="Times New Roman" w:hAnsi="Times New Roman" w:cs="Times New Roman"/>
          <w:sz w:val="24"/>
          <w:szCs w:val="24"/>
        </w:rPr>
        <w:t xml:space="preserve">(10^5) din </w:t>
      </w:r>
      <w:r w:rsidR="0083271A" w:rsidRPr="002C1C56">
        <w:rPr>
          <w:rFonts w:ascii="Times New Roman" w:hAnsi="Times New Roman" w:cs="Times New Roman"/>
          <w:sz w:val="24"/>
          <w:szCs w:val="24"/>
        </w:rPr>
        <w:t>Ordonanța</w:t>
      </w:r>
      <w:r w:rsidR="00C72053" w:rsidRPr="002C1C56">
        <w:rPr>
          <w:rFonts w:ascii="Times New Roman" w:hAnsi="Times New Roman" w:cs="Times New Roman"/>
          <w:sz w:val="24"/>
          <w:szCs w:val="24"/>
        </w:rPr>
        <w:t xml:space="preserve"> de </w:t>
      </w:r>
      <w:r w:rsidR="00534B8A" w:rsidRPr="002C1C56">
        <w:rPr>
          <w:rFonts w:ascii="Times New Roman" w:hAnsi="Times New Roman" w:cs="Times New Roman"/>
          <w:sz w:val="24"/>
          <w:szCs w:val="24"/>
        </w:rPr>
        <w:t xml:space="preserve">urgență </w:t>
      </w:r>
      <w:r w:rsidR="00C72053" w:rsidRPr="002C1C56">
        <w:rPr>
          <w:rFonts w:ascii="Times New Roman" w:hAnsi="Times New Roman" w:cs="Times New Roman"/>
          <w:sz w:val="24"/>
          <w:szCs w:val="24"/>
        </w:rPr>
        <w:t xml:space="preserve">nr. 163/2022 pentru completarea cadrului legal de promovare a utilizării energiei din surse regenerabile, precum </w:t>
      </w:r>
      <w:proofErr w:type="spellStart"/>
      <w:r w:rsidR="00C72053" w:rsidRPr="002C1C5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72053" w:rsidRPr="002C1C56">
        <w:rPr>
          <w:rFonts w:ascii="Times New Roman" w:hAnsi="Times New Roman" w:cs="Times New Roman"/>
          <w:sz w:val="24"/>
          <w:szCs w:val="24"/>
        </w:rPr>
        <w:t xml:space="preserve"> pentru modificarea </w:t>
      </w:r>
      <w:proofErr w:type="spellStart"/>
      <w:r w:rsidR="00C72053" w:rsidRPr="002C1C5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72053" w:rsidRPr="002C1C56">
        <w:rPr>
          <w:rFonts w:ascii="Times New Roman" w:hAnsi="Times New Roman" w:cs="Times New Roman"/>
          <w:sz w:val="24"/>
          <w:szCs w:val="24"/>
        </w:rPr>
        <w:t xml:space="preserve"> completarea unor acte normative</w:t>
      </w:r>
      <w:r w:rsidRPr="002C1C56">
        <w:rPr>
          <w:rFonts w:ascii="Times New Roman" w:hAnsi="Times New Roman" w:cs="Times New Roman"/>
          <w:sz w:val="24"/>
          <w:szCs w:val="24"/>
        </w:rPr>
        <w:t>,</w:t>
      </w:r>
      <w:r w:rsidR="00C72053" w:rsidRPr="002C1C56">
        <w:rPr>
          <w:rFonts w:ascii="Times New Roman" w:hAnsi="Times New Roman" w:cs="Times New Roman"/>
          <w:sz w:val="24"/>
          <w:szCs w:val="24"/>
        </w:rPr>
        <w:t xml:space="preserve"> cu modificările și completările ulterioare,</w:t>
      </w:r>
    </w:p>
    <w:p w14:paraId="30651BC7" w14:textId="1BF40C00" w:rsidR="00D639B6" w:rsidRPr="002C1C56" w:rsidRDefault="00D639B6" w:rsidP="00C619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>în temeiul prevederilor art. 5 alin. (1) lit. b) și art. 9 alin. (1) lit. b) și d) din Ordonanța de urgență a Guvernului nr. 33/2007 privind organizarea și funcționarea Autorității Naționale de Reglementare în Domeniul Energiei, aprobată cu modificări și completări prin Legea nr. 160/2012,</w:t>
      </w:r>
      <w:r w:rsidR="00840DF8" w:rsidRPr="002C1C56">
        <w:rPr>
          <w:rFonts w:ascii="Times New Roman" w:hAnsi="Times New Roman" w:cs="Times New Roman"/>
          <w:sz w:val="24"/>
          <w:szCs w:val="24"/>
        </w:rPr>
        <w:t xml:space="preserve"> cu modificările și completările ulterioare,</w:t>
      </w:r>
    </w:p>
    <w:p w14:paraId="4D96F2F8" w14:textId="77777777" w:rsidR="00F87458" w:rsidRPr="002C1C56" w:rsidRDefault="00F87458" w:rsidP="00C619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D10A4" w14:textId="790ADBBF" w:rsidR="00151650" w:rsidRPr="002C1C56" w:rsidRDefault="00D639B6" w:rsidP="00FE3BD9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C56">
        <w:rPr>
          <w:rFonts w:ascii="Times New Roman" w:hAnsi="Times New Roman" w:cs="Times New Roman"/>
          <w:b/>
          <w:bCs/>
          <w:sz w:val="24"/>
          <w:szCs w:val="24"/>
        </w:rPr>
        <w:t>președintele Autorității Naționale de Reglementare în Domeniul Energiei</w:t>
      </w:r>
      <w:r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Pr="002C1C56">
        <w:rPr>
          <w:rFonts w:ascii="Times New Roman" w:hAnsi="Times New Roman" w:cs="Times New Roman"/>
          <w:b/>
          <w:bCs/>
          <w:sz w:val="24"/>
          <w:szCs w:val="24"/>
        </w:rPr>
        <w:t xml:space="preserve">emite următorul </w:t>
      </w:r>
      <w:r w:rsidR="00FE3BD9">
        <w:rPr>
          <w:rFonts w:ascii="Times New Roman" w:hAnsi="Times New Roman" w:cs="Times New Roman"/>
          <w:b/>
          <w:bCs/>
          <w:sz w:val="24"/>
          <w:szCs w:val="24"/>
        </w:rPr>
        <w:t>ORDIN</w:t>
      </w:r>
    </w:p>
    <w:p w14:paraId="16F8C9B6" w14:textId="087501F3" w:rsidR="00D639B6" w:rsidRPr="002C1C56" w:rsidRDefault="00D639B6" w:rsidP="00972F35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177381220"/>
      <w:r w:rsidRPr="002C1C56">
        <w:rPr>
          <w:rFonts w:ascii="Times New Roman" w:hAnsi="Times New Roman" w:cs="Times New Roman"/>
          <w:sz w:val="24"/>
          <w:szCs w:val="24"/>
        </w:rPr>
        <w:t xml:space="preserve">– Se aprobă </w:t>
      </w:r>
      <w:r w:rsidR="001E3FA2" w:rsidRPr="002C1C56">
        <w:rPr>
          <w:rFonts w:ascii="Times New Roman" w:hAnsi="Times New Roman" w:cs="Times New Roman"/>
          <w:sz w:val="24"/>
          <w:szCs w:val="24"/>
        </w:rPr>
        <w:t>Procedura privind m</w:t>
      </w:r>
      <w:r w:rsidRPr="002C1C56">
        <w:rPr>
          <w:rFonts w:ascii="Times New Roman" w:hAnsi="Times New Roman" w:cs="Times New Roman"/>
          <w:sz w:val="24"/>
          <w:szCs w:val="24"/>
        </w:rPr>
        <w:t xml:space="preserve">etodologia de </w:t>
      </w:r>
      <w:r w:rsidR="008742AA" w:rsidRPr="002C1C56">
        <w:rPr>
          <w:rFonts w:ascii="Times New Roman" w:hAnsi="Times New Roman" w:cs="Times New Roman"/>
          <w:sz w:val="24"/>
          <w:szCs w:val="24"/>
        </w:rPr>
        <w:t xml:space="preserve">evaluare a potențialului sistemelor de încălzire </w:t>
      </w:r>
      <w:proofErr w:type="spellStart"/>
      <w:r w:rsidR="008742AA" w:rsidRPr="002C1C5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742AA" w:rsidRPr="002C1C56">
        <w:rPr>
          <w:rFonts w:ascii="Times New Roman" w:hAnsi="Times New Roman" w:cs="Times New Roman"/>
          <w:sz w:val="24"/>
          <w:szCs w:val="24"/>
        </w:rPr>
        <w:t xml:space="preserve"> răcire centralizată de a furniza servicii de </w:t>
      </w:r>
      <w:r w:rsidR="00534B8A" w:rsidRPr="002C1C56">
        <w:rPr>
          <w:rFonts w:ascii="Times New Roman" w:hAnsi="Times New Roman" w:cs="Times New Roman"/>
          <w:sz w:val="24"/>
          <w:szCs w:val="24"/>
        </w:rPr>
        <w:t xml:space="preserve">echilibrare și alte servicii de </w:t>
      </w:r>
      <w:r w:rsidR="008742AA" w:rsidRPr="002C1C56">
        <w:rPr>
          <w:rFonts w:ascii="Times New Roman" w:hAnsi="Times New Roman" w:cs="Times New Roman"/>
          <w:sz w:val="24"/>
          <w:szCs w:val="24"/>
        </w:rPr>
        <w:t>sistem</w:t>
      </w:r>
      <w:r w:rsidR="00CF3D42" w:rsidRPr="002C1C56">
        <w:rPr>
          <w:rFonts w:ascii="Times New Roman" w:hAnsi="Times New Roman" w:cs="Times New Roman"/>
          <w:sz w:val="24"/>
          <w:szCs w:val="24"/>
        </w:rPr>
        <w:t xml:space="preserve"> pentru rețelele de energie electrică</w:t>
      </w:r>
      <w:r w:rsidRPr="002C1C56">
        <w:rPr>
          <w:rFonts w:ascii="Times New Roman" w:hAnsi="Times New Roman" w:cs="Times New Roman"/>
          <w:b/>
          <w:sz w:val="24"/>
          <w:szCs w:val="24"/>
        </w:rPr>
        <w:t>,</w:t>
      </w:r>
      <w:r w:rsidRPr="002C1C56">
        <w:rPr>
          <w:rFonts w:ascii="Times New Roman" w:hAnsi="Times New Roman" w:cs="Times New Roman"/>
          <w:sz w:val="24"/>
          <w:szCs w:val="24"/>
        </w:rPr>
        <w:t xml:space="preserve"> prevăzută în anexa care face parte integrantă din prezentul </w:t>
      </w:r>
      <w:r w:rsidR="00FE3BD9">
        <w:rPr>
          <w:rFonts w:ascii="Times New Roman" w:hAnsi="Times New Roman" w:cs="Times New Roman"/>
          <w:sz w:val="24"/>
          <w:szCs w:val="24"/>
        </w:rPr>
        <w:t>O</w:t>
      </w:r>
      <w:r w:rsidRPr="002C1C56">
        <w:rPr>
          <w:rFonts w:ascii="Times New Roman" w:hAnsi="Times New Roman" w:cs="Times New Roman"/>
          <w:sz w:val="24"/>
          <w:szCs w:val="24"/>
        </w:rPr>
        <w:t>rdin.</w:t>
      </w:r>
      <w:bookmarkEnd w:id="4"/>
    </w:p>
    <w:p w14:paraId="78AD2D62" w14:textId="7E83B78E" w:rsidR="00022F1C" w:rsidRPr="002C1C56" w:rsidRDefault="00287F90" w:rsidP="00972F35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>– Producătorii care livrează energie termică în sistemele de alimentare centralizată cu energie termică, operatorii serviciului public de alimentare cu energie termică în sistem centralizat</w:t>
      </w:r>
      <w:r w:rsidR="004B5D83" w:rsidRPr="002C1C56">
        <w:rPr>
          <w:rFonts w:ascii="Times New Roman" w:hAnsi="Times New Roman" w:cs="Times New Roman"/>
          <w:sz w:val="24"/>
          <w:szCs w:val="24"/>
        </w:rPr>
        <w:t xml:space="preserve"> pentru încălzire și răcire</w:t>
      </w:r>
      <w:r w:rsidR="0083271A" w:rsidRPr="002C1C56">
        <w:rPr>
          <w:rFonts w:ascii="Times New Roman" w:hAnsi="Times New Roman" w:cs="Times New Roman"/>
          <w:sz w:val="24"/>
          <w:szCs w:val="24"/>
        </w:rPr>
        <w:t xml:space="preserve">, operatorii de distribuție de energie electrică </w:t>
      </w:r>
      <w:r w:rsidRPr="002C1C56">
        <w:rPr>
          <w:rFonts w:ascii="Times New Roman" w:hAnsi="Times New Roman" w:cs="Times New Roman"/>
          <w:sz w:val="24"/>
          <w:szCs w:val="24"/>
        </w:rPr>
        <w:t xml:space="preserve">și </w:t>
      </w:r>
      <w:r w:rsidR="0083271A" w:rsidRPr="002C1C56">
        <w:rPr>
          <w:rFonts w:ascii="Times New Roman" w:hAnsi="Times New Roman" w:cs="Times New Roman"/>
          <w:sz w:val="24"/>
          <w:szCs w:val="24"/>
        </w:rPr>
        <w:t xml:space="preserve">operatorul de transport și de sistem </w:t>
      </w:r>
      <w:r w:rsidRPr="002C1C56">
        <w:rPr>
          <w:rFonts w:ascii="Times New Roman" w:hAnsi="Times New Roman" w:cs="Times New Roman"/>
          <w:sz w:val="24"/>
          <w:szCs w:val="24"/>
        </w:rPr>
        <w:t xml:space="preserve">duc la îndeplinire prevederile prezentului ordin, iar entitățile organizatorice din cadrul Autorității Naționale de Reglementare în Domeniul Energiei urmăresc respectarea </w:t>
      </w:r>
      <w:r w:rsidR="00840DF8" w:rsidRPr="002C1C56">
        <w:rPr>
          <w:rFonts w:ascii="Times New Roman" w:hAnsi="Times New Roman" w:cs="Times New Roman"/>
          <w:sz w:val="24"/>
          <w:szCs w:val="24"/>
        </w:rPr>
        <w:t>acestora</w:t>
      </w:r>
      <w:r w:rsidRPr="002C1C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72FEB3" w14:textId="0DC9EEAE" w:rsidR="005B2FD0" w:rsidRPr="002C1C56" w:rsidRDefault="00552FDA" w:rsidP="00972F35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 xml:space="preserve">– </w:t>
      </w:r>
      <w:r w:rsidR="00D639B6" w:rsidRPr="002C1C56">
        <w:rPr>
          <w:rFonts w:ascii="Times New Roman" w:hAnsi="Times New Roman" w:cs="Times New Roman"/>
          <w:sz w:val="24"/>
          <w:szCs w:val="24"/>
        </w:rPr>
        <w:t xml:space="preserve">Prezentul </w:t>
      </w:r>
      <w:r w:rsidR="00FE3BD9">
        <w:rPr>
          <w:rFonts w:ascii="Times New Roman" w:hAnsi="Times New Roman" w:cs="Times New Roman"/>
          <w:sz w:val="24"/>
          <w:szCs w:val="24"/>
        </w:rPr>
        <w:t>O</w:t>
      </w:r>
      <w:r w:rsidR="00A35FC4" w:rsidRPr="002C1C56">
        <w:rPr>
          <w:rFonts w:ascii="Times New Roman" w:hAnsi="Times New Roman" w:cs="Times New Roman"/>
          <w:sz w:val="24"/>
          <w:szCs w:val="24"/>
        </w:rPr>
        <w:t>rdin intră în vigoare la data publicării în Monitorul Oficial al României</w:t>
      </w:r>
      <w:r w:rsidR="001C245A" w:rsidRPr="002C1C56">
        <w:rPr>
          <w:rFonts w:ascii="Times New Roman" w:hAnsi="Times New Roman" w:cs="Times New Roman"/>
          <w:sz w:val="24"/>
          <w:szCs w:val="24"/>
        </w:rPr>
        <w:t>.</w:t>
      </w:r>
    </w:p>
    <w:p w14:paraId="51D1D5CB" w14:textId="36B19D47" w:rsidR="00A35FC4" w:rsidRPr="002C1C56" w:rsidRDefault="00552FDA" w:rsidP="00C61927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 xml:space="preserve"> – </w:t>
      </w:r>
      <w:r w:rsidR="00A35FC4" w:rsidRPr="002C1C56">
        <w:rPr>
          <w:rFonts w:ascii="Times New Roman" w:hAnsi="Times New Roman" w:cs="Times New Roman"/>
          <w:sz w:val="24"/>
          <w:szCs w:val="24"/>
        </w:rPr>
        <w:t xml:space="preserve">Prezentul </w:t>
      </w:r>
      <w:r w:rsidR="00FE3BD9">
        <w:rPr>
          <w:rFonts w:ascii="Times New Roman" w:hAnsi="Times New Roman" w:cs="Times New Roman"/>
          <w:sz w:val="24"/>
          <w:szCs w:val="24"/>
        </w:rPr>
        <w:t>O</w:t>
      </w:r>
      <w:r w:rsidR="00A35FC4" w:rsidRPr="002C1C56">
        <w:rPr>
          <w:rFonts w:ascii="Times New Roman" w:hAnsi="Times New Roman" w:cs="Times New Roman"/>
          <w:sz w:val="24"/>
          <w:szCs w:val="24"/>
        </w:rPr>
        <w:t xml:space="preserve">rdin se publică în Monitorul Oficial al României, Partea I. </w:t>
      </w:r>
    </w:p>
    <w:p w14:paraId="0CE40E3B" w14:textId="77777777" w:rsidR="00F30049" w:rsidRPr="002C1C56" w:rsidRDefault="00F30049" w:rsidP="00DA4CC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850004D" w14:textId="77777777" w:rsidR="00DA1522" w:rsidRPr="002C1C56" w:rsidRDefault="00D639B6" w:rsidP="00DA15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C56">
        <w:rPr>
          <w:rFonts w:ascii="Times New Roman" w:hAnsi="Times New Roman" w:cs="Times New Roman"/>
          <w:b/>
          <w:bCs/>
          <w:sz w:val="24"/>
          <w:szCs w:val="24"/>
        </w:rPr>
        <w:t xml:space="preserve">PREȘEDINTELE AUTORITĂȚII NAȚIONALE DE REGLEMENTARE </w:t>
      </w:r>
    </w:p>
    <w:p w14:paraId="66AA348C" w14:textId="7B9D9AFE" w:rsidR="00D639B6" w:rsidRPr="002C1C56" w:rsidRDefault="00D639B6" w:rsidP="00787E27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C56">
        <w:rPr>
          <w:rFonts w:ascii="Times New Roman" w:hAnsi="Times New Roman" w:cs="Times New Roman"/>
          <w:b/>
          <w:bCs/>
          <w:sz w:val="24"/>
          <w:szCs w:val="24"/>
        </w:rPr>
        <w:t>ÎN DOMENIUL ENERGIEI</w:t>
      </w:r>
    </w:p>
    <w:p w14:paraId="2AAEDAA4" w14:textId="10D348BD" w:rsidR="00D639B6" w:rsidRPr="002C1C56" w:rsidRDefault="00787E27" w:rsidP="00677D53">
      <w:pPr>
        <w:pStyle w:val="ListParagraph"/>
        <w:spacing w:line="360" w:lineRule="auto"/>
        <w:ind w:left="0"/>
        <w:jc w:val="center"/>
        <w:rPr>
          <w:b/>
          <w:bCs/>
        </w:rPr>
      </w:pPr>
      <w:r w:rsidRPr="002C1C56">
        <w:rPr>
          <w:b/>
          <w:bCs/>
        </w:rPr>
        <w:t xml:space="preserve">GEORGE - SERGIU </w:t>
      </w:r>
      <w:r w:rsidR="00DA1522" w:rsidRPr="002C1C56">
        <w:rPr>
          <w:b/>
          <w:bCs/>
        </w:rPr>
        <w:t xml:space="preserve">NICULESCU </w:t>
      </w:r>
    </w:p>
    <w:bookmarkEnd w:id="0"/>
    <w:p w14:paraId="3564B0E1" w14:textId="77777777" w:rsidR="001C245A" w:rsidRPr="002C1C56" w:rsidRDefault="001C245A" w:rsidP="000455A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1F36D2E1" w14:textId="77777777" w:rsidR="00D87AA2" w:rsidRPr="002C1C56" w:rsidRDefault="00D87AA2" w:rsidP="000455A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21759AF4" w14:textId="333FE5EE" w:rsidR="00D639B6" w:rsidRPr="002C1C56" w:rsidRDefault="00D6446C" w:rsidP="000455A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C1C5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lastRenderedPageBreak/>
        <w:t>ANEXĂ</w:t>
      </w:r>
    </w:p>
    <w:p w14:paraId="37C637FE" w14:textId="77777777" w:rsidR="00D639B6" w:rsidRPr="002C1C56" w:rsidRDefault="00D639B6" w:rsidP="000455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8F561A" w14:textId="5AA85BD6" w:rsidR="000B5FD5" w:rsidRPr="002C1C56" w:rsidRDefault="001E3FA2" w:rsidP="000455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A35">
        <w:rPr>
          <w:rFonts w:ascii="Times New Roman" w:eastAsia="Times New Roman" w:hAnsi="Times New Roman" w:cs="Times New Roman"/>
          <w:b/>
          <w:bCs/>
          <w:sz w:val="24"/>
          <w:szCs w:val="24"/>
        </w:rPr>
        <w:t>Procedura privind m</w:t>
      </w:r>
      <w:r w:rsidR="00D639B6" w:rsidRPr="00376A35">
        <w:rPr>
          <w:rFonts w:ascii="Times New Roman" w:eastAsia="Times New Roman" w:hAnsi="Times New Roman" w:cs="Times New Roman"/>
          <w:b/>
          <w:bCs/>
          <w:sz w:val="24"/>
          <w:szCs w:val="24"/>
        </w:rPr>
        <w:t>etodologi</w:t>
      </w:r>
      <w:r w:rsidRPr="00376A3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D639B6" w:rsidRPr="00376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r w:rsidR="008742AA" w:rsidRPr="00376A35">
        <w:rPr>
          <w:rFonts w:ascii="Times New Roman" w:hAnsi="Times New Roman" w:cs="Times New Roman"/>
          <w:b/>
          <w:sz w:val="24"/>
          <w:szCs w:val="24"/>
        </w:rPr>
        <w:t xml:space="preserve">evaluare a potențialului sistemelor de încălzire </w:t>
      </w:r>
      <w:proofErr w:type="spellStart"/>
      <w:r w:rsidR="008742AA" w:rsidRPr="00376A35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8742AA" w:rsidRPr="00376A35">
        <w:rPr>
          <w:rFonts w:ascii="Times New Roman" w:hAnsi="Times New Roman" w:cs="Times New Roman"/>
          <w:b/>
          <w:sz w:val="24"/>
          <w:szCs w:val="24"/>
        </w:rPr>
        <w:t xml:space="preserve"> răcire centralizată </w:t>
      </w:r>
      <w:r w:rsidR="008742AA" w:rsidRPr="00376A35">
        <w:rPr>
          <w:rFonts w:ascii="Times New Roman" w:hAnsi="Times New Roman" w:cs="Times New Roman"/>
          <w:b/>
          <w:bCs/>
          <w:sz w:val="24"/>
          <w:szCs w:val="24"/>
        </w:rPr>
        <w:t>de a furniza servicii de</w:t>
      </w:r>
      <w:r w:rsidR="00534B8A" w:rsidRPr="00376A35">
        <w:rPr>
          <w:rFonts w:ascii="Times New Roman" w:hAnsi="Times New Roman" w:cs="Times New Roman"/>
          <w:b/>
          <w:bCs/>
          <w:sz w:val="24"/>
          <w:szCs w:val="24"/>
        </w:rPr>
        <w:t xml:space="preserve"> echilibrare și alte servicii de</w:t>
      </w:r>
      <w:r w:rsidR="008742AA" w:rsidRPr="00376A35">
        <w:rPr>
          <w:rFonts w:ascii="Times New Roman" w:hAnsi="Times New Roman" w:cs="Times New Roman"/>
          <w:b/>
          <w:bCs/>
          <w:sz w:val="24"/>
          <w:szCs w:val="24"/>
        </w:rPr>
        <w:t xml:space="preserve"> sistem</w:t>
      </w:r>
      <w:r w:rsidR="00CF3D42" w:rsidRPr="00376A35">
        <w:rPr>
          <w:rFonts w:ascii="Times New Roman" w:hAnsi="Times New Roman" w:cs="Times New Roman"/>
          <w:b/>
          <w:bCs/>
          <w:sz w:val="24"/>
          <w:szCs w:val="24"/>
        </w:rPr>
        <w:t xml:space="preserve"> pentru rețelele de energie electrică</w:t>
      </w:r>
    </w:p>
    <w:p w14:paraId="1F248E3B" w14:textId="77777777" w:rsidR="00151650" w:rsidRPr="002C1C56" w:rsidRDefault="00151650" w:rsidP="00972F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76332055"/>
    </w:p>
    <w:p w14:paraId="49CFEB6A" w14:textId="229FEE8C" w:rsidR="000B5FD5" w:rsidRPr="002C1C56" w:rsidRDefault="00D639B6" w:rsidP="00FE3BD9">
      <w:pPr>
        <w:pStyle w:val="Heading1"/>
        <w:spacing w:after="0"/>
        <w:rPr>
          <w:lang w:val="ro-RO"/>
        </w:rPr>
      </w:pPr>
      <w:bookmarkStart w:id="6" w:name="_Toc80152107"/>
      <w:bookmarkStart w:id="7" w:name="_Toc82406617"/>
      <w:bookmarkStart w:id="8" w:name="_Toc82406687"/>
      <w:bookmarkStart w:id="9" w:name="_Toc83381309"/>
      <w:bookmarkStart w:id="10" w:name="_Toc16486633"/>
      <w:bookmarkStart w:id="11" w:name="_Toc86629943"/>
      <w:bookmarkStart w:id="12" w:name="_Toc87290362"/>
      <w:r w:rsidRPr="002C1C56">
        <w:rPr>
          <w:lang w:val="ro-RO"/>
        </w:rPr>
        <w:t xml:space="preserve">CAPITOLUL I. </w:t>
      </w:r>
      <w:r w:rsidR="00766E4C" w:rsidRPr="002C1C56">
        <w:rPr>
          <w:lang w:val="ro-RO"/>
        </w:rPr>
        <w:t>Dispoziții generale</w:t>
      </w:r>
    </w:p>
    <w:p w14:paraId="12CA19AD" w14:textId="74ED4401" w:rsidR="00840DF8" w:rsidRPr="002C1C56" w:rsidRDefault="002E58B9" w:rsidP="00FE3BD9">
      <w:pPr>
        <w:pStyle w:val="Heading2"/>
        <w:spacing w:after="0"/>
      </w:pPr>
      <w:r w:rsidRPr="002C1C56">
        <w:t>Secțiunea</w:t>
      </w:r>
      <w:r w:rsidR="00D639B6" w:rsidRPr="002C1C56">
        <w:t xml:space="preserve"> 1</w:t>
      </w:r>
    </w:p>
    <w:p w14:paraId="223AE6A5" w14:textId="07D80AFF" w:rsidR="00840DF8" w:rsidRPr="002C1C56" w:rsidRDefault="00D639B6" w:rsidP="00FE3BD9">
      <w:pPr>
        <w:pStyle w:val="Heading2"/>
      </w:pPr>
      <w:r w:rsidRPr="002C1C56">
        <w:t xml:space="preserve">Scop </w:t>
      </w:r>
      <w:proofErr w:type="spellStart"/>
      <w:r w:rsidRPr="002C1C56">
        <w:t>şi</w:t>
      </w:r>
      <w:proofErr w:type="spellEnd"/>
      <w:r w:rsidRPr="002C1C56">
        <w:t xml:space="preserve"> domeniu de aplicare</w:t>
      </w:r>
    </w:p>
    <w:bookmarkEnd w:id="5"/>
    <w:p w14:paraId="71FBAD9C" w14:textId="716B3D15" w:rsidR="00FF44B5" w:rsidRPr="002C1C56" w:rsidRDefault="00D639B6" w:rsidP="00055A6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C56">
        <w:rPr>
          <w:rFonts w:ascii="Times New Roman" w:eastAsia="Times New Roman" w:hAnsi="Times New Roman" w:cs="Times New Roman"/>
          <w:sz w:val="24"/>
          <w:szCs w:val="24"/>
        </w:rPr>
        <w:t xml:space="preserve">– Prezenta </w:t>
      </w:r>
      <w:r w:rsidR="001B22E4" w:rsidRPr="002C1C56">
        <w:rPr>
          <w:rFonts w:ascii="Times New Roman" w:eastAsia="Times New Roman" w:hAnsi="Times New Roman" w:cs="Times New Roman"/>
          <w:sz w:val="24"/>
          <w:szCs w:val="24"/>
        </w:rPr>
        <w:t>p</w:t>
      </w:r>
      <w:r w:rsidR="001E3FA2" w:rsidRPr="002C1C56">
        <w:rPr>
          <w:rFonts w:ascii="Times New Roman" w:eastAsia="Times New Roman" w:hAnsi="Times New Roman" w:cs="Times New Roman"/>
          <w:sz w:val="24"/>
          <w:szCs w:val="24"/>
        </w:rPr>
        <w:t>rocedură</w:t>
      </w:r>
      <w:r w:rsidR="00042AF1" w:rsidRPr="002C1C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1C56">
        <w:rPr>
          <w:rFonts w:ascii="Times New Roman" w:eastAsia="Times New Roman" w:hAnsi="Times New Roman" w:cs="Times New Roman"/>
          <w:sz w:val="24"/>
          <w:szCs w:val="24"/>
        </w:rPr>
        <w:t>stabilește</w:t>
      </w:r>
      <w:r w:rsidR="00FF44B5" w:rsidRPr="002C1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F81" w:rsidRPr="002C1C56">
        <w:rPr>
          <w:rFonts w:ascii="Times New Roman" w:eastAsia="Times New Roman" w:hAnsi="Times New Roman" w:cs="Times New Roman"/>
          <w:sz w:val="24"/>
          <w:szCs w:val="24"/>
        </w:rPr>
        <w:t>cadrul</w:t>
      </w:r>
      <w:r w:rsidR="00393576" w:rsidRPr="002C1C56">
        <w:rPr>
          <w:rFonts w:ascii="Times New Roman" w:eastAsia="Times New Roman" w:hAnsi="Times New Roman" w:cs="Times New Roman"/>
          <w:sz w:val="24"/>
          <w:szCs w:val="24"/>
        </w:rPr>
        <w:t xml:space="preserve"> și</w:t>
      </w:r>
      <w:r w:rsidR="00570F81" w:rsidRPr="002C1C56">
        <w:rPr>
          <w:rFonts w:ascii="Times New Roman" w:eastAsia="Times New Roman" w:hAnsi="Times New Roman" w:cs="Times New Roman"/>
          <w:sz w:val="24"/>
          <w:szCs w:val="24"/>
        </w:rPr>
        <w:t xml:space="preserve"> etapele privind elaborarea </w:t>
      </w:r>
      <w:r w:rsidR="001B22E4" w:rsidRPr="002C1C56">
        <w:rPr>
          <w:rFonts w:ascii="Times New Roman" w:eastAsia="Times New Roman" w:hAnsi="Times New Roman" w:cs="Times New Roman"/>
          <w:sz w:val="24"/>
          <w:szCs w:val="24"/>
        </w:rPr>
        <w:t xml:space="preserve">metodologiei utilizate pentru </w:t>
      </w:r>
      <w:r w:rsidR="00FF44B5" w:rsidRPr="002C1C56">
        <w:rPr>
          <w:rFonts w:ascii="Times New Roman" w:eastAsia="Times New Roman" w:hAnsi="Times New Roman" w:cs="Times New Roman"/>
          <w:sz w:val="24"/>
          <w:szCs w:val="24"/>
        </w:rPr>
        <w:t xml:space="preserve">evaluarea </w:t>
      </w:r>
      <w:r w:rsidR="00F52F90" w:rsidRPr="002C1C56">
        <w:rPr>
          <w:rFonts w:ascii="Times New Roman" w:eastAsia="Times New Roman" w:hAnsi="Times New Roman" w:cs="Times New Roman"/>
          <w:sz w:val="24"/>
          <w:szCs w:val="24"/>
        </w:rPr>
        <w:t>potențialului</w:t>
      </w:r>
      <w:r w:rsidR="00FF44B5" w:rsidRPr="002C1C56">
        <w:rPr>
          <w:rFonts w:ascii="Times New Roman" w:eastAsia="Times New Roman" w:hAnsi="Times New Roman" w:cs="Times New Roman"/>
          <w:sz w:val="24"/>
          <w:szCs w:val="24"/>
        </w:rPr>
        <w:t xml:space="preserve"> sistemelor de încălzire</w:t>
      </w:r>
      <w:r w:rsidR="00F52F90" w:rsidRPr="002C1C56">
        <w:rPr>
          <w:rFonts w:ascii="Times New Roman" w:eastAsia="Times New Roman" w:hAnsi="Times New Roman" w:cs="Times New Roman"/>
          <w:sz w:val="24"/>
          <w:szCs w:val="24"/>
        </w:rPr>
        <w:t xml:space="preserve"> și răcire</w:t>
      </w:r>
      <w:r w:rsidR="00FF44B5" w:rsidRPr="002C1C56">
        <w:rPr>
          <w:rFonts w:ascii="Times New Roman" w:eastAsia="Times New Roman" w:hAnsi="Times New Roman" w:cs="Times New Roman"/>
          <w:sz w:val="24"/>
          <w:szCs w:val="24"/>
        </w:rPr>
        <w:t xml:space="preserve"> centralizată de a oferi servicii de </w:t>
      </w:r>
      <w:r w:rsidR="00F52F90" w:rsidRPr="002C1C56">
        <w:rPr>
          <w:rFonts w:ascii="Times New Roman" w:eastAsia="Times New Roman" w:hAnsi="Times New Roman" w:cs="Times New Roman"/>
          <w:sz w:val="24"/>
          <w:szCs w:val="24"/>
        </w:rPr>
        <w:t xml:space="preserve">echilibrare și alte servicii de </w:t>
      </w:r>
      <w:r w:rsidR="00FF44B5" w:rsidRPr="002C1C56">
        <w:rPr>
          <w:rFonts w:ascii="Times New Roman" w:eastAsia="Times New Roman" w:hAnsi="Times New Roman" w:cs="Times New Roman"/>
          <w:sz w:val="24"/>
          <w:szCs w:val="24"/>
        </w:rPr>
        <w:t>sistem pentru Sistemul Electroenergetic Național.</w:t>
      </w:r>
    </w:p>
    <w:p w14:paraId="53D51179" w14:textId="356E2C7E" w:rsidR="00FF44B5" w:rsidRPr="002C1C56" w:rsidRDefault="00FF44B5" w:rsidP="00FF44B5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 xml:space="preserve">– </w:t>
      </w:r>
      <w:r w:rsidR="00F52F90" w:rsidRPr="002C1C56">
        <w:rPr>
          <w:rFonts w:ascii="Times New Roman" w:hAnsi="Times New Roman" w:cs="Times New Roman"/>
          <w:sz w:val="24"/>
          <w:szCs w:val="24"/>
        </w:rPr>
        <w:t xml:space="preserve">Procedura se aplică </w:t>
      </w:r>
      <w:r w:rsidRPr="002C1C56">
        <w:rPr>
          <w:rFonts w:ascii="Times New Roman" w:eastAsia="Times New Roman" w:hAnsi="Times New Roman" w:cs="Times New Roman"/>
          <w:sz w:val="24"/>
          <w:szCs w:val="24"/>
        </w:rPr>
        <w:t xml:space="preserve">atât sistemelor existente, </w:t>
      </w:r>
      <w:r w:rsidR="00C07DE7">
        <w:rPr>
          <w:rFonts w:ascii="Times New Roman" w:eastAsia="Times New Roman" w:hAnsi="Times New Roman" w:cs="Times New Roman"/>
          <w:sz w:val="24"/>
          <w:szCs w:val="24"/>
        </w:rPr>
        <w:t>modernizate sau nu, precum</w:t>
      </w:r>
      <w:r w:rsidRPr="002C1C56">
        <w:rPr>
          <w:rFonts w:ascii="Times New Roman" w:eastAsia="Times New Roman" w:hAnsi="Times New Roman" w:cs="Times New Roman"/>
          <w:sz w:val="24"/>
          <w:szCs w:val="24"/>
        </w:rPr>
        <w:t xml:space="preserve"> și celor noi, indiferent de tehnologia utilizată</w:t>
      </w:r>
      <w:r w:rsidR="0001600A" w:rsidRPr="002C1C56">
        <w:rPr>
          <w:rFonts w:ascii="Times New Roman" w:eastAsia="Times New Roman" w:hAnsi="Times New Roman" w:cs="Times New Roman"/>
          <w:sz w:val="24"/>
          <w:szCs w:val="24"/>
        </w:rPr>
        <w:t>, inclusiv, fără a</w:t>
      </w:r>
      <w:r w:rsidR="00C61927" w:rsidRPr="002C1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00A" w:rsidRPr="002C1C56">
        <w:rPr>
          <w:rFonts w:ascii="Times New Roman" w:eastAsia="Times New Roman" w:hAnsi="Times New Roman" w:cs="Times New Roman"/>
          <w:sz w:val="24"/>
          <w:szCs w:val="24"/>
        </w:rPr>
        <w:t>se limita la</w:t>
      </w:r>
      <w:r w:rsidR="002575AE" w:rsidRPr="002C1C5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C1C56">
        <w:rPr>
          <w:rFonts w:ascii="Times New Roman" w:eastAsia="Times New Roman" w:hAnsi="Times New Roman" w:cs="Times New Roman"/>
          <w:sz w:val="24"/>
          <w:szCs w:val="24"/>
        </w:rPr>
        <w:t xml:space="preserve"> cogenerare, pompe de căldură, </w:t>
      </w:r>
      <w:r w:rsidR="0001600A" w:rsidRPr="002C1C56">
        <w:rPr>
          <w:rFonts w:ascii="Times New Roman" w:eastAsia="Times New Roman" w:hAnsi="Times New Roman" w:cs="Times New Roman"/>
          <w:sz w:val="24"/>
          <w:szCs w:val="24"/>
        </w:rPr>
        <w:t>instalații care utilizează</w:t>
      </w:r>
      <w:r w:rsidRPr="002C1C56">
        <w:rPr>
          <w:rFonts w:ascii="Times New Roman" w:eastAsia="Times New Roman" w:hAnsi="Times New Roman" w:cs="Times New Roman"/>
          <w:sz w:val="24"/>
          <w:szCs w:val="24"/>
        </w:rPr>
        <w:t xml:space="preserve"> apă geotermală, </w:t>
      </w:r>
      <w:r w:rsidR="0001600A" w:rsidRPr="002C1C56">
        <w:rPr>
          <w:rFonts w:ascii="Times New Roman" w:eastAsia="Times New Roman" w:hAnsi="Times New Roman" w:cs="Times New Roman"/>
          <w:sz w:val="24"/>
          <w:szCs w:val="24"/>
        </w:rPr>
        <w:t>instalații de</w:t>
      </w:r>
      <w:r w:rsidRPr="002C1C56">
        <w:rPr>
          <w:rFonts w:ascii="Times New Roman" w:eastAsia="Times New Roman" w:hAnsi="Times New Roman" w:cs="Times New Roman"/>
          <w:sz w:val="24"/>
          <w:szCs w:val="24"/>
        </w:rPr>
        <w:t xml:space="preserve"> stocare</w:t>
      </w:r>
      <w:r w:rsidR="0001600A" w:rsidRPr="002C1C56">
        <w:rPr>
          <w:rFonts w:ascii="Times New Roman" w:eastAsia="Times New Roman" w:hAnsi="Times New Roman" w:cs="Times New Roman"/>
          <w:sz w:val="24"/>
          <w:szCs w:val="24"/>
        </w:rPr>
        <w:t xml:space="preserve"> a energiei electrice</w:t>
      </w:r>
      <w:r w:rsidRPr="002C1C56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600A" w:rsidRPr="002C1C56">
        <w:rPr>
          <w:rFonts w:ascii="Times New Roman" w:eastAsia="Times New Roman" w:hAnsi="Times New Roman" w:cs="Times New Roman"/>
          <w:sz w:val="24"/>
          <w:szCs w:val="24"/>
        </w:rPr>
        <w:t xml:space="preserve"> precum și sisteme de stocare a energiei</w:t>
      </w:r>
      <w:r w:rsidRPr="002C1C56">
        <w:rPr>
          <w:rFonts w:ascii="Times New Roman" w:eastAsia="Times New Roman" w:hAnsi="Times New Roman" w:cs="Times New Roman"/>
          <w:sz w:val="24"/>
          <w:szCs w:val="24"/>
        </w:rPr>
        <w:t xml:space="preserve"> termice.</w:t>
      </w:r>
    </w:p>
    <w:p w14:paraId="6E500266" w14:textId="5833FD6C" w:rsidR="00D639B6" w:rsidRPr="002C1C56" w:rsidRDefault="00D639B6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C56">
        <w:rPr>
          <w:rFonts w:ascii="Times New Roman" w:eastAsia="Times New Roman" w:hAnsi="Times New Roman" w:cs="Times New Roman"/>
          <w:sz w:val="24"/>
          <w:szCs w:val="24"/>
        </w:rPr>
        <w:t xml:space="preserve">– (1) </w:t>
      </w:r>
      <w:r w:rsidR="00915894" w:rsidRPr="002C1C56">
        <w:rPr>
          <w:rFonts w:ascii="Times New Roman" w:hAnsi="Times New Roman" w:cs="Times New Roman"/>
          <w:sz w:val="24"/>
          <w:szCs w:val="24"/>
        </w:rPr>
        <w:t>Procedura</w:t>
      </w:r>
      <w:r w:rsidR="00915894" w:rsidRPr="002C1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B3A" w:rsidRPr="002C1C56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3379D4" w:rsidRPr="002C1C56">
        <w:rPr>
          <w:rFonts w:ascii="Times New Roman" w:eastAsia="Times New Roman" w:hAnsi="Times New Roman" w:cs="Times New Roman"/>
          <w:sz w:val="24"/>
          <w:szCs w:val="24"/>
        </w:rPr>
        <w:t xml:space="preserve">aplică </w:t>
      </w:r>
      <w:r w:rsidRPr="002C1C56">
        <w:rPr>
          <w:rFonts w:ascii="Times New Roman" w:eastAsia="Times New Roman" w:hAnsi="Times New Roman" w:cs="Times New Roman"/>
          <w:sz w:val="24"/>
          <w:szCs w:val="24"/>
        </w:rPr>
        <w:t xml:space="preserve">de către: </w:t>
      </w:r>
    </w:p>
    <w:p w14:paraId="6D69D6BD" w14:textId="21ACF2A0" w:rsidR="00AE53DC" w:rsidRPr="002C1C56" w:rsidRDefault="00AE53DC" w:rsidP="00972F35">
      <w:pPr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>operatorii serviciului public de alimentare cu energie termică în sistem centralizat</w:t>
      </w:r>
      <w:r w:rsidR="00733807" w:rsidRPr="002C1C56">
        <w:rPr>
          <w:rFonts w:ascii="Times New Roman" w:hAnsi="Times New Roman" w:cs="Times New Roman"/>
          <w:sz w:val="24"/>
          <w:szCs w:val="24"/>
        </w:rPr>
        <w:t xml:space="preserve"> care </w:t>
      </w:r>
      <w:r w:rsidR="0001600A" w:rsidRPr="002C1C56">
        <w:rPr>
          <w:rFonts w:ascii="Times New Roman" w:hAnsi="Times New Roman" w:cs="Times New Roman"/>
          <w:sz w:val="24"/>
          <w:szCs w:val="24"/>
        </w:rPr>
        <w:t>intenționează</w:t>
      </w:r>
      <w:r w:rsidR="00733807" w:rsidRPr="002C1C56">
        <w:rPr>
          <w:rFonts w:ascii="Times New Roman" w:hAnsi="Times New Roman" w:cs="Times New Roman"/>
          <w:sz w:val="24"/>
          <w:szCs w:val="24"/>
        </w:rPr>
        <w:t xml:space="preserve"> să valorifice flexibilitatea </w:t>
      </w:r>
      <w:r w:rsidR="00C61927" w:rsidRPr="002C1C56">
        <w:t xml:space="preserve"> </w:t>
      </w:r>
      <w:r w:rsidR="00C61927" w:rsidRPr="002C1C56">
        <w:rPr>
          <w:rFonts w:ascii="Times New Roman" w:hAnsi="Times New Roman" w:cs="Times New Roman"/>
          <w:sz w:val="24"/>
          <w:szCs w:val="24"/>
        </w:rPr>
        <w:t xml:space="preserve">sistemelor de încălzire și răcire centralizată </w:t>
      </w:r>
      <w:r w:rsidR="0001600A" w:rsidRPr="002C1C56">
        <w:rPr>
          <w:rFonts w:ascii="Times New Roman" w:hAnsi="Times New Roman" w:cs="Times New Roman"/>
          <w:sz w:val="24"/>
          <w:szCs w:val="24"/>
        </w:rPr>
        <w:t>pentru furnizarea</w:t>
      </w:r>
      <w:r w:rsidR="00733807" w:rsidRPr="002C1C56">
        <w:rPr>
          <w:rFonts w:ascii="Times New Roman" w:hAnsi="Times New Roman" w:cs="Times New Roman"/>
          <w:sz w:val="24"/>
          <w:szCs w:val="24"/>
        </w:rPr>
        <w:t xml:space="preserve"> de servicii de echilibrare și alte servicii de sistem</w:t>
      </w:r>
      <w:r w:rsidR="0001600A" w:rsidRPr="002C1C56">
        <w:rPr>
          <w:rFonts w:ascii="Times New Roman" w:hAnsi="Times New Roman" w:cs="Times New Roman"/>
          <w:sz w:val="24"/>
          <w:szCs w:val="24"/>
        </w:rPr>
        <w:t xml:space="preserve"> pentru </w:t>
      </w:r>
      <w:r w:rsidR="00915894" w:rsidRPr="002C1C56">
        <w:rPr>
          <w:rFonts w:ascii="Times New Roman" w:hAnsi="Times New Roman" w:cs="Times New Roman"/>
          <w:sz w:val="24"/>
          <w:szCs w:val="24"/>
        </w:rPr>
        <w:t>Sistemul Electroenergetic Național</w:t>
      </w:r>
      <w:r w:rsidR="00733807" w:rsidRPr="002C1C56">
        <w:rPr>
          <w:rFonts w:ascii="Times New Roman" w:hAnsi="Times New Roman" w:cs="Times New Roman"/>
          <w:sz w:val="24"/>
          <w:szCs w:val="24"/>
        </w:rPr>
        <w:t>;</w:t>
      </w:r>
    </w:p>
    <w:p w14:paraId="3FDB558E" w14:textId="4F4A2410" w:rsidR="00AE53DC" w:rsidRPr="002C1C56" w:rsidRDefault="00AE53DC" w:rsidP="00972F35">
      <w:pPr>
        <w:numPr>
          <w:ilvl w:val="0"/>
          <w:numId w:val="4"/>
        </w:numPr>
        <w:tabs>
          <w:tab w:val="num" w:pos="90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>producătorii care livrează energie termică în sistemele de alimentare centralizată cu energie termică</w:t>
      </w:r>
      <w:r w:rsidR="00787E27" w:rsidRPr="002C1C56">
        <w:rPr>
          <w:rFonts w:ascii="Times New Roman" w:hAnsi="Times New Roman" w:cs="Times New Roman"/>
          <w:sz w:val="24"/>
          <w:szCs w:val="24"/>
        </w:rPr>
        <w:t>;</w:t>
      </w:r>
      <w:r w:rsidRPr="002C1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1DEFC2" w14:textId="172D5EEE" w:rsidR="00AE53DC" w:rsidRPr="002C1C56" w:rsidRDefault="00AE53DC" w:rsidP="00972F35">
      <w:pPr>
        <w:numPr>
          <w:ilvl w:val="0"/>
          <w:numId w:val="4"/>
        </w:numPr>
        <w:tabs>
          <w:tab w:val="clear" w:pos="720"/>
          <w:tab w:val="num" w:pos="36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C56">
        <w:rPr>
          <w:rFonts w:ascii="Times New Roman" w:eastAsia="Times New Roman" w:hAnsi="Times New Roman" w:cs="Times New Roman"/>
          <w:sz w:val="24"/>
          <w:szCs w:val="24"/>
        </w:rPr>
        <w:t>operatorii de distribuție energie electrică</w:t>
      </w:r>
      <w:r w:rsidR="0001600A" w:rsidRPr="002C1C56">
        <w:rPr>
          <w:rFonts w:ascii="Times New Roman" w:eastAsia="Times New Roman" w:hAnsi="Times New Roman" w:cs="Times New Roman"/>
          <w:sz w:val="24"/>
          <w:szCs w:val="24"/>
        </w:rPr>
        <w:t>, concesionari</w:t>
      </w:r>
      <w:r w:rsidR="00787E27" w:rsidRPr="002C1C56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2C1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81E25B" w14:textId="02003974" w:rsidR="00AE53DC" w:rsidRPr="002C1C56" w:rsidRDefault="00AE53DC" w:rsidP="00972F35">
      <w:pPr>
        <w:numPr>
          <w:ilvl w:val="0"/>
          <w:numId w:val="4"/>
        </w:numPr>
        <w:tabs>
          <w:tab w:val="left" w:pos="720"/>
          <w:tab w:val="left" w:pos="81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C56">
        <w:rPr>
          <w:rFonts w:ascii="Times New Roman" w:eastAsia="Times New Roman" w:hAnsi="Times New Roman" w:cs="Times New Roman"/>
          <w:sz w:val="24"/>
          <w:szCs w:val="24"/>
        </w:rPr>
        <w:t>operatorul de transport și de sistem;</w:t>
      </w:r>
    </w:p>
    <w:p w14:paraId="07B898C3" w14:textId="5DA8C37F" w:rsidR="00AE53DC" w:rsidRPr="002C1C56" w:rsidRDefault="00AE53DC" w:rsidP="00972F35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C56">
        <w:rPr>
          <w:rFonts w:ascii="Times New Roman" w:eastAsia="Times New Roman" w:hAnsi="Times New Roman" w:cs="Times New Roman"/>
          <w:sz w:val="24"/>
          <w:szCs w:val="24"/>
        </w:rPr>
        <w:t>agregatori independenți;</w:t>
      </w:r>
    </w:p>
    <w:p w14:paraId="52A4568D" w14:textId="1722E257" w:rsidR="00003C8A" w:rsidRPr="002C1C56" w:rsidRDefault="0001600A" w:rsidP="00972F35">
      <w:pPr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C56">
        <w:rPr>
          <w:rFonts w:ascii="Times New Roman" w:eastAsia="Times New Roman" w:hAnsi="Times New Roman" w:cs="Times New Roman"/>
          <w:sz w:val="24"/>
          <w:szCs w:val="24"/>
        </w:rPr>
        <w:t>autoritățile administrației publice locale și/sau asociațiile de dezvoltare intercomunitară competente</w:t>
      </w:r>
      <w:r w:rsidR="00003C8A" w:rsidRPr="002C1C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E53DC" w:rsidRPr="002C1C56">
        <w:rPr>
          <w:rFonts w:ascii="Times New Roman" w:eastAsia="Times New Roman" w:hAnsi="Times New Roman" w:cs="Times New Roman"/>
          <w:sz w:val="24"/>
          <w:szCs w:val="24"/>
        </w:rPr>
        <w:t>p</w:t>
      </w:r>
      <w:r w:rsidR="00003C8A" w:rsidRPr="002C1C56">
        <w:rPr>
          <w:rFonts w:ascii="Times New Roman" w:eastAsia="Times New Roman" w:hAnsi="Times New Roman" w:cs="Times New Roman"/>
          <w:sz w:val="24"/>
          <w:szCs w:val="24"/>
        </w:rPr>
        <w:t>entru aprobarea</w:t>
      </w:r>
      <w:r w:rsidR="00AE53DC" w:rsidRPr="002C1C56">
        <w:rPr>
          <w:rFonts w:ascii="Times New Roman" w:eastAsia="Times New Roman" w:hAnsi="Times New Roman" w:cs="Times New Roman"/>
          <w:sz w:val="24"/>
          <w:szCs w:val="24"/>
        </w:rPr>
        <w:t xml:space="preserve"> participării operatorilor </w:t>
      </w:r>
      <w:r w:rsidR="00C61927" w:rsidRPr="002C1C56">
        <w:rPr>
          <w:rFonts w:ascii="Times New Roman" w:eastAsia="Times New Roman" w:hAnsi="Times New Roman" w:cs="Times New Roman"/>
          <w:sz w:val="24"/>
          <w:szCs w:val="24"/>
        </w:rPr>
        <w:t xml:space="preserve">sistemelor de încălzire și răcire centralizată </w:t>
      </w:r>
      <w:r w:rsidR="00AE53DC" w:rsidRPr="002C1C56">
        <w:rPr>
          <w:rFonts w:ascii="Times New Roman" w:eastAsia="Times New Roman" w:hAnsi="Times New Roman" w:cs="Times New Roman"/>
          <w:sz w:val="24"/>
          <w:szCs w:val="24"/>
        </w:rPr>
        <w:t>la</w:t>
      </w:r>
      <w:r w:rsidR="009C3042" w:rsidRPr="002C1C56">
        <w:t xml:space="preserve"> </w:t>
      </w:r>
      <w:r w:rsidR="009C3042" w:rsidRPr="002C1C56">
        <w:rPr>
          <w:rFonts w:ascii="Times New Roman" w:eastAsia="Times New Roman" w:hAnsi="Times New Roman" w:cs="Times New Roman"/>
          <w:sz w:val="24"/>
          <w:szCs w:val="24"/>
        </w:rPr>
        <w:t>furnizarea de servicii de echilibrare și alte servicii de sistem</w:t>
      </w:r>
      <w:r w:rsidR="00AE53DC" w:rsidRPr="002C1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042" w:rsidRPr="002C1C56">
        <w:rPr>
          <w:rFonts w:ascii="Times New Roman" w:eastAsia="Times New Roman" w:hAnsi="Times New Roman" w:cs="Times New Roman"/>
          <w:sz w:val="24"/>
          <w:szCs w:val="24"/>
        </w:rPr>
        <w:t>pentru Sistemul Electroenergetic Național</w:t>
      </w:r>
      <w:r w:rsidR="003303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F43BEF" w14:textId="02D46EC8" w:rsidR="009C1D74" w:rsidRPr="002C1C56" w:rsidRDefault="00864751" w:rsidP="003C7120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80152105"/>
      <w:bookmarkStart w:id="14" w:name="_Toc82406615"/>
      <w:bookmarkStart w:id="15" w:name="_Toc82406685"/>
      <w:bookmarkStart w:id="16" w:name="_Toc83381307"/>
      <w:bookmarkStart w:id="17" w:name="_Toc532704684"/>
      <w:bookmarkStart w:id="18" w:name="_Toc533216633"/>
      <w:bookmarkStart w:id="19" w:name="_Toc86629941"/>
      <w:bookmarkStart w:id="20" w:name="_Toc87290360"/>
      <w:bookmarkStart w:id="21" w:name="_Toc83381308"/>
      <w:bookmarkStart w:id="22" w:name="_Toc532704685"/>
      <w:bookmarkStart w:id="23" w:name="_Toc533216634"/>
      <w:bookmarkStart w:id="24" w:name="_Toc86629942"/>
      <w:bookmarkStart w:id="25" w:name="_Toc87290361"/>
      <w:bookmarkStart w:id="26" w:name="_Hlk176332074"/>
      <w:r w:rsidRPr="002C1C56">
        <w:rPr>
          <w:rFonts w:ascii="Times New Roman" w:eastAsia="Times New Roman" w:hAnsi="Times New Roman" w:cs="Times New Roman"/>
          <w:sz w:val="24"/>
          <w:szCs w:val="24"/>
        </w:rPr>
        <w:t xml:space="preserve"> – Prezentul document</w:t>
      </w:r>
      <w:r w:rsidRPr="002C1C56">
        <w:rPr>
          <w:rFonts w:ascii="Times New Roman" w:hAnsi="Times New Roman" w:cs="Times New Roman"/>
          <w:sz w:val="24"/>
          <w:szCs w:val="24"/>
        </w:rPr>
        <w:t xml:space="preserve"> stabilește</w:t>
      </w:r>
      <w:r w:rsidR="003C7120" w:rsidRPr="002C1C56">
        <w:rPr>
          <w:rFonts w:ascii="Times New Roman" w:hAnsi="Times New Roman" w:cs="Times New Roman"/>
          <w:sz w:val="24"/>
          <w:szCs w:val="24"/>
        </w:rPr>
        <w:t xml:space="preserve"> responsabilitățile </w:t>
      </w:r>
      <w:r w:rsidR="00393576" w:rsidRPr="002C1C56">
        <w:rPr>
          <w:rFonts w:ascii="Times New Roman" w:hAnsi="Times New Roman" w:cs="Times New Roman"/>
          <w:sz w:val="24"/>
          <w:szCs w:val="24"/>
        </w:rPr>
        <w:t>entităților implicate în</w:t>
      </w:r>
      <w:r w:rsidR="003C7120" w:rsidRPr="002C1C56">
        <w:rPr>
          <w:rFonts w:ascii="Times New Roman" w:hAnsi="Times New Roman" w:cs="Times New Roman"/>
          <w:sz w:val="24"/>
          <w:szCs w:val="24"/>
        </w:rPr>
        <w:t xml:space="preserve"> elaborarea metodologi</w:t>
      </w:r>
      <w:r w:rsidR="00393576" w:rsidRPr="002C1C56">
        <w:rPr>
          <w:rFonts w:ascii="Times New Roman" w:hAnsi="Times New Roman" w:cs="Times New Roman"/>
          <w:sz w:val="24"/>
          <w:szCs w:val="24"/>
        </w:rPr>
        <w:t>ei</w:t>
      </w:r>
      <w:r w:rsidR="003C7120" w:rsidRPr="002C1C56">
        <w:rPr>
          <w:rFonts w:ascii="Times New Roman" w:hAnsi="Times New Roman" w:cs="Times New Roman"/>
          <w:sz w:val="24"/>
          <w:szCs w:val="24"/>
        </w:rPr>
        <w:t xml:space="preserve"> de evaluare a potențialului sistemelor de încălzire și răcire centralizată de a furniza servicii de </w:t>
      </w:r>
      <w:r w:rsidR="00534B8A" w:rsidRPr="002C1C56">
        <w:rPr>
          <w:rFonts w:ascii="Times New Roman" w:hAnsi="Times New Roman" w:cs="Times New Roman"/>
          <w:sz w:val="24"/>
          <w:szCs w:val="24"/>
        </w:rPr>
        <w:t xml:space="preserve">echilibrare și alte servicii de </w:t>
      </w:r>
      <w:r w:rsidR="003C7120" w:rsidRPr="002C1C56">
        <w:rPr>
          <w:rFonts w:ascii="Times New Roman" w:hAnsi="Times New Roman" w:cs="Times New Roman"/>
          <w:sz w:val="24"/>
          <w:szCs w:val="24"/>
        </w:rPr>
        <w:t>sistem pentru rețelele de energie electrică, în vederea creșterii flexibilității, siguranței și eficienței funcționării Sistemului Electroenergetic Naționa</w:t>
      </w:r>
      <w:r w:rsidR="00915894" w:rsidRPr="002C1C56">
        <w:rPr>
          <w:rFonts w:ascii="Times New Roman" w:hAnsi="Times New Roman" w:cs="Times New Roman"/>
          <w:sz w:val="24"/>
          <w:szCs w:val="24"/>
        </w:rPr>
        <w:t>l.</w:t>
      </w:r>
    </w:p>
    <w:p w14:paraId="7C84AFD5" w14:textId="77777777" w:rsidR="002406C7" w:rsidRPr="002C1C56" w:rsidRDefault="002406C7" w:rsidP="00FE3BD9">
      <w:pPr>
        <w:pStyle w:val="Heading2"/>
      </w:pPr>
    </w:p>
    <w:p w14:paraId="5DB89FD4" w14:textId="77777777" w:rsidR="00C61927" w:rsidRPr="002C1C56" w:rsidRDefault="00C61927" w:rsidP="00972F35"/>
    <w:p w14:paraId="57133179" w14:textId="4D56C7FC" w:rsidR="009332F5" w:rsidRPr="002C1C56" w:rsidRDefault="004E1F0E" w:rsidP="00FE3BD9">
      <w:pPr>
        <w:pStyle w:val="Heading2"/>
        <w:spacing w:after="0"/>
      </w:pPr>
      <w:r w:rsidRPr="002C1C56">
        <w:lastRenderedPageBreak/>
        <w:t>Secțiunea</w:t>
      </w:r>
      <w:r w:rsidR="00D639B6" w:rsidRPr="002C1C56">
        <w:t xml:space="preserve"> </w:t>
      </w:r>
      <w:r w:rsidR="009332F5" w:rsidRPr="002C1C56">
        <w:t xml:space="preserve">a </w:t>
      </w:r>
      <w:r w:rsidR="00D639B6" w:rsidRPr="002C1C56">
        <w:t>2</w:t>
      </w:r>
      <w:r w:rsidR="009332F5" w:rsidRPr="002C1C56">
        <w:t>-a</w:t>
      </w:r>
      <w:r w:rsidR="00D639B6" w:rsidRPr="002C1C56">
        <w:t xml:space="preserve"> </w:t>
      </w:r>
    </w:p>
    <w:p w14:paraId="05A6419D" w14:textId="383992AA" w:rsidR="009332F5" w:rsidRPr="002C1C56" w:rsidRDefault="00D639B6" w:rsidP="00FE3BD9">
      <w:pPr>
        <w:pStyle w:val="Heading2"/>
      </w:pPr>
      <w:r w:rsidRPr="002C1C56">
        <w:t>Abrevieri și definiții</w:t>
      </w:r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p w14:paraId="2A9E96FD" w14:textId="4A30A499" w:rsidR="00D639B6" w:rsidRPr="002C1C56" w:rsidRDefault="00D639B6" w:rsidP="00393576">
      <w:pPr>
        <w:numPr>
          <w:ilvl w:val="0"/>
          <w:numId w:val="8"/>
        </w:numPr>
        <w:tabs>
          <w:tab w:val="left" w:pos="851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C1C56">
        <w:rPr>
          <w:rFonts w:ascii="Times New Roman" w:hAnsi="Times New Roman" w:cs="Times New Roman"/>
          <w:sz w:val="24"/>
          <w:szCs w:val="24"/>
        </w:rPr>
        <w:t xml:space="preserve"> În prezenta </w:t>
      </w:r>
      <w:r w:rsidR="00393576" w:rsidRPr="002C1C56">
        <w:rPr>
          <w:rFonts w:ascii="Times New Roman" w:hAnsi="Times New Roman" w:cs="Times New Roman"/>
          <w:sz w:val="24"/>
          <w:szCs w:val="24"/>
        </w:rPr>
        <w:t>Procedură</w:t>
      </w:r>
      <w:r w:rsidRPr="002C1C56">
        <w:rPr>
          <w:rFonts w:ascii="Times New Roman" w:hAnsi="Times New Roman" w:cs="Times New Roman"/>
          <w:sz w:val="24"/>
          <w:szCs w:val="24"/>
        </w:rPr>
        <w:t xml:space="preserve"> sunt utilizate următoarele abrevieri:</w:t>
      </w:r>
    </w:p>
    <w:tbl>
      <w:tblPr>
        <w:tblStyle w:val="TableGrid"/>
        <w:tblW w:w="9361" w:type="dxa"/>
        <w:tblInd w:w="-5" w:type="dxa"/>
        <w:tblLook w:val="04A0" w:firstRow="1" w:lastRow="0" w:firstColumn="1" w:lastColumn="0" w:noHBand="0" w:noVBand="1"/>
      </w:tblPr>
      <w:tblGrid>
        <w:gridCol w:w="2552"/>
        <w:gridCol w:w="6809"/>
      </w:tblGrid>
      <w:tr w:rsidR="000826C2" w:rsidRPr="002C1C56" w14:paraId="44FDB888" w14:textId="77777777" w:rsidTr="003C5D14">
        <w:tc>
          <w:tcPr>
            <w:tcW w:w="2552" w:type="dxa"/>
            <w:vAlign w:val="center"/>
          </w:tcPr>
          <w:p w14:paraId="4AE02E7D" w14:textId="1EF75A7E" w:rsidR="000826C2" w:rsidRPr="002C1C56" w:rsidRDefault="000826C2" w:rsidP="000826C2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1C56">
              <w:rPr>
                <w:rFonts w:ascii="Times New Roman" w:hAnsi="Times New Roman"/>
                <w:sz w:val="24"/>
                <w:szCs w:val="24"/>
                <w:lang w:val="ro-RO"/>
              </w:rPr>
              <w:t>ANRE</w:t>
            </w:r>
          </w:p>
        </w:tc>
        <w:tc>
          <w:tcPr>
            <w:tcW w:w="6809" w:type="dxa"/>
          </w:tcPr>
          <w:p w14:paraId="1564542B" w14:textId="1B0339ED" w:rsidR="000826C2" w:rsidRPr="002C1C56" w:rsidRDefault="000826C2" w:rsidP="000826C2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1C56">
              <w:rPr>
                <w:rFonts w:ascii="Times New Roman" w:hAnsi="Times New Roman"/>
                <w:sz w:val="24"/>
                <w:szCs w:val="24"/>
                <w:lang w:val="ro-RO"/>
              </w:rPr>
              <w:t>Autoritatea Națională de Reglementare în Domeniul Energiei</w:t>
            </w:r>
            <w:r w:rsidR="00EB6182">
              <w:rPr>
                <w:rFonts w:ascii="Times New Roman" w:hAnsi="Times New Roman"/>
                <w:sz w:val="24"/>
                <w:szCs w:val="24"/>
                <w:lang w:val="ro-RO"/>
              </w:rPr>
              <w:t>, având calitatea de autoritate de reglementare competentă</w:t>
            </w:r>
          </w:p>
        </w:tc>
      </w:tr>
      <w:tr w:rsidR="000826C2" w:rsidRPr="002C1C56" w14:paraId="0E409ADD" w14:textId="77777777" w:rsidTr="003C5D14">
        <w:tc>
          <w:tcPr>
            <w:tcW w:w="2552" w:type="dxa"/>
            <w:vAlign w:val="center"/>
          </w:tcPr>
          <w:p w14:paraId="549D1B1D" w14:textId="0F8F6B24" w:rsidR="000826C2" w:rsidRPr="002C1C56" w:rsidRDefault="000826C2" w:rsidP="000826C2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1C56">
              <w:rPr>
                <w:rFonts w:ascii="Times New Roman" w:hAnsi="Times New Roman"/>
                <w:sz w:val="24"/>
                <w:szCs w:val="24"/>
                <w:lang w:val="ro-RO"/>
              </w:rPr>
              <w:t>OTS</w:t>
            </w:r>
          </w:p>
        </w:tc>
        <w:tc>
          <w:tcPr>
            <w:tcW w:w="6809" w:type="dxa"/>
          </w:tcPr>
          <w:p w14:paraId="2A25FBFB" w14:textId="30D70BA2" w:rsidR="000826C2" w:rsidRPr="002C1C56" w:rsidRDefault="000826C2" w:rsidP="000826C2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1C56">
              <w:rPr>
                <w:rFonts w:ascii="Times New Roman" w:hAnsi="Times New Roman"/>
                <w:sz w:val="24"/>
                <w:szCs w:val="24"/>
                <w:lang w:val="ro-RO"/>
              </w:rPr>
              <w:t>Operatorul de transport și de</w:t>
            </w:r>
            <w:r w:rsidR="00787E27" w:rsidRPr="002C1C5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sistem</w:t>
            </w:r>
          </w:p>
        </w:tc>
      </w:tr>
      <w:tr w:rsidR="000826C2" w:rsidRPr="002C1C56" w14:paraId="52AC7B81" w14:textId="77777777" w:rsidTr="003C5D14">
        <w:tc>
          <w:tcPr>
            <w:tcW w:w="2552" w:type="dxa"/>
            <w:vAlign w:val="center"/>
          </w:tcPr>
          <w:p w14:paraId="5F81B91F" w14:textId="10C77E47" w:rsidR="000826C2" w:rsidRPr="002C1C56" w:rsidRDefault="000826C2" w:rsidP="000826C2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1C56">
              <w:rPr>
                <w:rFonts w:ascii="Times New Roman" w:hAnsi="Times New Roman"/>
                <w:sz w:val="24"/>
                <w:szCs w:val="24"/>
                <w:lang w:val="ro-RO"/>
              </w:rPr>
              <w:t>OD</w:t>
            </w:r>
          </w:p>
        </w:tc>
        <w:tc>
          <w:tcPr>
            <w:tcW w:w="6809" w:type="dxa"/>
          </w:tcPr>
          <w:p w14:paraId="0EA7B3E1" w14:textId="6440E836" w:rsidR="000826C2" w:rsidRPr="002C1C56" w:rsidRDefault="000826C2" w:rsidP="000826C2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1C56">
              <w:rPr>
                <w:rFonts w:ascii="Times New Roman" w:hAnsi="Times New Roman"/>
                <w:sz w:val="24"/>
                <w:szCs w:val="24"/>
                <w:lang w:val="ro-RO"/>
              </w:rPr>
              <w:t>Operator de distribuție</w:t>
            </w:r>
            <w:r w:rsidR="002575AE" w:rsidRPr="002C1C5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energiei electrice</w:t>
            </w:r>
          </w:p>
        </w:tc>
      </w:tr>
      <w:tr w:rsidR="000826C2" w:rsidRPr="002C1C56" w14:paraId="7D1247D0" w14:textId="77777777" w:rsidTr="003C5D14">
        <w:tc>
          <w:tcPr>
            <w:tcW w:w="2552" w:type="dxa"/>
            <w:vAlign w:val="center"/>
          </w:tcPr>
          <w:p w14:paraId="3E0AE99E" w14:textId="5B07117C" w:rsidR="000826C2" w:rsidRPr="002C1C56" w:rsidRDefault="005B0887" w:rsidP="000826C2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1C56">
              <w:rPr>
                <w:rFonts w:ascii="Times New Roman" w:hAnsi="Times New Roman"/>
                <w:sz w:val="24"/>
                <w:szCs w:val="24"/>
                <w:lang w:val="ro-RO"/>
              </w:rPr>
              <w:t>PE</w:t>
            </w:r>
          </w:p>
        </w:tc>
        <w:tc>
          <w:tcPr>
            <w:tcW w:w="6809" w:type="dxa"/>
          </w:tcPr>
          <w:p w14:paraId="43B11F80" w14:textId="7BF110E1" w:rsidR="000826C2" w:rsidRPr="002C1C56" w:rsidRDefault="005B0887" w:rsidP="000826C2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1C5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Piața </w:t>
            </w:r>
            <w:r w:rsidR="00D30F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serviciilor </w:t>
            </w:r>
            <w:r w:rsidRPr="002C1C56">
              <w:rPr>
                <w:rFonts w:ascii="Times New Roman" w:hAnsi="Times New Roman"/>
                <w:sz w:val="24"/>
                <w:szCs w:val="24"/>
                <w:lang w:val="ro-RO"/>
              </w:rPr>
              <w:t>de echilibrare</w:t>
            </w:r>
          </w:p>
        </w:tc>
      </w:tr>
      <w:tr w:rsidR="000826C2" w:rsidRPr="002C1C56" w14:paraId="5C2A23B2" w14:textId="77777777" w:rsidTr="003C5D14">
        <w:tc>
          <w:tcPr>
            <w:tcW w:w="2552" w:type="dxa"/>
            <w:vAlign w:val="center"/>
          </w:tcPr>
          <w:p w14:paraId="0A26129D" w14:textId="0A55E439" w:rsidR="000826C2" w:rsidRPr="002C1C56" w:rsidRDefault="003139D2" w:rsidP="000826C2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1C56">
              <w:rPr>
                <w:rFonts w:ascii="Times New Roman" w:hAnsi="Times New Roman"/>
                <w:sz w:val="24"/>
                <w:szCs w:val="24"/>
                <w:lang w:val="ro-RO"/>
              </w:rPr>
              <w:t>SACET</w:t>
            </w:r>
          </w:p>
        </w:tc>
        <w:tc>
          <w:tcPr>
            <w:tcW w:w="6809" w:type="dxa"/>
          </w:tcPr>
          <w:p w14:paraId="71A4D91D" w14:textId="0AD97E20" w:rsidR="000826C2" w:rsidRPr="002C1C56" w:rsidRDefault="00110B04" w:rsidP="000826C2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1C56">
              <w:rPr>
                <w:rFonts w:ascii="Times New Roman" w:hAnsi="Times New Roman"/>
                <w:sz w:val="24"/>
                <w:szCs w:val="24"/>
                <w:lang w:val="ro-RO"/>
              </w:rPr>
              <w:t>Sistem de alimentare centralizată cu energie termică</w:t>
            </w:r>
          </w:p>
        </w:tc>
      </w:tr>
      <w:tr w:rsidR="00FE50A8" w:rsidRPr="002C1C56" w14:paraId="7016A6CA" w14:textId="77777777" w:rsidTr="003C5D14">
        <w:tc>
          <w:tcPr>
            <w:tcW w:w="2552" w:type="dxa"/>
            <w:vAlign w:val="center"/>
          </w:tcPr>
          <w:p w14:paraId="2FE3C675" w14:textId="79C46B46" w:rsidR="00FE50A8" w:rsidRPr="002C1C56" w:rsidRDefault="003C5BD9" w:rsidP="000826C2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1C56">
              <w:rPr>
                <w:rFonts w:ascii="Times New Roman" w:hAnsi="Times New Roman"/>
                <w:sz w:val="24"/>
                <w:szCs w:val="24"/>
                <w:lang w:val="ro-RO"/>
              </w:rPr>
              <w:t>SIRC</w:t>
            </w:r>
          </w:p>
        </w:tc>
        <w:tc>
          <w:tcPr>
            <w:tcW w:w="6809" w:type="dxa"/>
          </w:tcPr>
          <w:p w14:paraId="5041318C" w14:textId="6B4276FD" w:rsidR="00501DD7" w:rsidRPr="002C1C56" w:rsidRDefault="00FE50A8" w:rsidP="001E7053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1C5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Sistem de </w:t>
            </w:r>
            <w:r w:rsidR="00E66C36" w:rsidRPr="002C1C56">
              <w:rPr>
                <w:rFonts w:ascii="Times New Roman" w:hAnsi="Times New Roman"/>
                <w:sz w:val="24"/>
                <w:szCs w:val="24"/>
                <w:lang w:val="ro-RO"/>
              </w:rPr>
              <w:t>încălzire și răcire</w:t>
            </w:r>
            <w:r w:rsidR="00501DD7" w:rsidRPr="002C1C5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centralizată</w:t>
            </w:r>
          </w:p>
        </w:tc>
      </w:tr>
      <w:tr w:rsidR="009B5229" w:rsidRPr="002C1C56" w14:paraId="473FDA52" w14:textId="77777777" w:rsidTr="003C5D14">
        <w:tc>
          <w:tcPr>
            <w:tcW w:w="2552" w:type="dxa"/>
            <w:vAlign w:val="center"/>
          </w:tcPr>
          <w:p w14:paraId="3BDA8049" w14:textId="22071C0D" w:rsidR="009B5229" w:rsidRPr="002C1C56" w:rsidRDefault="009B5229" w:rsidP="000826C2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1C56">
              <w:rPr>
                <w:rFonts w:ascii="Times New Roman" w:hAnsi="Times New Roman"/>
                <w:sz w:val="24"/>
                <w:szCs w:val="24"/>
                <w:lang w:val="ro-RO"/>
              </w:rPr>
              <w:t>SPAET</w:t>
            </w:r>
          </w:p>
        </w:tc>
        <w:tc>
          <w:tcPr>
            <w:tcW w:w="6809" w:type="dxa"/>
          </w:tcPr>
          <w:p w14:paraId="4878396D" w14:textId="38959529" w:rsidR="009B5229" w:rsidRPr="002C1C56" w:rsidRDefault="009B5229" w:rsidP="001E7053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1C5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public de alimentare cu energie termică </w:t>
            </w:r>
          </w:p>
        </w:tc>
      </w:tr>
      <w:tr w:rsidR="000826C2" w:rsidRPr="002C1C56" w14:paraId="25D7A3DA" w14:textId="77777777" w:rsidTr="003C5D14">
        <w:trPr>
          <w:trHeight w:val="317"/>
        </w:trPr>
        <w:tc>
          <w:tcPr>
            <w:tcW w:w="2552" w:type="dxa"/>
            <w:vAlign w:val="center"/>
          </w:tcPr>
          <w:p w14:paraId="0DB2B147" w14:textId="05512AD5" w:rsidR="000826C2" w:rsidRPr="002C1C56" w:rsidRDefault="003139D2" w:rsidP="000826C2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1C56">
              <w:rPr>
                <w:rFonts w:ascii="Times New Roman" w:hAnsi="Times New Roman"/>
                <w:sz w:val="24"/>
                <w:szCs w:val="24"/>
                <w:lang w:val="ro-RO"/>
              </w:rPr>
              <w:t>SRE</w:t>
            </w:r>
          </w:p>
        </w:tc>
        <w:tc>
          <w:tcPr>
            <w:tcW w:w="6809" w:type="dxa"/>
          </w:tcPr>
          <w:p w14:paraId="1B47A026" w14:textId="58D3BE71" w:rsidR="000826C2" w:rsidRPr="002C1C56" w:rsidRDefault="00110B04" w:rsidP="000826C2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1C56">
              <w:rPr>
                <w:rFonts w:ascii="Times New Roman" w:hAnsi="Times New Roman"/>
                <w:sz w:val="24"/>
                <w:szCs w:val="24"/>
                <w:lang w:val="ro-RO"/>
              </w:rPr>
              <w:t>Surse regenerabile de energie</w:t>
            </w:r>
          </w:p>
        </w:tc>
      </w:tr>
      <w:tr w:rsidR="000826C2" w:rsidRPr="002C1C56" w14:paraId="655F8264" w14:textId="77777777" w:rsidTr="003C5D14">
        <w:trPr>
          <w:trHeight w:val="317"/>
        </w:trPr>
        <w:tc>
          <w:tcPr>
            <w:tcW w:w="2552" w:type="dxa"/>
            <w:vAlign w:val="center"/>
          </w:tcPr>
          <w:p w14:paraId="71EAD167" w14:textId="27E6100B" w:rsidR="000826C2" w:rsidRPr="002C1C56" w:rsidRDefault="000D243A" w:rsidP="000826C2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1C56">
              <w:rPr>
                <w:rFonts w:ascii="Times New Roman" w:hAnsi="Times New Roman"/>
                <w:sz w:val="24"/>
                <w:szCs w:val="24"/>
                <w:lang w:val="ro-RO"/>
              </w:rPr>
              <w:t>SEN</w:t>
            </w:r>
          </w:p>
        </w:tc>
        <w:tc>
          <w:tcPr>
            <w:tcW w:w="6809" w:type="dxa"/>
          </w:tcPr>
          <w:p w14:paraId="5870404C" w14:textId="17206F73" w:rsidR="000826C2" w:rsidRPr="002C1C56" w:rsidRDefault="000D243A" w:rsidP="000826C2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1C56">
              <w:rPr>
                <w:rFonts w:ascii="Times New Roman" w:hAnsi="Times New Roman"/>
                <w:sz w:val="24"/>
                <w:szCs w:val="24"/>
                <w:lang w:val="ro-RO"/>
              </w:rPr>
              <w:t>Sistemul Electroenergetic Național</w:t>
            </w:r>
          </w:p>
        </w:tc>
      </w:tr>
      <w:tr w:rsidR="000826C2" w:rsidRPr="002C1C56" w14:paraId="6F7AE8BC" w14:textId="77777777" w:rsidTr="003C5D14">
        <w:tc>
          <w:tcPr>
            <w:tcW w:w="2552" w:type="dxa"/>
            <w:vAlign w:val="center"/>
          </w:tcPr>
          <w:p w14:paraId="5CB5B810" w14:textId="19A218B4" w:rsidR="000826C2" w:rsidRPr="002C1C56" w:rsidRDefault="000D243A" w:rsidP="000826C2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1C56">
              <w:rPr>
                <w:rFonts w:ascii="Times New Roman" w:hAnsi="Times New Roman"/>
                <w:sz w:val="24"/>
                <w:szCs w:val="24"/>
                <w:lang w:val="ro-RO"/>
              </w:rPr>
              <w:t>FSE</w:t>
            </w:r>
          </w:p>
        </w:tc>
        <w:tc>
          <w:tcPr>
            <w:tcW w:w="6809" w:type="dxa"/>
          </w:tcPr>
          <w:p w14:paraId="42631DCC" w14:textId="36885DD4" w:rsidR="000826C2" w:rsidRPr="002C1C56" w:rsidRDefault="000D243A" w:rsidP="000826C2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1C56">
              <w:rPr>
                <w:rFonts w:ascii="Times New Roman" w:hAnsi="Times New Roman"/>
                <w:sz w:val="24"/>
                <w:szCs w:val="24"/>
                <w:lang w:val="ro-RO"/>
              </w:rPr>
              <w:t>Furnizor de servicii de echilibrare</w:t>
            </w:r>
          </w:p>
        </w:tc>
      </w:tr>
    </w:tbl>
    <w:p w14:paraId="4D98F8F5" w14:textId="77777777" w:rsidR="00393576" w:rsidRPr="002C1C56" w:rsidRDefault="00393576" w:rsidP="0039357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Ref99643594"/>
    </w:p>
    <w:p w14:paraId="55D34772" w14:textId="61A68DC0" w:rsidR="005B0887" w:rsidRPr="002C1C56" w:rsidRDefault="00A22315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>–</w:t>
      </w:r>
      <w:r w:rsidR="00D639B6" w:rsidRPr="002C1C56">
        <w:rPr>
          <w:rFonts w:ascii="Times New Roman" w:hAnsi="Times New Roman" w:cs="Times New Roman"/>
          <w:sz w:val="24"/>
          <w:szCs w:val="24"/>
        </w:rPr>
        <w:t xml:space="preserve"> (1) Termenii </w:t>
      </w:r>
      <w:r w:rsidR="004E1F0E" w:rsidRPr="002C1C56">
        <w:rPr>
          <w:rFonts w:ascii="Times New Roman" w:hAnsi="Times New Roman" w:cs="Times New Roman"/>
          <w:sz w:val="24"/>
          <w:szCs w:val="24"/>
        </w:rPr>
        <w:t>folosiți</w:t>
      </w:r>
      <w:r w:rsidR="00D639B6" w:rsidRPr="002C1C56">
        <w:rPr>
          <w:rFonts w:ascii="Times New Roman" w:hAnsi="Times New Roman" w:cs="Times New Roman"/>
          <w:sz w:val="24"/>
          <w:szCs w:val="24"/>
        </w:rPr>
        <w:t xml:space="preserve"> în prezenta </w:t>
      </w:r>
      <w:r w:rsidR="003C7120" w:rsidRPr="002C1C56">
        <w:rPr>
          <w:rFonts w:ascii="Times New Roman" w:hAnsi="Times New Roman" w:cs="Times New Roman"/>
          <w:sz w:val="24"/>
          <w:szCs w:val="24"/>
        </w:rPr>
        <w:t>Procedură</w:t>
      </w:r>
      <w:r w:rsidR="00D639B6" w:rsidRPr="002C1C56">
        <w:rPr>
          <w:rFonts w:ascii="Times New Roman" w:hAnsi="Times New Roman" w:cs="Times New Roman"/>
          <w:sz w:val="24"/>
          <w:szCs w:val="24"/>
        </w:rPr>
        <w:t xml:space="preserve"> au </w:t>
      </w:r>
      <w:r w:rsidR="004E1F0E" w:rsidRPr="002C1C56">
        <w:rPr>
          <w:rFonts w:ascii="Times New Roman" w:hAnsi="Times New Roman" w:cs="Times New Roman"/>
          <w:sz w:val="24"/>
          <w:szCs w:val="24"/>
        </w:rPr>
        <w:t>semnificațiile</w:t>
      </w:r>
      <w:r w:rsidR="00D639B6"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="005B0887" w:rsidRPr="002C1C56">
        <w:rPr>
          <w:rFonts w:ascii="Times New Roman" w:hAnsi="Times New Roman" w:cs="Times New Roman"/>
          <w:sz w:val="24"/>
          <w:szCs w:val="24"/>
        </w:rPr>
        <w:t>definite în</w:t>
      </w:r>
      <w:r w:rsidR="001E3FA2" w:rsidRPr="002C1C56">
        <w:rPr>
          <w:rFonts w:ascii="Times New Roman" w:hAnsi="Times New Roman" w:cs="Times New Roman"/>
          <w:sz w:val="24"/>
          <w:szCs w:val="24"/>
        </w:rPr>
        <w:t xml:space="preserve"> următoarele acte normative</w:t>
      </w:r>
      <w:r w:rsidR="005B0887" w:rsidRPr="002C1C5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0637A0E" w14:textId="3051F0EF" w:rsidR="001E3FA2" w:rsidRPr="002C1C56" w:rsidRDefault="001E3FA2" w:rsidP="00972F35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 xml:space="preserve">Legea energiei electrice </w:t>
      </w:r>
      <w:proofErr w:type="spellStart"/>
      <w:r w:rsidRPr="002C1C56">
        <w:t>şi</w:t>
      </w:r>
      <w:proofErr w:type="spellEnd"/>
      <w:r w:rsidRPr="002C1C56">
        <w:t xml:space="preserve"> a gazelor naturale nr. 123/2012, cu modificările </w:t>
      </w:r>
      <w:proofErr w:type="spellStart"/>
      <w:r w:rsidRPr="002C1C56">
        <w:t>şi</w:t>
      </w:r>
      <w:proofErr w:type="spellEnd"/>
      <w:r w:rsidRPr="002C1C56">
        <w:t xml:space="preserve"> completările ulterioare</w:t>
      </w:r>
      <w:r w:rsidR="00393576" w:rsidRPr="002C1C56">
        <w:t>;</w:t>
      </w:r>
      <w:r w:rsidRPr="002C1C56">
        <w:t xml:space="preserve"> </w:t>
      </w:r>
    </w:p>
    <w:p w14:paraId="1688BA5C" w14:textId="3A676492" w:rsidR="005B0887" w:rsidRPr="002C1C56" w:rsidRDefault="00D639B6" w:rsidP="00972F35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>Legea serviciului public de alimentare cu energie termică nr. 325/2006,</w:t>
      </w:r>
      <w:r w:rsidR="000E25BC" w:rsidRPr="002C1C56">
        <w:t xml:space="preserve"> </w:t>
      </w:r>
      <w:r w:rsidR="00346E41" w:rsidRPr="002C1C56">
        <w:t>republicată</w:t>
      </w:r>
      <w:r w:rsidRPr="002C1C56">
        <w:t>,</w:t>
      </w:r>
      <w:r w:rsidR="00325965" w:rsidRPr="002C1C56">
        <w:t xml:space="preserve"> cu </w:t>
      </w:r>
      <w:r w:rsidR="00393576" w:rsidRPr="002C1C56">
        <w:t xml:space="preserve">modificările și </w:t>
      </w:r>
      <w:r w:rsidR="008372C0" w:rsidRPr="002C1C56">
        <w:t>completările</w:t>
      </w:r>
      <w:r w:rsidR="00325965" w:rsidRPr="002C1C56">
        <w:t xml:space="preserve"> ulterioare</w:t>
      </w:r>
      <w:r w:rsidR="00393576" w:rsidRPr="002C1C56">
        <w:t>;</w:t>
      </w:r>
      <w:r w:rsidRPr="002C1C56">
        <w:t xml:space="preserve"> </w:t>
      </w:r>
    </w:p>
    <w:p w14:paraId="2E043329" w14:textId="3070A1A4" w:rsidR="001E3FA2" w:rsidRPr="002C1C56" w:rsidRDefault="001E3FA2" w:rsidP="00972F35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>Legea nr. 121/2014 privind eficiența energetică, cu modificările și completările ulterioare</w:t>
      </w:r>
      <w:r w:rsidR="003303E4">
        <w:t>;</w:t>
      </w:r>
    </w:p>
    <w:p w14:paraId="4BE7F375" w14:textId="08FEFECC" w:rsidR="005B0887" w:rsidRPr="002C1C56" w:rsidRDefault="00D639B6" w:rsidP="00972F35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 xml:space="preserve">Legea serviciilor comunitare de </w:t>
      </w:r>
      <w:r w:rsidR="004E1F0E" w:rsidRPr="002C1C56">
        <w:t>utilități</w:t>
      </w:r>
      <w:r w:rsidRPr="002C1C56">
        <w:t xml:space="preserve"> publice nr. 51/2006, republicată, cu modificările și completările ulterioare</w:t>
      </w:r>
      <w:r w:rsidR="00393576" w:rsidRPr="002C1C56">
        <w:t>;</w:t>
      </w:r>
      <w:r w:rsidRPr="002C1C56">
        <w:t xml:space="preserve"> </w:t>
      </w:r>
    </w:p>
    <w:bookmarkEnd w:id="27"/>
    <w:p w14:paraId="363FF14B" w14:textId="77777777" w:rsidR="001E3FA2" w:rsidRPr="002C1C56" w:rsidRDefault="001E3FA2" w:rsidP="00972F3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2C1C56">
        <w:t xml:space="preserve">OUG nr. 163/2022 pentru completarea cadrului legal de promovare a utilizării energiei din surse regenerabile, precum </w:t>
      </w:r>
      <w:proofErr w:type="spellStart"/>
      <w:r w:rsidRPr="002C1C56">
        <w:t>şi</w:t>
      </w:r>
      <w:proofErr w:type="spellEnd"/>
      <w:r w:rsidRPr="002C1C56">
        <w:t xml:space="preserve"> pentru modificarea </w:t>
      </w:r>
      <w:proofErr w:type="spellStart"/>
      <w:r w:rsidRPr="002C1C56">
        <w:t>şi</w:t>
      </w:r>
      <w:proofErr w:type="spellEnd"/>
      <w:r w:rsidRPr="002C1C56">
        <w:t xml:space="preserve"> completarea unor acte normative, cu modificările și completările ulterioare;</w:t>
      </w:r>
    </w:p>
    <w:p w14:paraId="4E188E95" w14:textId="0D3073E5" w:rsidR="001E3FA2" w:rsidRPr="002C1C56" w:rsidRDefault="001E3FA2" w:rsidP="00972F3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2C1C56">
        <w:rPr>
          <w:bCs/>
        </w:rPr>
        <w:t>Ordinul președintelui ANRE nr. 89/2021 pentru aprobarea Procedurii de calificare tehnică pentru furnizarea serviciilor de sistem, cu modificările și completările ulterioare</w:t>
      </w:r>
      <w:r w:rsidR="00393576" w:rsidRPr="002C1C56">
        <w:rPr>
          <w:bCs/>
        </w:rPr>
        <w:t>;</w:t>
      </w:r>
    </w:p>
    <w:p w14:paraId="1F22B6C8" w14:textId="77777777" w:rsidR="001E3FA2" w:rsidRPr="002C1C56" w:rsidRDefault="001E3FA2" w:rsidP="00972F3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b/>
        </w:rPr>
      </w:pPr>
      <w:r w:rsidRPr="002C1C56">
        <w:t xml:space="preserve">Ordinul președintelui ANRE nr. 127/2021 de aprobare a Regulamentului privind clauzele și condițiile pentru furnizorii de servicii de echilibrare și pentru furnizorii de rezervă de stabilizare a frecvenței </w:t>
      </w:r>
      <w:proofErr w:type="spellStart"/>
      <w:r w:rsidRPr="002C1C56">
        <w:t>şi</w:t>
      </w:r>
      <w:proofErr w:type="spellEnd"/>
      <w:r w:rsidRPr="002C1C56">
        <w:t xml:space="preserve"> a Regulamentului privind clauzele și condițiile pentru părțile responsabile cu echilibrarea </w:t>
      </w:r>
      <w:proofErr w:type="spellStart"/>
      <w:r w:rsidRPr="002C1C56">
        <w:t>şi</w:t>
      </w:r>
      <w:proofErr w:type="spellEnd"/>
      <w:r w:rsidRPr="002C1C56">
        <w:t xml:space="preserve"> pentru modificarea </w:t>
      </w:r>
      <w:proofErr w:type="spellStart"/>
      <w:r w:rsidRPr="002C1C56">
        <w:t>şi</w:t>
      </w:r>
      <w:proofErr w:type="spellEnd"/>
      <w:r w:rsidRPr="002C1C56">
        <w:t xml:space="preserve"> abrogarea unor ordine ale președintelui Autorității Naționale de Reglementare în Domeniul Energiei;</w:t>
      </w:r>
    </w:p>
    <w:p w14:paraId="11CAE988" w14:textId="05315804" w:rsidR="001E3FA2" w:rsidRPr="002C1C56" w:rsidRDefault="001E3FA2" w:rsidP="00972F3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b/>
        </w:rPr>
      </w:pPr>
      <w:r w:rsidRPr="002C1C56">
        <w:lastRenderedPageBreak/>
        <w:t>Ordinul președintelui ANRE nr. 124/2022 de aprobare a Regulilor pentru gestionarea congestiilor prin utilizarea pe bază de piață de către operatorii de rețea a flexibilității resurselor din rețelele de distribuție și a celor din rețeaua de transport, a Regulilor aplicabile achiziției de energie electrică reactivă pentru reglajul tensiunii în regim staționar de către op</w:t>
      </w:r>
      <w:r w:rsidR="009F06D2" w:rsidRPr="002C1C56">
        <w:t xml:space="preserve">eratorul </w:t>
      </w:r>
      <w:r w:rsidRPr="002C1C56">
        <w:t>de transport și de sistem și a Regulilor aplicabile achiziției de energie electrică reactivă pentru reglajul tensiunii în regim staționar de către op</w:t>
      </w:r>
      <w:r w:rsidR="009F06D2" w:rsidRPr="002C1C56">
        <w:t xml:space="preserve">eratorii </w:t>
      </w:r>
      <w:r w:rsidRPr="002C1C56">
        <w:t>de distribuție concesionari și pentru modificarea și completarea Ordinului președintelui ANRE nr. 127/2021 pentru aprobarea Regul</w:t>
      </w:r>
      <w:r w:rsidR="00C61927" w:rsidRPr="002C1C56">
        <w:t>amentului</w:t>
      </w:r>
      <w:r w:rsidRPr="002C1C56">
        <w:t xml:space="preserve"> privind clauzele </w:t>
      </w:r>
      <w:proofErr w:type="spellStart"/>
      <w:r w:rsidRPr="002C1C56">
        <w:t>şi</w:t>
      </w:r>
      <w:proofErr w:type="spellEnd"/>
      <w:r w:rsidRPr="002C1C56">
        <w:t xml:space="preserve"> </w:t>
      </w:r>
      <w:proofErr w:type="spellStart"/>
      <w:r w:rsidRPr="002C1C56">
        <w:t>condiţiile</w:t>
      </w:r>
      <w:proofErr w:type="spellEnd"/>
      <w:r w:rsidRPr="002C1C56">
        <w:t xml:space="preserve"> pentru furnizorii de servicii de echilibrare </w:t>
      </w:r>
      <w:proofErr w:type="spellStart"/>
      <w:r w:rsidRPr="002C1C56">
        <w:t>şi</w:t>
      </w:r>
      <w:proofErr w:type="spellEnd"/>
      <w:r w:rsidRPr="002C1C56">
        <w:t xml:space="preserve"> pentru furnizorii de rezervă de stabilizare a </w:t>
      </w:r>
      <w:proofErr w:type="spellStart"/>
      <w:r w:rsidRPr="002C1C56">
        <w:t>frecvenţei</w:t>
      </w:r>
      <w:proofErr w:type="spellEnd"/>
      <w:r w:rsidRPr="002C1C56">
        <w:t xml:space="preserve"> </w:t>
      </w:r>
      <w:proofErr w:type="spellStart"/>
      <w:r w:rsidRPr="002C1C56">
        <w:t>şi</w:t>
      </w:r>
      <w:proofErr w:type="spellEnd"/>
      <w:r w:rsidRPr="002C1C56">
        <w:t xml:space="preserve"> a Regul</w:t>
      </w:r>
      <w:r w:rsidR="00C61927" w:rsidRPr="002C1C56">
        <w:t xml:space="preserve">amentului </w:t>
      </w:r>
      <w:r w:rsidRPr="002C1C56">
        <w:t xml:space="preserve">privind clauzele </w:t>
      </w:r>
      <w:proofErr w:type="spellStart"/>
      <w:r w:rsidRPr="002C1C56">
        <w:t>şi</w:t>
      </w:r>
      <w:proofErr w:type="spellEnd"/>
      <w:r w:rsidRPr="002C1C56">
        <w:t xml:space="preserve"> condițiile pentru părțile responsabile cu echilibrarea</w:t>
      </w:r>
      <w:r w:rsidR="00AB39AE" w:rsidRPr="002C1C56">
        <w:t>;</w:t>
      </w:r>
    </w:p>
    <w:p w14:paraId="5DCBE6A8" w14:textId="05A3DE17" w:rsidR="004014E4" w:rsidRPr="002C1C56" w:rsidRDefault="004014E4" w:rsidP="00972F3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b/>
        </w:rPr>
      </w:pPr>
      <w:r w:rsidRPr="002C1C56">
        <w:t xml:space="preserve">Ordinul președintelui ANRE nr. </w:t>
      </w:r>
      <w:r w:rsidR="00AB39AE" w:rsidRPr="002C1C56">
        <w:t>69</w:t>
      </w:r>
      <w:r w:rsidRPr="002C1C56">
        <w:t>/202</w:t>
      </w:r>
      <w:r w:rsidR="00AB39AE" w:rsidRPr="002C1C56">
        <w:t>4</w:t>
      </w:r>
      <w:r w:rsidRPr="002C1C56">
        <w:t xml:space="preserve"> </w:t>
      </w:r>
      <w:r w:rsidR="00AB39AE" w:rsidRPr="002C1C56">
        <w:t>privind</w:t>
      </w:r>
      <w:r w:rsidRPr="002C1C56">
        <w:t xml:space="preserve"> aprobare</w:t>
      </w:r>
      <w:r w:rsidR="00AB39AE" w:rsidRPr="002C1C56">
        <w:t>a Standardului de performanță pentru serviciul public de alimentare cu energie termică în sistem centralizat.</w:t>
      </w:r>
    </w:p>
    <w:p w14:paraId="1F4C9511" w14:textId="182D84A2" w:rsidR="00D639B6" w:rsidRPr="002C1C56" w:rsidRDefault="00D639B6" w:rsidP="00AB39AE">
      <w:pPr>
        <w:pStyle w:val="StyleBodyTextBefore6pt"/>
        <w:numPr>
          <w:ilvl w:val="4"/>
          <w:numId w:val="8"/>
        </w:numPr>
        <w:spacing w:before="0" w:after="120" w:line="360" w:lineRule="auto"/>
        <w:ind w:left="425" w:hanging="425"/>
        <w:rPr>
          <w:szCs w:val="24"/>
          <w:lang w:val="ro-RO"/>
        </w:rPr>
      </w:pPr>
      <w:r w:rsidRPr="002C1C56">
        <w:rPr>
          <w:szCs w:val="24"/>
          <w:lang w:val="ro-RO"/>
        </w:rPr>
        <w:t xml:space="preserve">În </w:t>
      </w:r>
      <w:r w:rsidR="004E1F0E" w:rsidRPr="002C1C56">
        <w:rPr>
          <w:szCs w:val="24"/>
          <w:lang w:val="ro-RO"/>
        </w:rPr>
        <w:t>înțelesul</w:t>
      </w:r>
      <w:r w:rsidRPr="002C1C56">
        <w:rPr>
          <w:szCs w:val="24"/>
          <w:lang w:val="ro-RO"/>
        </w:rPr>
        <w:t xml:space="preserve"> prezentei </w:t>
      </w:r>
      <w:r w:rsidR="003C7120" w:rsidRPr="002C1C56">
        <w:rPr>
          <w:szCs w:val="24"/>
          <w:lang w:val="ro-RO"/>
        </w:rPr>
        <w:t>Proceduri</w:t>
      </w:r>
      <w:r w:rsidRPr="002C1C56">
        <w:rPr>
          <w:szCs w:val="24"/>
          <w:lang w:val="ro-RO"/>
        </w:rPr>
        <w:t xml:space="preserve">, termenii specifici </w:t>
      </w:r>
      <w:r w:rsidR="004E1F0E" w:rsidRPr="002C1C56">
        <w:rPr>
          <w:szCs w:val="24"/>
          <w:lang w:val="ro-RO"/>
        </w:rPr>
        <w:t>utilizați</w:t>
      </w:r>
      <w:r w:rsidRPr="002C1C56">
        <w:rPr>
          <w:szCs w:val="24"/>
          <w:lang w:val="ro-RO"/>
        </w:rPr>
        <w:t xml:space="preserve"> au </w:t>
      </w:r>
      <w:r w:rsidR="004E1F0E" w:rsidRPr="002C1C56">
        <w:rPr>
          <w:szCs w:val="24"/>
          <w:lang w:val="ro-RO"/>
        </w:rPr>
        <w:t>următoarele</w:t>
      </w:r>
      <w:r w:rsidRPr="002C1C56">
        <w:rPr>
          <w:szCs w:val="24"/>
          <w:lang w:val="ro-RO"/>
        </w:rPr>
        <w:t xml:space="preserve"> </w:t>
      </w:r>
      <w:r w:rsidR="00C36324" w:rsidRPr="002C1C56">
        <w:rPr>
          <w:szCs w:val="24"/>
          <w:lang w:val="ro-RO"/>
        </w:rPr>
        <w:t>semnificații</w:t>
      </w:r>
      <w:r w:rsidRPr="002C1C56">
        <w:rPr>
          <w:szCs w:val="24"/>
          <w:lang w:val="ro-RO"/>
        </w:rPr>
        <w:t>: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95263B" w:rsidRPr="002C1C56" w14:paraId="4D0A283E" w14:textId="77777777" w:rsidTr="003F7CA6">
        <w:tc>
          <w:tcPr>
            <w:tcW w:w="2552" w:type="dxa"/>
          </w:tcPr>
          <w:p w14:paraId="70AC3350" w14:textId="3E9E1405" w:rsidR="0095263B" w:rsidRPr="002C1C56" w:rsidRDefault="001E3FA2" w:rsidP="0095263B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2C1C56">
              <w:rPr>
                <w:szCs w:val="24"/>
                <w:lang w:val="ro-RO"/>
              </w:rPr>
              <w:t>Procedura</w:t>
            </w:r>
          </w:p>
        </w:tc>
        <w:tc>
          <w:tcPr>
            <w:tcW w:w="6946" w:type="dxa"/>
          </w:tcPr>
          <w:p w14:paraId="19397A01" w14:textId="16BA8832" w:rsidR="0095263B" w:rsidRPr="002C1C56" w:rsidRDefault="00393576" w:rsidP="0095263B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2C1C56">
              <w:rPr>
                <w:szCs w:val="24"/>
                <w:lang w:val="ro-RO"/>
              </w:rPr>
              <w:t xml:space="preserve">procedura privind metodologia de evaluare a potențialului sistemelor de încălzire </w:t>
            </w:r>
            <w:proofErr w:type="spellStart"/>
            <w:r w:rsidRPr="002C1C56">
              <w:rPr>
                <w:szCs w:val="24"/>
                <w:lang w:val="ro-RO"/>
              </w:rPr>
              <w:t>şi</w:t>
            </w:r>
            <w:proofErr w:type="spellEnd"/>
            <w:r w:rsidRPr="002C1C56">
              <w:rPr>
                <w:szCs w:val="24"/>
                <w:lang w:val="ro-RO"/>
              </w:rPr>
              <w:t xml:space="preserve"> răcire centralizată de a furniza servicii de echilibrare și alte servicii de sistem pentru rețelele de energie electrică</w:t>
            </w:r>
          </w:p>
        </w:tc>
      </w:tr>
      <w:tr w:rsidR="003A02F1" w:rsidRPr="002C1C56" w14:paraId="0CF70AE0" w14:textId="77777777" w:rsidTr="003F7CA6">
        <w:tc>
          <w:tcPr>
            <w:tcW w:w="2552" w:type="dxa"/>
          </w:tcPr>
          <w:p w14:paraId="2CD95FE5" w14:textId="07A29157" w:rsidR="003A02F1" w:rsidRPr="002C1C56" w:rsidRDefault="003A02F1" w:rsidP="0095263B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2C1C56">
              <w:rPr>
                <w:szCs w:val="24"/>
                <w:lang w:val="ro-RO"/>
              </w:rPr>
              <w:t>Metodologia</w:t>
            </w:r>
          </w:p>
        </w:tc>
        <w:tc>
          <w:tcPr>
            <w:tcW w:w="6946" w:type="dxa"/>
          </w:tcPr>
          <w:p w14:paraId="2A40A497" w14:textId="7891EE82" w:rsidR="003A02F1" w:rsidRPr="002C1C56" w:rsidRDefault="003A02F1" w:rsidP="0095263B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2C1C56">
              <w:rPr>
                <w:szCs w:val="24"/>
                <w:lang w:val="ro-RO"/>
              </w:rPr>
              <w:t xml:space="preserve">metodologia </w:t>
            </w:r>
            <w:r w:rsidR="00393576" w:rsidRPr="002C1C56">
              <w:rPr>
                <w:szCs w:val="24"/>
                <w:lang w:val="ro-RO"/>
              </w:rPr>
              <w:t xml:space="preserve">de evaluare a potențialului sistemelor de încălzire </w:t>
            </w:r>
            <w:proofErr w:type="spellStart"/>
            <w:r w:rsidR="00393576" w:rsidRPr="002C1C56">
              <w:rPr>
                <w:szCs w:val="24"/>
                <w:lang w:val="ro-RO"/>
              </w:rPr>
              <w:t>şi</w:t>
            </w:r>
            <w:proofErr w:type="spellEnd"/>
            <w:r w:rsidR="00393576" w:rsidRPr="002C1C56">
              <w:rPr>
                <w:szCs w:val="24"/>
                <w:lang w:val="ro-RO"/>
              </w:rPr>
              <w:t xml:space="preserve"> răcire centralizată de a furniza servicii de echilibrare și alte servicii de sistem pentru rețelele de energie electrică</w:t>
            </w:r>
          </w:p>
        </w:tc>
      </w:tr>
      <w:tr w:rsidR="0095263B" w:rsidRPr="002C1C56" w14:paraId="7C3EF8F9" w14:textId="77777777" w:rsidTr="003F7CA6">
        <w:tc>
          <w:tcPr>
            <w:tcW w:w="2552" w:type="dxa"/>
          </w:tcPr>
          <w:p w14:paraId="6D7D3883" w14:textId="476D6123" w:rsidR="0095263B" w:rsidRPr="002C1C56" w:rsidRDefault="0095263B" w:rsidP="0095263B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2C1C56">
              <w:rPr>
                <w:szCs w:val="24"/>
                <w:lang w:val="ro-RO"/>
              </w:rPr>
              <w:t xml:space="preserve">Operator </w:t>
            </w:r>
            <w:r w:rsidR="00583395" w:rsidRPr="002C1C56">
              <w:rPr>
                <w:szCs w:val="24"/>
                <w:lang w:val="ro-RO"/>
              </w:rPr>
              <w:t>SIRC</w:t>
            </w:r>
          </w:p>
        </w:tc>
        <w:tc>
          <w:tcPr>
            <w:tcW w:w="6946" w:type="dxa"/>
          </w:tcPr>
          <w:p w14:paraId="77EDE389" w14:textId="7221E0B4" w:rsidR="0095263B" w:rsidRPr="002C1C56" w:rsidRDefault="002575AE" w:rsidP="0095263B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2C1C56">
              <w:rPr>
                <w:szCs w:val="24"/>
                <w:lang w:val="ro-RO"/>
              </w:rPr>
              <w:t xml:space="preserve">operator </w:t>
            </w:r>
            <w:r w:rsidR="0095263B" w:rsidRPr="002C1C56">
              <w:rPr>
                <w:szCs w:val="24"/>
                <w:lang w:val="ro-RO"/>
              </w:rPr>
              <w:t xml:space="preserve">economic </w:t>
            </w:r>
            <w:r w:rsidR="006C49C2" w:rsidRPr="002C1C56">
              <w:rPr>
                <w:szCs w:val="24"/>
                <w:lang w:val="ro-RO"/>
              </w:rPr>
              <w:t xml:space="preserve">deținător al unei licențe ANRE, </w:t>
            </w:r>
            <w:r w:rsidR="0095263B" w:rsidRPr="002C1C56">
              <w:rPr>
                <w:szCs w:val="24"/>
                <w:lang w:val="ro-RO"/>
              </w:rPr>
              <w:t xml:space="preserve">care prestează activitățile specifice serviciului public de alimentare cu energie termică în sistem centralizat </w:t>
            </w:r>
            <w:r w:rsidR="00501DD7" w:rsidRPr="002C1C56">
              <w:rPr>
                <w:szCs w:val="24"/>
                <w:lang w:val="ro-RO"/>
              </w:rPr>
              <w:t>pentru încălzire și răcire</w:t>
            </w:r>
            <w:r w:rsidR="00583395" w:rsidRPr="002C1C56">
              <w:rPr>
                <w:szCs w:val="24"/>
                <w:lang w:val="ro-RO"/>
              </w:rPr>
              <w:t>; în această categorie sunt incluși și operatorii SPAET</w:t>
            </w:r>
          </w:p>
        </w:tc>
      </w:tr>
      <w:tr w:rsidR="00581BC6" w:rsidRPr="002C1C56" w14:paraId="7A0B4CE4" w14:textId="77777777" w:rsidTr="003F7CA6">
        <w:tc>
          <w:tcPr>
            <w:tcW w:w="2552" w:type="dxa"/>
          </w:tcPr>
          <w:p w14:paraId="7BBEB496" w14:textId="76208E54" w:rsidR="00581BC6" w:rsidRPr="002C1C56" w:rsidRDefault="00581BC6" w:rsidP="0095263B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2C1C56">
              <w:rPr>
                <w:szCs w:val="24"/>
                <w:lang w:val="ro-RO"/>
              </w:rPr>
              <w:t>Flexibilitat</w:t>
            </w:r>
            <w:r w:rsidR="00583395" w:rsidRPr="002C1C56">
              <w:rPr>
                <w:szCs w:val="24"/>
                <w:lang w:val="ro-RO"/>
              </w:rPr>
              <w:t>ea</w:t>
            </w:r>
            <w:r w:rsidRPr="002C1C56">
              <w:rPr>
                <w:szCs w:val="24"/>
                <w:lang w:val="ro-RO"/>
              </w:rPr>
              <w:t xml:space="preserve"> </w:t>
            </w:r>
            <w:r w:rsidR="00501DD7" w:rsidRPr="002C1C56">
              <w:rPr>
                <w:szCs w:val="24"/>
                <w:lang w:val="ro-RO"/>
              </w:rPr>
              <w:t>SIRC</w:t>
            </w:r>
          </w:p>
        </w:tc>
        <w:tc>
          <w:tcPr>
            <w:tcW w:w="6946" w:type="dxa"/>
          </w:tcPr>
          <w:p w14:paraId="5E22D9D3" w14:textId="18B65939" w:rsidR="00581BC6" w:rsidRPr="002C1C56" w:rsidRDefault="002575AE" w:rsidP="0095263B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1C5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capacitatea </w:t>
            </w:r>
            <w:r w:rsidR="00501DD7" w:rsidRPr="002C1C56">
              <w:rPr>
                <w:rFonts w:ascii="Times New Roman" w:hAnsi="Times New Roman"/>
                <w:sz w:val="24"/>
                <w:szCs w:val="24"/>
                <w:lang w:val="ro-RO"/>
              </w:rPr>
              <w:t>SIRC</w:t>
            </w:r>
            <w:r w:rsidR="00581BC6" w:rsidRPr="002C1C5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a modula consumul sau producția de energie electrică, ca răspuns la semnalele OTS, prin utilizarea stocării energiei termice pentru decuplare energetică.</w:t>
            </w:r>
          </w:p>
        </w:tc>
      </w:tr>
      <w:tr w:rsidR="0095263B" w:rsidRPr="002C1C56" w14:paraId="63027BEE" w14:textId="77777777" w:rsidTr="003F7CA6">
        <w:tc>
          <w:tcPr>
            <w:tcW w:w="2552" w:type="dxa"/>
          </w:tcPr>
          <w:p w14:paraId="57901E43" w14:textId="700EAE6E" w:rsidR="0095263B" w:rsidRPr="002C1C56" w:rsidRDefault="00110B04" w:rsidP="0095263B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2C1C56">
              <w:rPr>
                <w:szCs w:val="24"/>
                <w:lang w:val="ro-RO"/>
              </w:rPr>
              <w:t xml:space="preserve">Stocare </w:t>
            </w:r>
            <w:r w:rsidR="002C7F6D" w:rsidRPr="002C1C56">
              <w:rPr>
                <w:szCs w:val="24"/>
                <w:lang w:val="ro-RO"/>
              </w:rPr>
              <w:t xml:space="preserve">termică a energiei </w:t>
            </w:r>
            <w:r w:rsidR="00393576" w:rsidRPr="002C1C56">
              <w:rPr>
                <w:szCs w:val="24"/>
                <w:lang w:val="ro-RO"/>
              </w:rPr>
              <w:t>electrice</w:t>
            </w:r>
          </w:p>
        </w:tc>
        <w:tc>
          <w:tcPr>
            <w:tcW w:w="6946" w:type="dxa"/>
          </w:tcPr>
          <w:p w14:paraId="4EE5DAAA" w14:textId="4FC2AF03" w:rsidR="0095263B" w:rsidRPr="002C1C56" w:rsidRDefault="002C7F6D" w:rsidP="0095263B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2C1C56">
              <w:rPr>
                <w:szCs w:val="24"/>
                <w:lang w:val="ro-RO"/>
              </w:rPr>
              <w:t xml:space="preserve">instalație de stocare a energiei termice, combinată cu o instalație care produce energie </w:t>
            </w:r>
            <w:r w:rsidR="00393576" w:rsidRPr="002C1C56">
              <w:rPr>
                <w:szCs w:val="24"/>
                <w:lang w:val="ro-RO"/>
              </w:rPr>
              <w:t>electrică</w:t>
            </w:r>
          </w:p>
        </w:tc>
      </w:tr>
      <w:tr w:rsidR="0095263B" w:rsidRPr="002C1C56" w14:paraId="55BEFD78" w14:textId="77777777" w:rsidTr="003F7CA6">
        <w:tc>
          <w:tcPr>
            <w:tcW w:w="2552" w:type="dxa"/>
          </w:tcPr>
          <w:p w14:paraId="325DE5FC" w14:textId="70FB2E5F" w:rsidR="0095263B" w:rsidRPr="002C1C56" w:rsidRDefault="003151B6" w:rsidP="0095263B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2C1C56">
              <w:rPr>
                <w:szCs w:val="24"/>
                <w:lang w:val="ro-RO"/>
              </w:rPr>
              <w:t>SACET de generație a 5-a</w:t>
            </w:r>
          </w:p>
        </w:tc>
        <w:tc>
          <w:tcPr>
            <w:tcW w:w="6946" w:type="dxa"/>
          </w:tcPr>
          <w:p w14:paraId="28796FB3" w14:textId="1597861D" w:rsidR="0095263B" w:rsidRPr="002C1C56" w:rsidRDefault="003151B6" w:rsidP="003151B6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2C1C56">
              <w:rPr>
                <w:szCs w:val="24"/>
                <w:lang w:val="ro-RO"/>
              </w:rPr>
              <w:t>SACET care utilizează agent termic cu temperatură aproape ambientală, cu flux bidirecțional, care integrează încălzirea/răcirea și permit echilibrarea eficientă a sarcinii și integrarea surselor regenerabile. Scăderea temperaturilor de tur/retur crește eficiența, reduce pierderile și crește durata de viață a sistemului, pregătindu-l pentru surse de căldură de calitate scăzută și surse regenerabile</w:t>
            </w:r>
          </w:p>
        </w:tc>
      </w:tr>
      <w:tr w:rsidR="001D2E72" w:rsidRPr="002C1C56" w14:paraId="2AFC1951" w14:textId="77777777" w:rsidTr="003F7CA6">
        <w:tc>
          <w:tcPr>
            <w:tcW w:w="2552" w:type="dxa"/>
          </w:tcPr>
          <w:p w14:paraId="75CEDF8F" w14:textId="5404BB14" w:rsidR="001D2E72" w:rsidRPr="002C1C56" w:rsidRDefault="001D2E72" w:rsidP="0095263B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2C1C56">
              <w:rPr>
                <w:szCs w:val="24"/>
                <w:lang w:val="ro-RO"/>
              </w:rPr>
              <w:lastRenderedPageBreak/>
              <w:t>Tehnologie modulabilă</w:t>
            </w:r>
          </w:p>
        </w:tc>
        <w:tc>
          <w:tcPr>
            <w:tcW w:w="6946" w:type="dxa"/>
          </w:tcPr>
          <w:p w14:paraId="1C635D39" w14:textId="26898EB0" w:rsidR="001D2E72" w:rsidRPr="002C1C56" w:rsidRDefault="001D2E72" w:rsidP="003151B6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2C1C56">
              <w:rPr>
                <w:szCs w:val="24"/>
                <w:lang w:val="ro-RO"/>
              </w:rPr>
              <w:t>tehnologie care poate ajusta puterea sau capacitatea de producție/consum în funcție de necesități</w:t>
            </w:r>
          </w:p>
        </w:tc>
      </w:tr>
    </w:tbl>
    <w:p w14:paraId="3D31C2C7" w14:textId="77777777" w:rsidR="00964941" w:rsidRPr="002C1C56" w:rsidRDefault="00964941" w:rsidP="00964941"/>
    <w:p w14:paraId="27983E48" w14:textId="1B98977C" w:rsidR="00CA5326" w:rsidRPr="002C1C56" w:rsidRDefault="003068C7" w:rsidP="00FE3BD9">
      <w:pPr>
        <w:pStyle w:val="Heading2"/>
        <w:spacing w:after="0"/>
      </w:pPr>
      <w:r w:rsidRPr="002C1C56">
        <w:t xml:space="preserve">Secțiunea </w:t>
      </w:r>
      <w:r w:rsidR="00CA5326" w:rsidRPr="002C1C56">
        <w:t xml:space="preserve">a </w:t>
      </w:r>
      <w:r w:rsidR="00501DD7" w:rsidRPr="002C1C56">
        <w:t>3</w:t>
      </w:r>
      <w:r w:rsidR="00CA5326" w:rsidRPr="002C1C56">
        <w:t>-a</w:t>
      </w:r>
      <w:r w:rsidRPr="002C1C56">
        <w:t xml:space="preserve">. </w:t>
      </w:r>
    </w:p>
    <w:p w14:paraId="6E5DD8FA" w14:textId="45020F21" w:rsidR="003068C7" w:rsidRPr="002C1C56" w:rsidRDefault="00FF44B5" w:rsidP="00FE3BD9">
      <w:pPr>
        <w:pStyle w:val="Heading2"/>
      </w:pPr>
      <w:r w:rsidRPr="002C1C56">
        <w:t>Considerații</w:t>
      </w:r>
      <w:r w:rsidR="00902A25" w:rsidRPr="002C1C56">
        <w:t xml:space="preserve"> generale</w:t>
      </w:r>
    </w:p>
    <w:p w14:paraId="2C40712D" w14:textId="5D630055" w:rsidR="00947BE4" w:rsidRPr="002C1C56" w:rsidRDefault="00947BE4" w:rsidP="00AE53DC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 xml:space="preserve">– </w:t>
      </w:r>
      <w:r w:rsidR="00AC5800" w:rsidRPr="002C1C56">
        <w:rPr>
          <w:rFonts w:ascii="Times New Roman" w:hAnsi="Times New Roman" w:cs="Times New Roman"/>
          <w:sz w:val="24"/>
          <w:szCs w:val="24"/>
        </w:rPr>
        <w:t xml:space="preserve">Transformarea </w:t>
      </w:r>
      <w:r w:rsidR="003C7120" w:rsidRPr="002C1C56">
        <w:rPr>
          <w:rFonts w:ascii="Times New Roman" w:hAnsi="Times New Roman" w:cs="Times New Roman"/>
          <w:sz w:val="24"/>
          <w:szCs w:val="24"/>
        </w:rPr>
        <w:t xml:space="preserve">SACET </w:t>
      </w:r>
      <w:r w:rsidR="00AC5800" w:rsidRPr="002C1C56">
        <w:rPr>
          <w:rFonts w:ascii="Times New Roman" w:hAnsi="Times New Roman" w:cs="Times New Roman"/>
          <w:sz w:val="24"/>
          <w:szCs w:val="24"/>
        </w:rPr>
        <w:t>într-o platformă energetică capabilă să interacționeze bidirecțional cu sistemul electroenergetic se face prin</w:t>
      </w:r>
      <w:r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="003C7120" w:rsidRPr="002C1C56">
        <w:rPr>
          <w:rFonts w:ascii="Times New Roman" w:hAnsi="Times New Roman" w:cs="Times New Roman"/>
          <w:sz w:val="24"/>
          <w:szCs w:val="24"/>
        </w:rPr>
        <w:t>integrarea</w:t>
      </w:r>
      <w:r w:rsidRPr="002C1C56">
        <w:rPr>
          <w:rFonts w:ascii="Times New Roman" w:hAnsi="Times New Roman" w:cs="Times New Roman"/>
          <w:sz w:val="24"/>
          <w:szCs w:val="24"/>
        </w:rPr>
        <w:t xml:space="preserve"> pompelor de căldură, a centralelor de cogenerare de înaltă eficiență, a centralelor termice pe bază de SRE și a </w:t>
      </w:r>
      <w:r w:rsidR="003C7120" w:rsidRPr="002C1C56">
        <w:rPr>
          <w:rFonts w:ascii="Times New Roman" w:hAnsi="Times New Roman" w:cs="Times New Roman"/>
          <w:sz w:val="24"/>
          <w:szCs w:val="24"/>
        </w:rPr>
        <w:t>sistemelor de stocare a energiei termice</w:t>
      </w:r>
      <w:r w:rsidR="00AC5800" w:rsidRPr="002C1C56">
        <w:rPr>
          <w:rFonts w:ascii="Times New Roman" w:hAnsi="Times New Roman" w:cs="Times New Roman"/>
          <w:sz w:val="24"/>
          <w:szCs w:val="24"/>
        </w:rPr>
        <w:t>.</w:t>
      </w:r>
    </w:p>
    <w:p w14:paraId="3EB418B7" w14:textId="6BF5ECF6" w:rsidR="00497AC4" w:rsidRPr="002C1C56" w:rsidRDefault="003068C7" w:rsidP="00972F35">
      <w:pPr>
        <w:numPr>
          <w:ilvl w:val="0"/>
          <w:numId w:val="8"/>
        </w:numPr>
        <w:tabs>
          <w:tab w:val="left" w:pos="851"/>
        </w:tabs>
        <w:spacing w:after="6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>–</w:t>
      </w:r>
      <w:r w:rsidR="002C7F6D" w:rsidRPr="002C1C56">
        <w:rPr>
          <w:rFonts w:ascii="Times New Roman" w:hAnsi="Times New Roman" w:cs="Times New Roman"/>
          <w:sz w:val="24"/>
          <w:szCs w:val="24"/>
        </w:rPr>
        <w:t xml:space="preserve"> </w:t>
      </w:r>
      <w:bookmarkStart w:id="28" w:name="_Hlk176332085"/>
      <w:r w:rsidR="00393576" w:rsidRPr="002C1C56">
        <w:rPr>
          <w:rFonts w:ascii="Times New Roman" w:hAnsi="Times New Roman" w:cs="Times New Roman"/>
          <w:sz w:val="24"/>
          <w:szCs w:val="24"/>
        </w:rPr>
        <w:t>SACET</w:t>
      </w:r>
      <w:r w:rsidR="00AC5800"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="002C7F6D" w:rsidRPr="002C1C56">
        <w:rPr>
          <w:rFonts w:ascii="Times New Roman" w:hAnsi="Times New Roman" w:cs="Times New Roman"/>
          <w:sz w:val="24"/>
          <w:szCs w:val="24"/>
        </w:rPr>
        <w:t>de generație</w:t>
      </w:r>
      <w:r w:rsidR="003C7120" w:rsidRPr="002C1C56">
        <w:rPr>
          <w:rFonts w:ascii="Times New Roman" w:hAnsi="Times New Roman" w:cs="Times New Roman"/>
          <w:sz w:val="24"/>
          <w:szCs w:val="24"/>
        </w:rPr>
        <w:t xml:space="preserve"> a 5-a</w:t>
      </w:r>
      <w:r w:rsidR="00AC5800"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="00393576" w:rsidRPr="002C1C56">
        <w:rPr>
          <w:rFonts w:ascii="Times New Roman" w:hAnsi="Times New Roman" w:cs="Times New Roman"/>
          <w:sz w:val="24"/>
          <w:szCs w:val="24"/>
        </w:rPr>
        <w:t xml:space="preserve">poate </w:t>
      </w:r>
      <w:r w:rsidR="00AC5800" w:rsidRPr="002C1C56">
        <w:rPr>
          <w:rFonts w:ascii="Times New Roman" w:hAnsi="Times New Roman" w:cs="Times New Roman"/>
          <w:sz w:val="24"/>
          <w:szCs w:val="24"/>
        </w:rPr>
        <w:t>ofer</w:t>
      </w:r>
      <w:r w:rsidR="00393576" w:rsidRPr="002C1C56">
        <w:rPr>
          <w:rFonts w:ascii="Times New Roman" w:hAnsi="Times New Roman" w:cs="Times New Roman"/>
          <w:sz w:val="24"/>
          <w:szCs w:val="24"/>
        </w:rPr>
        <w:t>i</w:t>
      </w:r>
      <w:r w:rsidR="002C7F6D" w:rsidRPr="002C1C56">
        <w:rPr>
          <w:rFonts w:ascii="Times New Roman" w:hAnsi="Times New Roman" w:cs="Times New Roman"/>
          <w:sz w:val="24"/>
          <w:szCs w:val="24"/>
        </w:rPr>
        <w:t xml:space="preserve"> servicii de echilibrare </w:t>
      </w:r>
      <w:r w:rsidR="00AC5800" w:rsidRPr="002C1C56">
        <w:rPr>
          <w:rFonts w:ascii="Times New Roman" w:hAnsi="Times New Roman" w:cs="Times New Roman"/>
          <w:sz w:val="24"/>
          <w:szCs w:val="24"/>
        </w:rPr>
        <w:t xml:space="preserve">și alte servicii de sistem </w:t>
      </w:r>
      <w:r w:rsidR="00C41F56" w:rsidRPr="002C1C56">
        <w:rPr>
          <w:rFonts w:ascii="Times New Roman" w:hAnsi="Times New Roman" w:cs="Times New Roman"/>
          <w:sz w:val="24"/>
          <w:szCs w:val="24"/>
        </w:rPr>
        <w:t>pentru rețelele electrice</w:t>
      </w:r>
      <w:r w:rsidR="00456A29" w:rsidRPr="002C1C56">
        <w:rPr>
          <w:rFonts w:ascii="Times New Roman" w:hAnsi="Times New Roman" w:cs="Times New Roman"/>
          <w:sz w:val="24"/>
          <w:szCs w:val="24"/>
        </w:rPr>
        <w:t>.</w:t>
      </w:r>
    </w:p>
    <w:p w14:paraId="013A466A" w14:textId="5494F149" w:rsidR="001564F9" w:rsidRPr="002C1C56" w:rsidRDefault="003151B6" w:rsidP="00972F35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 xml:space="preserve">– </w:t>
      </w:r>
      <w:r w:rsidR="00393576" w:rsidRPr="002C1C56">
        <w:rPr>
          <w:rFonts w:ascii="Times New Roman" w:hAnsi="Times New Roman" w:cs="Times New Roman"/>
          <w:sz w:val="24"/>
          <w:szCs w:val="24"/>
        </w:rPr>
        <w:t xml:space="preserve">Creșterea ponderii surselor de energie regenerabilă în </w:t>
      </w:r>
      <w:proofErr w:type="spellStart"/>
      <w:r w:rsidR="00393576" w:rsidRPr="002C1C56">
        <w:rPr>
          <w:rFonts w:ascii="Times New Roman" w:hAnsi="Times New Roman" w:cs="Times New Roman"/>
          <w:sz w:val="24"/>
          <w:szCs w:val="24"/>
        </w:rPr>
        <w:t>mixul</w:t>
      </w:r>
      <w:proofErr w:type="spellEnd"/>
      <w:r w:rsidR="00393576" w:rsidRPr="002C1C56">
        <w:rPr>
          <w:rFonts w:ascii="Times New Roman" w:hAnsi="Times New Roman" w:cs="Times New Roman"/>
          <w:sz w:val="24"/>
          <w:szCs w:val="24"/>
        </w:rPr>
        <w:t xml:space="preserve"> energetic </w:t>
      </w:r>
      <w:r w:rsidR="005A70D6" w:rsidRPr="002C1C56">
        <w:rPr>
          <w:rFonts w:ascii="Times New Roman" w:hAnsi="Times New Roman" w:cs="Times New Roman"/>
          <w:sz w:val="24"/>
          <w:szCs w:val="24"/>
        </w:rPr>
        <w:t xml:space="preserve">se </w:t>
      </w:r>
      <w:r w:rsidR="00634D20" w:rsidRPr="002C1C56">
        <w:rPr>
          <w:rFonts w:ascii="Times New Roman" w:hAnsi="Times New Roman" w:cs="Times New Roman"/>
          <w:sz w:val="24"/>
          <w:szCs w:val="24"/>
        </w:rPr>
        <w:t xml:space="preserve">poate </w:t>
      </w:r>
      <w:r w:rsidR="002575AE" w:rsidRPr="002C1C56">
        <w:rPr>
          <w:rFonts w:ascii="Times New Roman" w:hAnsi="Times New Roman" w:cs="Times New Roman"/>
          <w:sz w:val="24"/>
          <w:szCs w:val="24"/>
        </w:rPr>
        <w:t xml:space="preserve">realiza </w:t>
      </w:r>
      <w:r w:rsidR="005A70D6" w:rsidRPr="002C1C56">
        <w:rPr>
          <w:rFonts w:ascii="Times New Roman" w:hAnsi="Times New Roman" w:cs="Times New Roman"/>
          <w:sz w:val="24"/>
          <w:szCs w:val="24"/>
        </w:rPr>
        <w:t xml:space="preserve">prin stocarea energiei termice ce poate fi utilizată pentru furnizare de servicii </w:t>
      </w:r>
      <w:r w:rsidR="009C3042" w:rsidRPr="002C1C56">
        <w:rPr>
          <w:rFonts w:ascii="Times New Roman" w:hAnsi="Times New Roman" w:cs="Times New Roman"/>
          <w:sz w:val="24"/>
          <w:szCs w:val="24"/>
        </w:rPr>
        <w:t xml:space="preserve">de echilibrare și alte servicii </w:t>
      </w:r>
      <w:r w:rsidR="005A70D6" w:rsidRPr="002C1C56">
        <w:rPr>
          <w:rFonts w:ascii="Times New Roman" w:hAnsi="Times New Roman" w:cs="Times New Roman"/>
          <w:sz w:val="24"/>
          <w:szCs w:val="24"/>
        </w:rPr>
        <w:t>de sistem</w:t>
      </w:r>
      <w:r w:rsidR="009C3042" w:rsidRPr="002C1C56">
        <w:rPr>
          <w:rFonts w:ascii="Times New Roman" w:hAnsi="Times New Roman" w:cs="Times New Roman"/>
          <w:sz w:val="24"/>
          <w:szCs w:val="24"/>
        </w:rPr>
        <w:t>.</w:t>
      </w:r>
    </w:p>
    <w:p w14:paraId="76319066" w14:textId="005163BA" w:rsidR="004014E4" w:rsidRPr="002C1C56" w:rsidRDefault="004014E4" w:rsidP="004014E4">
      <w:pPr>
        <w:numPr>
          <w:ilvl w:val="0"/>
          <w:numId w:val="8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 xml:space="preserve"> – Integrarea energiei electrice în sectorul energiei termice se circumscrie conceptului de ”cuplare a sectoarelor” – </w:t>
      </w:r>
      <w:r w:rsidRPr="002C1C56">
        <w:rPr>
          <w:rFonts w:ascii="Times New Roman" w:hAnsi="Times New Roman" w:cs="Times New Roman"/>
          <w:i/>
          <w:iCs/>
          <w:sz w:val="24"/>
          <w:szCs w:val="24"/>
        </w:rPr>
        <w:t xml:space="preserve">sector </w:t>
      </w:r>
      <w:proofErr w:type="spellStart"/>
      <w:r w:rsidRPr="002C1C56">
        <w:rPr>
          <w:rFonts w:ascii="Times New Roman" w:hAnsi="Times New Roman" w:cs="Times New Roman"/>
          <w:i/>
          <w:iCs/>
          <w:sz w:val="24"/>
          <w:szCs w:val="24"/>
        </w:rPr>
        <w:t>coupling</w:t>
      </w:r>
      <w:proofErr w:type="spellEnd"/>
      <w:r w:rsidRPr="002C1C56">
        <w:rPr>
          <w:rFonts w:ascii="Times New Roman" w:hAnsi="Times New Roman" w:cs="Times New Roman"/>
          <w:sz w:val="24"/>
          <w:szCs w:val="24"/>
        </w:rPr>
        <w:t>, care permite:</w:t>
      </w:r>
    </w:p>
    <w:p w14:paraId="5F3C4D10" w14:textId="77777777" w:rsidR="004014E4" w:rsidRPr="002C1C56" w:rsidRDefault="004014E4" w:rsidP="004014E4">
      <w:pPr>
        <w:numPr>
          <w:ilvl w:val="0"/>
          <w:numId w:val="55"/>
        </w:numPr>
        <w:tabs>
          <w:tab w:val="left" w:pos="567"/>
        </w:tabs>
        <w:spacing w:after="0" w:line="36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>absorbția surplusului de energie din surse regenerabile,</w:t>
      </w:r>
    </w:p>
    <w:p w14:paraId="27654F82" w14:textId="77777777" w:rsidR="004014E4" w:rsidRPr="002C1C56" w:rsidRDefault="004014E4" w:rsidP="004014E4">
      <w:pPr>
        <w:numPr>
          <w:ilvl w:val="0"/>
          <w:numId w:val="55"/>
        </w:numPr>
        <w:tabs>
          <w:tab w:val="left" w:pos="567"/>
        </w:tabs>
        <w:spacing w:after="0" w:line="36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>reducerea vârfurilor de sarcină,</w:t>
      </w:r>
    </w:p>
    <w:p w14:paraId="482C82DF" w14:textId="4902585D" w:rsidR="004014E4" w:rsidRPr="002C1C56" w:rsidRDefault="004014E4" w:rsidP="004014E4">
      <w:pPr>
        <w:numPr>
          <w:ilvl w:val="0"/>
          <w:numId w:val="55"/>
        </w:numPr>
        <w:tabs>
          <w:tab w:val="left" w:pos="567"/>
        </w:tabs>
        <w:spacing w:after="0" w:line="36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>furnizarea de servicii de echilibrare rapid</w:t>
      </w:r>
      <w:r w:rsidR="00C07DE7">
        <w:rPr>
          <w:rFonts w:ascii="Times New Roman" w:hAnsi="Times New Roman" w:cs="Times New Roman"/>
          <w:sz w:val="24"/>
          <w:szCs w:val="24"/>
        </w:rPr>
        <w:t>e</w:t>
      </w:r>
      <w:r w:rsidRPr="002C1C56">
        <w:rPr>
          <w:rFonts w:ascii="Times New Roman" w:hAnsi="Times New Roman" w:cs="Times New Roman"/>
          <w:sz w:val="24"/>
          <w:szCs w:val="24"/>
        </w:rPr>
        <w:t xml:space="preserve"> și flexibilitate.</w:t>
      </w:r>
    </w:p>
    <w:p w14:paraId="3B9A331C" w14:textId="77777777" w:rsidR="00393576" w:rsidRPr="002C1C56" w:rsidRDefault="00393576" w:rsidP="00393576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</w:rPr>
      </w:pPr>
    </w:p>
    <w:p w14:paraId="2470D196" w14:textId="071359E5" w:rsidR="00C57AE8" w:rsidRPr="002C1C56" w:rsidRDefault="00D639B6" w:rsidP="004014E4">
      <w:pPr>
        <w:pStyle w:val="Heading1"/>
        <w:rPr>
          <w:lang w:val="ro-RO"/>
        </w:rPr>
      </w:pPr>
      <w:r w:rsidRPr="002C1C56">
        <w:rPr>
          <w:lang w:val="ro-RO"/>
        </w:rPr>
        <w:t xml:space="preserve">CAPITOLUL II. </w:t>
      </w:r>
      <w:r w:rsidR="00F52F90" w:rsidRPr="002C1C56">
        <w:rPr>
          <w:lang w:val="ro-RO"/>
        </w:rPr>
        <w:t>Participarea la piața serviciilor de sistem</w:t>
      </w:r>
      <w:r w:rsidR="00C57AE8" w:rsidRPr="002C1C56">
        <w:rPr>
          <w:lang w:val="ro-RO"/>
        </w:rPr>
        <w:t xml:space="preserve"> </w:t>
      </w:r>
    </w:p>
    <w:p w14:paraId="3604B8CE" w14:textId="2CA08C05" w:rsidR="00B7219B" w:rsidRPr="002C1C56" w:rsidRDefault="003139D2" w:rsidP="003303E4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>–</w:t>
      </w:r>
      <w:r w:rsidR="00F52F90"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="00B7219B" w:rsidRPr="002C1C56">
        <w:rPr>
          <w:rFonts w:ascii="Times New Roman" w:hAnsi="Times New Roman" w:cs="Times New Roman"/>
          <w:sz w:val="24"/>
          <w:szCs w:val="24"/>
        </w:rPr>
        <w:t xml:space="preserve">Operatorii </w:t>
      </w:r>
      <w:r w:rsidR="0092220C" w:rsidRPr="002C1C56">
        <w:rPr>
          <w:rFonts w:ascii="Times New Roman" w:hAnsi="Times New Roman" w:cs="Times New Roman"/>
          <w:sz w:val="24"/>
          <w:szCs w:val="24"/>
        </w:rPr>
        <w:t xml:space="preserve">SIRC </w:t>
      </w:r>
      <w:r w:rsidR="00B7219B" w:rsidRPr="002C1C56">
        <w:rPr>
          <w:rFonts w:ascii="Times New Roman" w:hAnsi="Times New Roman" w:cs="Times New Roman"/>
          <w:sz w:val="24"/>
          <w:szCs w:val="24"/>
        </w:rPr>
        <w:t>pot participa la piețele de energie electrică, în vederea furnizării</w:t>
      </w:r>
      <w:r w:rsidR="00A31F69">
        <w:rPr>
          <w:rFonts w:ascii="Times New Roman" w:hAnsi="Times New Roman" w:cs="Times New Roman"/>
          <w:sz w:val="24"/>
          <w:szCs w:val="24"/>
        </w:rPr>
        <w:t>,</w:t>
      </w:r>
      <w:r w:rsidR="00B7219B"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="00A31F69">
        <w:rPr>
          <w:rFonts w:ascii="Times New Roman" w:hAnsi="Times New Roman" w:cs="Times New Roman"/>
          <w:sz w:val="24"/>
          <w:szCs w:val="24"/>
        </w:rPr>
        <w:t>în calitate de FSE,</w:t>
      </w:r>
      <w:r w:rsidR="00A31F69"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="00B7219B" w:rsidRPr="002C1C56">
        <w:rPr>
          <w:rFonts w:ascii="Times New Roman" w:hAnsi="Times New Roman" w:cs="Times New Roman"/>
          <w:sz w:val="24"/>
          <w:szCs w:val="24"/>
        </w:rPr>
        <w:t xml:space="preserve">de servicii de </w:t>
      </w:r>
      <w:r w:rsidR="00534B8A" w:rsidRPr="002C1C56">
        <w:rPr>
          <w:rFonts w:ascii="Times New Roman" w:hAnsi="Times New Roman" w:cs="Times New Roman"/>
          <w:sz w:val="24"/>
          <w:szCs w:val="24"/>
        </w:rPr>
        <w:t xml:space="preserve">echilibrare și </w:t>
      </w:r>
      <w:r w:rsidR="00A31F69">
        <w:rPr>
          <w:rFonts w:ascii="Times New Roman" w:hAnsi="Times New Roman" w:cs="Times New Roman"/>
          <w:sz w:val="24"/>
          <w:szCs w:val="24"/>
        </w:rPr>
        <w:t xml:space="preserve">a furnizării de </w:t>
      </w:r>
      <w:r w:rsidR="00534B8A" w:rsidRPr="002C1C56">
        <w:rPr>
          <w:rFonts w:ascii="Times New Roman" w:hAnsi="Times New Roman" w:cs="Times New Roman"/>
          <w:sz w:val="24"/>
          <w:szCs w:val="24"/>
        </w:rPr>
        <w:t>alte servicii</w:t>
      </w:r>
      <w:r w:rsidR="00534B8A" w:rsidRPr="00A31F69">
        <w:rPr>
          <w:rFonts w:ascii="Times New Roman" w:hAnsi="Times New Roman" w:cs="Times New Roman"/>
          <w:sz w:val="24"/>
          <w:szCs w:val="24"/>
        </w:rPr>
        <w:t xml:space="preserve"> de </w:t>
      </w:r>
      <w:r w:rsidR="00B7219B" w:rsidRPr="002C1C56">
        <w:rPr>
          <w:rFonts w:ascii="Times New Roman" w:hAnsi="Times New Roman" w:cs="Times New Roman"/>
          <w:sz w:val="24"/>
          <w:szCs w:val="24"/>
        </w:rPr>
        <w:t>sistem,</w:t>
      </w:r>
      <w:r w:rsidR="00112311" w:rsidRPr="002C1C56">
        <w:rPr>
          <w:rFonts w:ascii="Times New Roman" w:hAnsi="Times New Roman" w:cs="Times New Roman"/>
          <w:sz w:val="24"/>
          <w:szCs w:val="24"/>
        </w:rPr>
        <w:t xml:space="preserve"> inclusiv</w:t>
      </w:r>
      <w:r w:rsidR="00B7219B"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="00112311" w:rsidRPr="002C1C56">
        <w:rPr>
          <w:rFonts w:ascii="Times New Roman" w:hAnsi="Times New Roman" w:cs="Times New Roman"/>
          <w:sz w:val="24"/>
          <w:szCs w:val="24"/>
        </w:rPr>
        <w:t xml:space="preserve">prin utilizarea stocării termice și a consumului dispecerizabil, </w:t>
      </w:r>
      <w:r w:rsidR="004014E4" w:rsidRPr="002C1C56">
        <w:rPr>
          <w:rFonts w:ascii="Times New Roman" w:hAnsi="Times New Roman" w:cs="Times New Roman"/>
          <w:sz w:val="24"/>
          <w:szCs w:val="24"/>
        </w:rPr>
        <w:t>pentru</w:t>
      </w:r>
      <w:r w:rsidR="00B7219B" w:rsidRPr="002C1C5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32916C" w14:textId="77777777" w:rsidR="00B7219B" w:rsidRPr="002C1C56" w:rsidRDefault="00B7219B" w:rsidP="00B7219B">
      <w:pPr>
        <w:pStyle w:val="ListParagraph"/>
        <w:numPr>
          <w:ilvl w:val="0"/>
          <w:numId w:val="35"/>
        </w:numPr>
        <w:tabs>
          <w:tab w:val="left" w:pos="851"/>
        </w:tabs>
        <w:spacing w:line="360" w:lineRule="auto"/>
        <w:jc w:val="both"/>
      </w:pPr>
      <w:r w:rsidRPr="002C1C56">
        <w:t>servicii de echilibrare;</w:t>
      </w:r>
    </w:p>
    <w:p w14:paraId="5AA63039" w14:textId="0462FE7B" w:rsidR="00B7219B" w:rsidRPr="002C1C56" w:rsidRDefault="00B7219B" w:rsidP="00B7219B">
      <w:pPr>
        <w:pStyle w:val="ListParagraph"/>
        <w:numPr>
          <w:ilvl w:val="0"/>
          <w:numId w:val="35"/>
        </w:numPr>
        <w:tabs>
          <w:tab w:val="left" w:pos="851"/>
        </w:tabs>
        <w:spacing w:line="360" w:lineRule="auto"/>
        <w:jc w:val="both"/>
      </w:pPr>
      <w:r w:rsidRPr="002C1C56">
        <w:t>servicii de flexibilitate.</w:t>
      </w:r>
    </w:p>
    <w:p w14:paraId="512C2059" w14:textId="3E7AB5D3" w:rsidR="00F52F90" w:rsidRPr="002C1C56" w:rsidRDefault="00B7219B" w:rsidP="00B56100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 xml:space="preserve">– </w:t>
      </w:r>
      <w:r w:rsidR="00F52F90" w:rsidRPr="002C1C56">
        <w:rPr>
          <w:rFonts w:ascii="Times New Roman" w:hAnsi="Times New Roman" w:cs="Times New Roman"/>
          <w:sz w:val="24"/>
          <w:szCs w:val="24"/>
        </w:rPr>
        <w:t xml:space="preserve">Pentru a participa la </w:t>
      </w:r>
      <w:r w:rsidR="00D30F67">
        <w:rPr>
          <w:rFonts w:ascii="Times New Roman" w:hAnsi="Times New Roman" w:cs="Times New Roman"/>
          <w:sz w:val="24"/>
          <w:szCs w:val="24"/>
        </w:rPr>
        <w:t>PE</w:t>
      </w:r>
      <w:r w:rsidR="004014E4" w:rsidRPr="002C1C56">
        <w:rPr>
          <w:rFonts w:ascii="Times New Roman" w:hAnsi="Times New Roman" w:cs="Times New Roman"/>
          <w:sz w:val="24"/>
          <w:szCs w:val="24"/>
        </w:rPr>
        <w:t xml:space="preserve"> și a altor servicii </w:t>
      </w:r>
      <w:r w:rsidR="00F52F90" w:rsidRPr="002C1C56">
        <w:rPr>
          <w:rFonts w:ascii="Times New Roman" w:hAnsi="Times New Roman" w:cs="Times New Roman"/>
          <w:sz w:val="24"/>
          <w:szCs w:val="24"/>
        </w:rPr>
        <w:t xml:space="preserve">de sistem, </w:t>
      </w:r>
      <w:r w:rsidR="004014E4" w:rsidRPr="002C1C56">
        <w:rPr>
          <w:rFonts w:ascii="Times New Roman" w:hAnsi="Times New Roman" w:cs="Times New Roman"/>
          <w:sz w:val="24"/>
          <w:szCs w:val="24"/>
        </w:rPr>
        <w:t xml:space="preserve">operatorii </w:t>
      </w:r>
      <w:r w:rsidR="00F52F90" w:rsidRPr="002C1C56">
        <w:rPr>
          <w:rFonts w:ascii="Times New Roman" w:hAnsi="Times New Roman" w:cs="Times New Roman"/>
          <w:sz w:val="24"/>
          <w:szCs w:val="24"/>
        </w:rPr>
        <w:t>SIRC trebuie să dețină capabilități tehnice</w:t>
      </w:r>
      <w:r w:rsidR="00B56100"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="00F52F90" w:rsidRPr="002C1C56">
        <w:rPr>
          <w:rFonts w:ascii="Times New Roman" w:hAnsi="Times New Roman" w:cs="Times New Roman"/>
          <w:sz w:val="24"/>
          <w:szCs w:val="24"/>
        </w:rPr>
        <w:t>certific</w:t>
      </w:r>
      <w:r w:rsidR="00B56100" w:rsidRPr="002C1C56">
        <w:rPr>
          <w:rFonts w:ascii="Times New Roman" w:hAnsi="Times New Roman" w:cs="Times New Roman"/>
          <w:sz w:val="24"/>
          <w:szCs w:val="24"/>
        </w:rPr>
        <w:t>ate</w:t>
      </w:r>
      <w:r w:rsidR="00F52F90" w:rsidRPr="002C1C56">
        <w:rPr>
          <w:rFonts w:ascii="Times New Roman" w:hAnsi="Times New Roman" w:cs="Times New Roman"/>
          <w:sz w:val="24"/>
          <w:szCs w:val="24"/>
        </w:rPr>
        <w:t xml:space="preserve"> de către OTS pe baza prevederilor procedurii de calificare tehnică pentru furnizarea serviciilor de sistem, aprobată prin ordin al președintelui ANRE. </w:t>
      </w:r>
    </w:p>
    <w:p w14:paraId="78EC340B" w14:textId="59562B78" w:rsidR="00B7219B" w:rsidRPr="002C1C56" w:rsidRDefault="00B7219B" w:rsidP="00B7219B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2C1C56">
        <w:rPr>
          <w:rFonts w:ascii="Times New Roman" w:hAnsi="Times New Roman" w:cs="Times New Roman"/>
          <w:kern w:val="32"/>
          <w:sz w:val="24"/>
          <w:szCs w:val="24"/>
        </w:rPr>
        <w:t xml:space="preserve">– Furnizarea de </w:t>
      </w:r>
      <w:r w:rsidR="002575AE" w:rsidRPr="002C1C56">
        <w:rPr>
          <w:rFonts w:ascii="Times New Roman" w:hAnsi="Times New Roman" w:cs="Times New Roman"/>
          <w:kern w:val="32"/>
          <w:sz w:val="24"/>
          <w:szCs w:val="24"/>
        </w:rPr>
        <w:t>servicii de echilibrare și alte servicii de</w:t>
      </w:r>
      <w:r w:rsidRPr="002C1C56">
        <w:rPr>
          <w:rFonts w:ascii="Times New Roman" w:hAnsi="Times New Roman" w:cs="Times New Roman"/>
          <w:kern w:val="32"/>
          <w:sz w:val="24"/>
          <w:szCs w:val="24"/>
        </w:rPr>
        <w:t xml:space="preserve"> sistem nu trebuie să compromită calitatea și continuitatea serviciilor publice de alimentare cu energie termică. Este necesar să se țină cont de </w:t>
      </w:r>
      <w:r w:rsidR="004014E4" w:rsidRPr="002C1C56">
        <w:rPr>
          <w:rFonts w:ascii="Times New Roman" w:hAnsi="Times New Roman" w:cs="Times New Roman"/>
          <w:kern w:val="32"/>
          <w:sz w:val="24"/>
          <w:szCs w:val="24"/>
        </w:rPr>
        <w:t xml:space="preserve">condițiile de calitate pentru serviciul public de alimentare cu energie termică în sistem centralizat conform </w:t>
      </w:r>
      <w:r w:rsidR="00D30F67">
        <w:rPr>
          <w:rFonts w:ascii="Times New Roman" w:hAnsi="Times New Roman" w:cs="Times New Roman"/>
          <w:kern w:val="32"/>
          <w:sz w:val="24"/>
          <w:szCs w:val="24"/>
        </w:rPr>
        <w:t>s</w:t>
      </w:r>
      <w:r w:rsidR="00D30F67" w:rsidRPr="002C1C56">
        <w:rPr>
          <w:rFonts w:ascii="Times New Roman" w:hAnsi="Times New Roman" w:cs="Times New Roman"/>
          <w:kern w:val="32"/>
          <w:sz w:val="24"/>
          <w:szCs w:val="24"/>
        </w:rPr>
        <w:t>tandardului</w:t>
      </w:r>
      <w:r w:rsidR="004014E4" w:rsidRPr="002C1C56">
        <w:rPr>
          <w:rFonts w:ascii="Times New Roman" w:hAnsi="Times New Roman" w:cs="Times New Roman"/>
          <w:kern w:val="32"/>
          <w:sz w:val="24"/>
          <w:szCs w:val="24"/>
        </w:rPr>
        <w:t xml:space="preserve"> de performanță</w:t>
      </w:r>
      <w:r w:rsidR="00D30F67">
        <w:rPr>
          <w:rFonts w:ascii="Times New Roman" w:hAnsi="Times New Roman" w:cs="Times New Roman"/>
          <w:kern w:val="32"/>
          <w:sz w:val="24"/>
          <w:szCs w:val="24"/>
        </w:rPr>
        <w:t xml:space="preserve"> aprobat prin ordinul președintelui ANRE</w:t>
      </w:r>
      <w:r w:rsidR="004014E4" w:rsidRPr="002C1C56">
        <w:rPr>
          <w:rFonts w:ascii="Times New Roman" w:hAnsi="Times New Roman" w:cs="Times New Roman"/>
          <w:kern w:val="32"/>
          <w:sz w:val="24"/>
          <w:szCs w:val="24"/>
        </w:rPr>
        <w:t xml:space="preserve">, având în vedere </w:t>
      </w:r>
      <w:r w:rsidRPr="002C1C56">
        <w:rPr>
          <w:rFonts w:ascii="Times New Roman" w:hAnsi="Times New Roman" w:cs="Times New Roman"/>
          <w:kern w:val="32"/>
          <w:sz w:val="24"/>
          <w:szCs w:val="24"/>
        </w:rPr>
        <w:t>următoarele elemente cu impact asupra SACET:</w:t>
      </w:r>
    </w:p>
    <w:p w14:paraId="18958568" w14:textId="77777777" w:rsidR="00B7219B" w:rsidRPr="002C1C56" w:rsidRDefault="00B7219B" w:rsidP="00972F35">
      <w:pPr>
        <w:pStyle w:val="ListParagraph"/>
        <w:numPr>
          <w:ilvl w:val="0"/>
          <w:numId w:val="51"/>
        </w:numPr>
        <w:tabs>
          <w:tab w:val="left" w:pos="851"/>
        </w:tabs>
        <w:spacing w:line="360" w:lineRule="auto"/>
        <w:jc w:val="both"/>
        <w:rPr>
          <w:kern w:val="32"/>
        </w:rPr>
      </w:pPr>
      <w:r w:rsidRPr="002C1C56">
        <w:rPr>
          <w:kern w:val="32"/>
        </w:rPr>
        <w:t>temperatura minimă a agentului termic, garantată în rețeaua de distribuție a energiei termice;</w:t>
      </w:r>
    </w:p>
    <w:p w14:paraId="3B2BA08D" w14:textId="77777777" w:rsidR="00B7219B" w:rsidRPr="002C1C56" w:rsidRDefault="00B7219B" w:rsidP="00972F35">
      <w:pPr>
        <w:pStyle w:val="ListParagraph"/>
        <w:numPr>
          <w:ilvl w:val="0"/>
          <w:numId w:val="51"/>
        </w:numPr>
        <w:tabs>
          <w:tab w:val="left" w:pos="851"/>
        </w:tabs>
        <w:spacing w:line="360" w:lineRule="auto"/>
        <w:jc w:val="both"/>
        <w:rPr>
          <w:kern w:val="32"/>
        </w:rPr>
      </w:pPr>
      <w:r w:rsidRPr="002C1C56">
        <w:rPr>
          <w:kern w:val="32"/>
        </w:rPr>
        <w:t>impactul asupra presiunii și debitului agentului termic la utilizator;</w:t>
      </w:r>
    </w:p>
    <w:p w14:paraId="13BB1CCA" w14:textId="77777777" w:rsidR="00B7219B" w:rsidRPr="002C1C56" w:rsidRDefault="00B7219B" w:rsidP="00972F35">
      <w:pPr>
        <w:pStyle w:val="ListParagraph"/>
        <w:numPr>
          <w:ilvl w:val="0"/>
          <w:numId w:val="51"/>
        </w:numPr>
        <w:tabs>
          <w:tab w:val="left" w:pos="851"/>
        </w:tabs>
        <w:spacing w:line="360" w:lineRule="auto"/>
        <w:jc w:val="both"/>
        <w:rPr>
          <w:kern w:val="32"/>
        </w:rPr>
      </w:pPr>
      <w:r w:rsidRPr="002C1C56">
        <w:rPr>
          <w:kern w:val="32"/>
        </w:rPr>
        <w:lastRenderedPageBreak/>
        <w:t>stabilitatea hidraulică a sistemului;</w:t>
      </w:r>
    </w:p>
    <w:p w14:paraId="0C4C2383" w14:textId="77777777" w:rsidR="00B7219B" w:rsidRPr="002C1C56" w:rsidRDefault="00B7219B" w:rsidP="00972F35">
      <w:pPr>
        <w:pStyle w:val="ListParagraph"/>
        <w:numPr>
          <w:ilvl w:val="0"/>
          <w:numId w:val="51"/>
        </w:numPr>
        <w:tabs>
          <w:tab w:val="left" w:pos="851"/>
        </w:tabs>
        <w:spacing w:line="360" w:lineRule="auto"/>
        <w:jc w:val="both"/>
        <w:rPr>
          <w:kern w:val="32"/>
        </w:rPr>
      </w:pPr>
      <w:r w:rsidRPr="002C1C56">
        <w:rPr>
          <w:kern w:val="32"/>
        </w:rPr>
        <w:t>confortul termic al utilizatorilor;</w:t>
      </w:r>
    </w:p>
    <w:p w14:paraId="5FFB1FEC" w14:textId="2B9B8FAE" w:rsidR="00B7219B" w:rsidRPr="002C1C56" w:rsidRDefault="00B7219B" w:rsidP="00972F35">
      <w:pPr>
        <w:pStyle w:val="ListParagraph"/>
        <w:numPr>
          <w:ilvl w:val="0"/>
          <w:numId w:val="51"/>
        </w:numPr>
        <w:tabs>
          <w:tab w:val="left" w:pos="851"/>
        </w:tabs>
        <w:spacing w:line="360" w:lineRule="auto"/>
        <w:jc w:val="both"/>
        <w:rPr>
          <w:kern w:val="32"/>
        </w:rPr>
      </w:pPr>
      <w:r w:rsidRPr="002C1C56">
        <w:rPr>
          <w:kern w:val="32"/>
        </w:rPr>
        <w:t>interacțiunea cu alte surse de producere a energiei termice din S</w:t>
      </w:r>
      <w:r w:rsidR="002074ED" w:rsidRPr="002C1C56">
        <w:rPr>
          <w:kern w:val="32"/>
        </w:rPr>
        <w:t>IRC</w:t>
      </w:r>
      <w:r w:rsidRPr="002C1C56">
        <w:rPr>
          <w:kern w:val="32"/>
        </w:rPr>
        <w:t>.</w:t>
      </w:r>
    </w:p>
    <w:p w14:paraId="33224C2F" w14:textId="3CEAD3C3" w:rsidR="00B7219B" w:rsidRPr="002C1C56" w:rsidRDefault="00B7219B" w:rsidP="00B7219B">
      <w:pPr>
        <w:numPr>
          <w:ilvl w:val="0"/>
          <w:numId w:val="8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 xml:space="preserve">Pentru a fi eligibil să acționeze pe </w:t>
      </w:r>
      <w:proofErr w:type="spellStart"/>
      <w:r w:rsidR="00D30F6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AB39AE" w:rsidRPr="002C1C56">
        <w:rPr>
          <w:rFonts w:ascii="Times New Roman" w:hAnsi="Times New Roman" w:cs="Times New Roman"/>
          <w:sz w:val="24"/>
          <w:szCs w:val="24"/>
        </w:rPr>
        <w:t xml:space="preserve"> și a altor </w:t>
      </w:r>
      <w:r w:rsidRPr="002C1C56">
        <w:rPr>
          <w:rFonts w:ascii="Times New Roman" w:hAnsi="Times New Roman" w:cs="Times New Roman"/>
          <w:sz w:val="24"/>
          <w:szCs w:val="24"/>
        </w:rPr>
        <w:t xml:space="preserve">servicii de sistem, </w:t>
      </w:r>
      <w:r w:rsidR="002074ED" w:rsidRPr="002C1C56">
        <w:rPr>
          <w:rFonts w:ascii="Times New Roman" w:hAnsi="Times New Roman" w:cs="Times New Roman"/>
          <w:sz w:val="24"/>
          <w:szCs w:val="24"/>
        </w:rPr>
        <w:t>SIRC</w:t>
      </w:r>
      <w:r w:rsidRPr="002C1C56">
        <w:rPr>
          <w:rFonts w:ascii="Times New Roman" w:hAnsi="Times New Roman" w:cs="Times New Roman"/>
          <w:sz w:val="24"/>
          <w:szCs w:val="24"/>
        </w:rPr>
        <w:t xml:space="preserve"> includ</w:t>
      </w:r>
      <w:r w:rsidR="00AB39AE" w:rsidRPr="002C1C56">
        <w:rPr>
          <w:rFonts w:ascii="Times New Roman" w:hAnsi="Times New Roman" w:cs="Times New Roman"/>
          <w:sz w:val="24"/>
          <w:szCs w:val="24"/>
        </w:rPr>
        <w:t xml:space="preserve">e </w:t>
      </w:r>
      <w:r w:rsidRPr="002C1C56">
        <w:rPr>
          <w:rFonts w:ascii="Times New Roman" w:hAnsi="Times New Roman" w:cs="Times New Roman"/>
          <w:sz w:val="24"/>
          <w:szCs w:val="24"/>
        </w:rPr>
        <w:t>cel puțin una dintre următoarele tehnologii:</w:t>
      </w:r>
    </w:p>
    <w:p w14:paraId="45D178D2" w14:textId="32E1C7BB" w:rsidR="00B7219B" w:rsidRPr="002C1C56" w:rsidRDefault="00B7219B" w:rsidP="00972F35">
      <w:pPr>
        <w:pStyle w:val="ListParagraph"/>
        <w:numPr>
          <w:ilvl w:val="0"/>
          <w:numId w:val="52"/>
        </w:numPr>
        <w:tabs>
          <w:tab w:val="left" w:pos="851"/>
        </w:tabs>
        <w:spacing w:line="360" w:lineRule="auto"/>
        <w:ind w:left="0" w:firstLine="360"/>
        <w:jc w:val="both"/>
        <w:rPr>
          <w:kern w:val="32"/>
        </w:rPr>
      </w:pPr>
      <w:r w:rsidRPr="002C1C56">
        <w:t xml:space="preserve">să </w:t>
      </w:r>
      <w:r w:rsidRPr="002C1C56">
        <w:rPr>
          <w:kern w:val="32"/>
        </w:rPr>
        <w:t>dispună de echipamente modulabile</w:t>
      </w:r>
      <w:r w:rsidR="002074ED" w:rsidRPr="002C1C56">
        <w:rPr>
          <w:kern w:val="32"/>
        </w:rPr>
        <w:t>;</w:t>
      </w:r>
    </w:p>
    <w:p w14:paraId="1014F0A6" w14:textId="5C9C9E20" w:rsidR="00B7219B" w:rsidRPr="002C1C56" w:rsidRDefault="00B7219B" w:rsidP="00972F35">
      <w:pPr>
        <w:pStyle w:val="ListParagraph"/>
        <w:numPr>
          <w:ilvl w:val="0"/>
          <w:numId w:val="52"/>
        </w:numPr>
        <w:tabs>
          <w:tab w:val="left" w:pos="851"/>
        </w:tabs>
        <w:spacing w:line="360" w:lineRule="auto"/>
        <w:ind w:left="0" w:firstLine="360"/>
        <w:jc w:val="both"/>
        <w:rPr>
          <w:kern w:val="32"/>
        </w:rPr>
      </w:pPr>
      <w:r w:rsidRPr="002C1C56">
        <w:rPr>
          <w:kern w:val="32"/>
        </w:rPr>
        <w:t>să aibă sistem de control automatizat (SCADA/EMS), cu telemăsură și comunicare bidirecțională cu OTS;</w:t>
      </w:r>
    </w:p>
    <w:p w14:paraId="0E60DA6A" w14:textId="77777777" w:rsidR="00B7219B" w:rsidRPr="002C1C56" w:rsidRDefault="00B7219B" w:rsidP="00972F35">
      <w:pPr>
        <w:pStyle w:val="ListParagraph"/>
        <w:numPr>
          <w:ilvl w:val="0"/>
          <w:numId w:val="52"/>
        </w:numPr>
        <w:tabs>
          <w:tab w:val="left" w:pos="851"/>
        </w:tabs>
        <w:spacing w:line="360" w:lineRule="auto"/>
        <w:ind w:left="0" w:firstLine="360"/>
        <w:jc w:val="both"/>
        <w:rPr>
          <w:kern w:val="32"/>
        </w:rPr>
      </w:pPr>
      <w:r w:rsidRPr="002C1C56">
        <w:rPr>
          <w:kern w:val="32"/>
        </w:rPr>
        <w:t>să permită pornire/oprire rapidă sau reglaj continuu (cu rampă minimă) conform cerințelor pieței de echilibrare;</w:t>
      </w:r>
    </w:p>
    <w:p w14:paraId="34A7BA46" w14:textId="462E3154" w:rsidR="00B7219B" w:rsidRPr="002C1C56" w:rsidRDefault="00B7219B" w:rsidP="00972F35">
      <w:pPr>
        <w:pStyle w:val="ListParagraph"/>
        <w:numPr>
          <w:ilvl w:val="0"/>
          <w:numId w:val="52"/>
        </w:numPr>
        <w:tabs>
          <w:tab w:val="left" w:pos="851"/>
        </w:tabs>
        <w:spacing w:line="360" w:lineRule="auto"/>
        <w:ind w:left="0" w:firstLine="360"/>
        <w:jc w:val="both"/>
        <w:rPr>
          <w:kern w:val="32"/>
        </w:rPr>
      </w:pPr>
      <w:r w:rsidRPr="002C1C56">
        <w:rPr>
          <w:kern w:val="32"/>
        </w:rPr>
        <w:t>să garanteze continuitatea serviciului termic la consumatori (</w:t>
      </w:r>
      <w:r w:rsidR="000D47F9" w:rsidRPr="002C1C56">
        <w:rPr>
          <w:kern w:val="32"/>
        </w:rPr>
        <w:t xml:space="preserve">asigurarea </w:t>
      </w:r>
      <w:r w:rsidRPr="002C1C56">
        <w:rPr>
          <w:kern w:val="32"/>
        </w:rPr>
        <w:t>confort</w:t>
      </w:r>
      <w:r w:rsidR="000D47F9" w:rsidRPr="002C1C56">
        <w:rPr>
          <w:kern w:val="32"/>
        </w:rPr>
        <w:t>ului</w:t>
      </w:r>
      <w:r w:rsidRPr="002C1C56">
        <w:rPr>
          <w:kern w:val="32"/>
        </w:rPr>
        <w:t xml:space="preserve"> minim), conform standardelor de </w:t>
      </w:r>
      <w:r w:rsidR="000D47F9" w:rsidRPr="002C1C56">
        <w:rPr>
          <w:kern w:val="32"/>
        </w:rPr>
        <w:t>performanță a serviciului</w:t>
      </w:r>
      <w:r w:rsidRPr="002C1C56">
        <w:rPr>
          <w:kern w:val="32"/>
        </w:rPr>
        <w:t>;</w:t>
      </w:r>
    </w:p>
    <w:p w14:paraId="56C71CB3" w14:textId="3EE114FB" w:rsidR="00AF327E" w:rsidRPr="002C1C56" w:rsidRDefault="00B7219B" w:rsidP="00972F35">
      <w:pPr>
        <w:pStyle w:val="ListParagraph"/>
        <w:numPr>
          <w:ilvl w:val="0"/>
          <w:numId w:val="52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rPr>
          <w:kern w:val="32"/>
        </w:rPr>
        <w:t>să dispună de date istorice relevante (profil termic, electric, stocare), pentru a putea fi simulată participarea la</w:t>
      </w:r>
      <w:r w:rsidRPr="002C1C56">
        <w:t xml:space="preserve"> piață și impactul asupra rețelei termice.</w:t>
      </w:r>
    </w:p>
    <w:p w14:paraId="48BAA4DE" w14:textId="77777777" w:rsidR="00AB39AE" w:rsidRPr="002C1C56" w:rsidRDefault="00AB39AE" w:rsidP="00AB39AE">
      <w:pPr>
        <w:pStyle w:val="ListParagraph"/>
        <w:tabs>
          <w:tab w:val="left" w:pos="851"/>
        </w:tabs>
        <w:spacing w:line="360" w:lineRule="auto"/>
        <w:ind w:left="360"/>
        <w:jc w:val="both"/>
      </w:pPr>
    </w:p>
    <w:p w14:paraId="3BE2981C" w14:textId="77777777" w:rsidR="00711DD6" w:rsidRPr="002C1C56" w:rsidRDefault="009035DC" w:rsidP="00AB39AE">
      <w:pPr>
        <w:pStyle w:val="Heading1"/>
        <w:spacing w:after="0"/>
        <w:rPr>
          <w:lang w:val="ro-RO"/>
        </w:rPr>
      </w:pPr>
      <w:r w:rsidRPr="002C1C56">
        <w:rPr>
          <w:lang w:val="ro-RO"/>
        </w:rPr>
        <w:t xml:space="preserve">CAPITOLUL </w:t>
      </w:r>
      <w:r w:rsidR="003714AF" w:rsidRPr="002C1C56">
        <w:rPr>
          <w:lang w:val="ro-RO"/>
        </w:rPr>
        <w:t xml:space="preserve">III. </w:t>
      </w:r>
      <w:r w:rsidR="002074ED" w:rsidRPr="002C1C56">
        <w:rPr>
          <w:lang w:val="ro-RO"/>
        </w:rPr>
        <w:t>Metodologia de e</w:t>
      </w:r>
      <w:r w:rsidR="003714AF" w:rsidRPr="002C1C56">
        <w:rPr>
          <w:lang w:val="ro-RO"/>
        </w:rPr>
        <w:t>valuare</w:t>
      </w:r>
      <w:r w:rsidR="002074ED" w:rsidRPr="002C1C56">
        <w:rPr>
          <w:lang w:val="ro-RO"/>
        </w:rPr>
        <w:t xml:space="preserve"> </w:t>
      </w:r>
      <w:r w:rsidR="003714AF" w:rsidRPr="002C1C56">
        <w:rPr>
          <w:lang w:val="ro-RO"/>
        </w:rPr>
        <w:t xml:space="preserve">a potențialului </w:t>
      </w:r>
      <w:r w:rsidR="002074ED" w:rsidRPr="002C1C56">
        <w:rPr>
          <w:lang w:val="ro-RO"/>
        </w:rPr>
        <w:t>SIRC</w:t>
      </w:r>
      <w:r w:rsidR="00A22871" w:rsidRPr="002C1C56">
        <w:rPr>
          <w:lang w:val="ro-RO"/>
        </w:rPr>
        <w:t xml:space="preserve"> </w:t>
      </w:r>
    </w:p>
    <w:p w14:paraId="554D9D80" w14:textId="6348C4E5" w:rsidR="00B138DB" w:rsidRPr="002C1C56" w:rsidRDefault="003714AF" w:rsidP="004014E4">
      <w:pPr>
        <w:pStyle w:val="Heading1"/>
        <w:rPr>
          <w:lang w:val="ro-RO"/>
        </w:rPr>
      </w:pPr>
      <w:r w:rsidRPr="002C1C56">
        <w:rPr>
          <w:lang w:val="ro-RO"/>
        </w:rPr>
        <w:t>de a furniza servicii de</w:t>
      </w:r>
      <w:r w:rsidR="005D3B17" w:rsidRPr="002C1C56">
        <w:rPr>
          <w:lang w:val="ro-RO"/>
        </w:rPr>
        <w:t xml:space="preserve"> echilibrare și alte servicii de</w:t>
      </w:r>
      <w:r w:rsidRPr="002C1C56">
        <w:rPr>
          <w:lang w:val="ro-RO"/>
        </w:rPr>
        <w:t xml:space="preserve"> sistem</w:t>
      </w:r>
      <w:bookmarkEnd w:id="28"/>
    </w:p>
    <w:p w14:paraId="5B4C0FD8" w14:textId="3CB03AE5" w:rsidR="0085095C" w:rsidRDefault="0085095C" w:rsidP="00FE3BD9">
      <w:pPr>
        <w:pStyle w:val="Heading2"/>
        <w:spacing w:after="0"/>
      </w:pPr>
      <w:r w:rsidRPr="002C1C56">
        <w:t xml:space="preserve">Secțiunea </w:t>
      </w:r>
      <w:r w:rsidR="002074ED" w:rsidRPr="002C1C56">
        <w:t>1</w:t>
      </w:r>
      <w:r w:rsidRPr="002C1C56">
        <w:t xml:space="preserve"> </w:t>
      </w:r>
    </w:p>
    <w:p w14:paraId="3AF59F56" w14:textId="47BEA6F7" w:rsidR="00FC624C" w:rsidRPr="002C1C56" w:rsidRDefault="00B665AD" w:rsidP="00FE3BD9">
      <w:pPr>
        <w:pStyle w:val="Heading2"/>
      </w:pPr>
      <w:r w:rsidRPr="002C1C56">
        <w:t>Evaluarea potențialului de</w:t>
      </w:r>
      <w:r w:rsidR="005D3B17" w:rsidRPr="002C1C56">
        <w:t xml:space="preserve"> a furniza servicii de echilibrare și alte </w:t>
      </w:r>
      <w:r w:rsidRPr="002C1C56">
        <w:t>servicii de sistem</w:t>
      </w:r>
    </w:p>
    <w:p w14:paraId="33807109" w14:textId="5EA0B34E" w:rsidR="005C502A" w:rsidRPr="002C1C56" w:rsidRDefault="005C502A" w:rsidP="00055A6D">
      <w:pPr>
        <w:numPr>
          <w:ilvl w:val="0"/>
          <w:numId w:val="8"/>
        </w:numPr>
        <w:tabs>
          <w:tab w:val="left" w:pos="851"/>
        </w:tabs>
        <w:spacing w:after="6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 xml:space="preserve"> –</w:t>
      </w:r>
      <w:r w:rsidR="002A1B0C" w:rsidRPr="002C1C56">
        <w:rPr>
          <w:rFonts w:ascii="Times New Roman" w:hAnsi="Times New Roman" w:cs="Times New Roman"/>
          <w:sz w:val="24"/>
          <w:szCs w:val="24"/>
        </w:rPr>
        <w:t xml:space="preserve"> O</w:t>
      </w:r>
      <w:r w:rsidRPr="002C1C56">
        <w:rPr>
          <w:rFonts w:ascii="Times New Roman" w:hAnsi="Times New Roman" w:cs="Times New Roman"/>
          <w:sz w:val="24"/>
          <w:szCs w:val="24"/>
        </w:rPr>
        <w:t xml:space="preserve">peratorii de </w:t>
      </w:r>
      <w:r w:rsidR="007430AC" w:rsidRPr="002C1C56">
        <w:rPr>
          <w:rFonts w:ascii="Times New Roman" w:hAnsi="Times New Roman" w:cs="Times New Roman"/>
          <w:sz w:val="24"/>
          <w:szCs w:val="24"/>
        </w:rPr>
        <w:t>distribuție</w:t>
      </w:r>
      <w:r w:rsidRPr="002C1C56">
        <w:rPr>
          <w:rFonts w:ascii="Times New Roman" w:hAnsi="Times New Roman" w:cs="Times New Roman"/>
          <w:sz w:val="24"/>
          <w:szCs w:val="24"/>
        </w:rPr>
        <w:t xml:space="preserve"> de energie electrică</w:t>
      </w:r>
      <w:r w:rsidR="00AB39AE" w:rsidRPr="002C1C56">
        <w:rPr>
          <w:rFonts w:ascii="Times New Roman" w:hAnsi="Times New Roman" w:cs="Times New Roman"/>
          <w:sz w:val="24"/>
          <w:szCs w:val="24"/>
        </w:rPr>
        <w:t>,</w:t>
      </w:r>
      <w:r w:rsidRPr="002C1C56">
        <w:rPr>
          <w:rFonts w:ascii="Times New Roman" w:hAnsi="Times New Roman" w:cs="Times New Roman"/>
          <w:sz w:val="24"/>
          <w:szCs w:val="24"/>
        </w:rPr>
        <w:t xml:space="preserve"> în cooperare cu operatorii </w:t>
      </w:r>
      <w:r w:rsidR="002A1B0C" w:rsidRPr="002C1C56">
        <w:rPr>
          <w:rFonts w:ascii="Times New Roman" w:hAnsi="Times New Roman" w:cs="Times New Roman"/>
          <w:sz w:val="24"/>
          <w:szCs w:val="24"/>
        </w:rPr>
        <w:t>SIRC</w:t>
      </w:r>
      <w:r w:rsidR="002D3401"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Pr="002C1C56">
        <w:rPr>
          <w:rFonts w:ascii="Times New Roman" w:hAnsi="Times New Roman" w:cs="Times New Roman"/>
          <w:sz w:val="24"/>
          <w:szCs w:val="24"/>
        </w:rPr>
        <w:t>evaluează</w:t>
      </w:r>
      <w:r w:rsidR="002D3401" w:rsidRPr="002C1C56">
        <w:rPr>
          <w:rFonts w:ascii="Times New Roman" w:hAnsi="Times New Roman" w:cs="Times New Roman"/>
          <w:sz w:val="24"/>
          <w:szCs w:val="24"/>
        </w:rPr>
        <w:t>,</w:t>
      </w:r>
      <w:r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="002A1B0C" w:rsidRPr="002C1C56">
        <w:rPr>
          <w:rFonts w:ascii="Times New Roman" w:hAnsi="Times New Roman" w:cs="Times New Roman"/>
          <w:sz w:val="24"/>
          <w:szCs w:val="24"/>
        </w:rPr>
        <w:t xml:space="preserve">la fiecare 4 ani, </w:t>
      </w:r>
      <w:r w:rsidRPr="002C1C56">
        <w:rPr>
          <w:rFonts w:ascii="Times New Roman" w:hAnsi="Times New Roman" w:cs="Times New Roman"/>
          <w:sz w:val="24"/>
          <w:szCs w:val="24"/>
        </w:rPr>
        <w:t>potențialul</w:t>
      </w:r>
      <w:r w:rsidR="00DD37BD"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="002074ED" w:rsidRPr="002C1C56">
        <w:rPr>
          <w:rFonts w:ascii="Times New Roman" w:hAnsi="Times New Roman" w:cs="Times New Roman"/>
          <w:sz w:val="24"/>
          <w:szCs w:val="24"/>
        </w:rPr>
        <w:t>SIRC</w:t>
      </w:r>
      <w:r w:rsidR="00DD37BD" w:rsidRPr="002C1C56">
        <w:rPr>
          <w:rFonts w:ascii="Times New Roman" w:hAnsi="Times New Roman" w:cs="Times New Roman"/>
          <w:sz w:val="24"/>
          <w:szCs w:val="24"/>
        </w:rPr>
        <w:t xml:space="preserve"> de a furniza </w:t>
      </w:r>
      <w:bookmarkStart w:id="29" w:name="_Hlk217327037"/>
      <w:r w:rsidR="00DD37BD" w:rsidRPr="002C1C56">
        <w:rPr>
          <w:rFonts w:ascii="Times New Roman" w:hAnsi="Times New Roman" w:cs="Times New Roman"/>
          <w:sz w:val="24"/>
          <w:szCs w:val="24"/>
        </w:rPr>
        <w:t xml:space="preserve">servicii de echilibrare </w:t>
      </w:r>
      <w:proofErr w:type="spellStart"/>
      <w:r w:rsidR="00DD37BD" w:rsidRPr="002C1C5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D37BD" w:rsidRPr="002C1C56">
        <w:rPr>
          <w:rFonts w:ascii="Times New Roman" w:hAnsi="Times New Roman" w:cs="Times New Roman"/>
          <w:sz w:val="24"/>
          <w:szCs w:val="24"/>
        </w:rPr>
        <w:t xml:space="preserve"> alte servicii de sistem</w:t>
      </w:r>
      <w:bookmarkEnd w:id="29"/>
      <w:r w:rsidR="00DD37BD" w:rsidRPr="002C1C56">
        <w:rPr>
          <w:rFonts w:ascii="Times New Roman" w:hAnsi="Times New Roman" w:cs="Times New Roman"/>
          <w:sz w:val="24"/>
          <w:szCs w:val="24"/>
        </w:rPr>
        <w:t xml:space="preserve">, inclusiv stocarea termică a energiei electrice excedentare </w:t>
      </w:r>
      <w:r w:rsidR="007430AC" w:rsidRPr="002C1C56">
        <w:rPr>
          <w:rFonts w:ascii="Times New Roman" w:hAnsi="Times New Roman" w:cs="Times New Roman"/>
          <w:sz w:val="24"/>
          <w:szCs w:val="24"/>
        </w:rPr>
        <w:t xml:space="preserve">produse </w:t>
      </w:r>
      <w:r w:rsidR="00DD37BD" w:rsidRPr="002C1C56">
        <w:rPr>
          <w:rFonts w:ascii="Times New Roman" w:hAnsi="Times New Roman" w:cs="Times New Roman"/>
          <w:sz w:val="24"/>
          <w:szCs w:val="24"/>
        </w:rPr>
        <w:t>din surse regenerabile</w:t>
      </w:r>
      <w:r w:rsidR="007430AC" w:rsidRPr="002C1C56">
        <w:rPr>
          <w:rFonts w:ascii="Times New Roman" w:hAnsi="Times New Roman" w:cs="Times New Roman"/>
          <w:sz w:val="24"/>
          <w:szCs w:val="24"/>
        </w:rPr>
        <w:t>.</w:t>
      </w:r>
    </w:p>
    <w:p w14:paraId="1E08F218" w14:textId="2A5ABE01" w:rsidR="002074ED" w:rsidRPr="002C1C56" w:rsidRDefault="002074ED" w:rsidP="00055A6D">
      <w:pPr>
        <w:numPr>
          <w:ilvl w:val="0"/>
          <w:numId w:val="8"/>
        </w:numPr>
        <w:tabs>
          <w:tab w:val="left" w:pos="851"/>
        </w:tabs>
        <w:spacing w:after="6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 xml:space="preserve">– În termen de </w:t>
      </w:r>
      <w:r w:rsidR="00210DB3" w:rsidRPr="002C1C56">
        <w:rPr>
          <w:rFonts w:ascii="Times New Roman" w:hAnsi="Times New Roman" w:cs="Times New Roman"/>
          <w:sz w:val="24"/>
          <w:szCs w:val="24"/>
        </w:rPr>
        <w:t>90 de zile</w:t>
      </w:r>
      <w:r w:rsidRPr="002C1C56">
        <w:rPr>
          <w:rFonts w:ascii="Times New Roman" w:hAnsi="Times New Roman" w:cs="Times New Roman"/>
          <w:sz w:val="24"/>
          <w:szCs w:val="24"/>
        </w:rPr>
        <w:t xml:space="preserve"> de la intrarea în vigoare a prezentei proceduri, OD </w:t>
      </w:r>
      <w:r w:rsidR="00116675" w:rsidRPr="002C1C56">
        <w:rPr>
          <w:rFonts w:ascii="Times New Roman" w:hAnsi="Times New Roman" w:cs="Times New Roman"/>
          <w:sz w:val="24"/>
          <w:szCs w:val="24"/>
        </w:rPr>
        <w:t xml:space="preserve">și OTS </w:t>
      </w:r>
      <w:r w:rsidRPr="002C1C56">
        <w:rPr>
          <w:rFonts w:ascii="Times New Roman" w:hAnsi="Times New Roman" w:cs="Times New Roman"/>
          <w:sz w:val="24"/>
          <w:szCs w:val="24"/>
        </w:rPr>
        <w:t>elaborează</w:t>
      </w:r>
      <w:r w:rsidR="002A1B0C"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Pr="002C1C56">
        <w:rPr>
          <w:rFonts w:ascii="Times New Roman" w:hAnsi="Times New Roman" w:cs="Times New Roman"/>
          <w:sz w:val="24"/>
          <w:szCs w:val="24"/>
        </w:rPr>
        <w:t>o metodologi</w:t>
      </w:r>
      <w:r w:rsidR="002A1B0C" w:rsidRPr="002C1C56">
        <w:rPr>
          <w:rFonts w:ascii="Times New Roman" w:hAnsi="Times New Roman" w:cs="Times New Roman"/>
          <w:sz w:val="24"/>
          <w:szCs w:val="24"/>
        </w:rPr>
        <w:t>e comună</w:t>
      </w:r>
      <w:r w:rsidRPr="002C1C56">
        <w:rPr>
          <w:rFonts w:ascii="Times New Roman" w:hAnsi="Times New Roman" w:cs="Times New Roman"/>
          <w:sz w:val="24"/>
          <w:szCs w:val="24"/>
        </w:rPr>
        <w:t xml:space="preserve"> de evaluare a potențialului SIRC de furnizare a serviciilor de sistem</w:t>
      </w:r>
      <w:r w:rsidR="002A1B0C" w:rsidRPr="002C1C56">
        <w:rPr>
          <w:rFonts w:ascii="Times New Roman" w:hAnsi="Times New Roman" w:cs="Times New Roman"/>
          <w:sz w:val="24"/>
          <w:szCs w:val="24"/>
        </w:rPr>
        <w:t>.</w:t>
      </w:r>
    </w:p>
    <w:p w14:paraId="35892BB4" w14:textId="3E87842A" w:rsidR="00375412" w:rsidRPr="002C1C56" w:rsidRDefault="00D87AA2" w:rsidP="00375412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>–</w:t>
      </w:r>
      <w:r w:rsidR="00375412" w:rsidRPr="002C1C56">
        <w:rPr>
          <w:rFonts w:ascii="Times New Roman" w:hAnsi="Times New Roman" w:cs="Times New Roman"/>
          <w:sz w:val="24"/>
          <w:szCs w:val="24"/>
        </w:rPr>
        <w:t xml:space="preserve"> Proiect</w:t>
      </w:r>
      <w:r w:rsidR="002A1B0C" w:rsidRPr="002C1C56">
        <w:rPr>
          <w:rFonts w:ascii="Times New Roman" w:hAnsi="Times New Roman" w:cs="Times New Roman"/>
          <w:sz w:val="24"/>
          <w:szCs w:val="24"/>
        </w:rPr>
        <w:t>ul</w:t>
      </w:r>
      <w:r w:rsidR="00375412" w:rsidRPr="002C1C56">
        <w:rPr>
          <w:rFonts w:ascii="Times New Roman" w:hAnsi="Times New Roman" w:cs="Times New Roman"/>
          <w:sz w:val="24"/>
          <w:szCs w:val="24"/>
        </w:rPr>
        <w:t xml:space="preserve"> de metodologi</w:t>
      </w:r>
      <w:r w:rsidR="002A1B0C" w:rsidRPr="002C1C56">
        <w:rPr>
          <w:rFonts w:ascii="Times New Roman" w:hAnsi="Times New Roman" w:cs="Times New Roman"/>
          <w:sz w:val="24"/>
          <w:szCs w:val="24"/>
        </w:rPr>
        <w:t>e</w:t>
      </w:r>
      <w:r w:rsidR="00375412"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="002A1B0C" w:rsidRPr="002C1C56">
        <w:rPr>
          <w:rFonts w:ascii="Times New Roman" w:hAnsi="Times New Roman" w:cs="Times New Roman"/>
          <w:sz w:val="24"/>
          <w:szCs w:val="24"/>
        </w:rPr>
        <w:t xml:space="preserve">este </w:t>
      </w:r>
      <w:r w:rsidR="00375412" w:rsidRPr="002C1C56">
        <w:rPr>
          <w:rFonts w:ascii="Times New Roman" w:hAnsi="Times New Roman" w:cs="Times New Roman"/>
          <w:sz w:val="24"/>
          <w:szCs w:val="24"/>
        </w:rPr>
        <w:t>supus</w:t>
      </w:r>
      <w:r w:rsidR="002A1B0C"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="00375412" w:rsidRPr="002C1C56">
        <w:rPr>
          <w:rFonts w:ascii="Times New Roman" w:hAnsi="Times New Roman" w:cs="Times New Roman"/>
          <w:sz w:val="24"/>
          <w:szCs w:val="24"/>
        </w:rPr>
        <w:t>unui proces de consultare cu:</w:t>
      </w:r>
    </w:p>
    <w:p w14:paraId="013C9903" w14:textId="724EBC53" w:rsidR="00375412" w:rsidRPr="002C1C56" w:rsidRDefault="00375412" w:rsidP="00972F35">
      <w:pPr>
        <w:pStyle w:val="ListParagraph"/>
        <w:numPr>
          <w:ilvl w:val="0"/>
          <w:numId w:val="53"/>
        </w:numPr>
        <w:tabs>
          <w:tab w:val="left" w:pos="851"/>
        </w:tabs>
        <w:spacing w:line="360" w:lineRule="auto"/>
        <w:jc w:val="both"/>
        <w:rPr>
          <w:kern w:val="32"/>
        </w:rPr>
      </w:pPr>
      <w:r w:rsidRPr="002C1C56">
        <w:rPr>
          <w:kern w:val="32"/>
        </w:rPr>
        <w:t xml:space="preserve">operatorii </w:t>
      </w:r>
      <w:r w:rsidR="002A1B0C" w:rsidRPr="002C1C56">
        <w:rPr>
          <w:kern w:val="32"/>
        </w:rPr>
        <w:t>SIRC</w:t>
      </w:r>
      <w:r w:rsidRPr="002C1C56">
        <w:rPr>
          <w:kern w:val="32"/>
        </w:rPr>
        <w:t>;</w:t>
      </w:r>
    </w:p>
    <w:p w14:paraId="40A049A2" w14:textId="0E73D3C3" w:rsidR="00375412" w:rsidRPr="002C1C56" w:rsidRDefault="002A1B0C" w:rsidP="00972F35">
      <w:pPr>
        <w:pStyle w:val="ListParagraph"/>
        <w:numPr>
          <w:ilvl w:val="0"/>
          <w:numId w:val="53"/>
        </w:numPr>
        <w:tabs>
          <w:tab w:val="left" w:pos="851"/>
        </w:tabs>
        <w:spacing w:line="360" w:lineRule="auto"/>
        <w:jc w:val="both"/>
        <w:rPr>
          <w:kern w:val="32"/>
        </w:rPr>
      </w:pPr>
      <w:r w:rsidRPr="002C1C56">
        <w:rPr>
          <w:kern w:val="32"/>
        </w:rPr>
        <w:t>producători de energie termică, inclusiv în cogenerare/trigenerare</w:t>
      </w:r>
      <w:r w:rsidR="00375412" w:rsidRPr="002C1C56">
        <w:rPr>
          <w:kern w:val="32"/>
        </w:rPr>
        <w:t>;</w:t>
      </w:r>
    </w:p>
    <w:p w14:paraId="02AB5554" w14:textId="4A47085B" w:rsidR="00375412" w:rsidRPr="002C1C56" w:rsidRDefault="00375412" w:rsidP="00972F35">
      <w:pPr>
        <w:pStyle w:val="ListParagraph"/>
        <w:numPr>
          <w:ilvl w:val="0"/>
          <w:numId w:val="53"/>
        </w:numPr>
        <w:tabs>
          <w:tab w:val="left" w:pos="851"/>
        </w:tabs>
        <w:spacing w:line="360" w:lineRule="auto"/>
        <w:jc w:val="both"/>
        <w:rPr>
          <w:kern w:val="32"/>
        </w:rPr>
      </w:pPr>
      <w:r w:rsidRPr="002C1C56">
        <w:rPr>
          <w:kern w:val="32"/>
        </w:rPr>
        <w:t xml:space="preserve">autoritățile </w:t>
      </w:r>
      <w:r w:rsidR="002A1B0C" w:rsidRPr="002C1C56">
        <w:rPr>
          <w:kern w:val="32"/>
        </w:rPr>
        <w:t xml:space="preserve">administrației </w:t>
      </w:r>
      <w:r w:rsidRPr="002C1C56">
        <w:rPr>
          <w:kern w:val="32"/>
        </w:rPr>
        <w:t>publice;</w:t>
      </w:r>
    </w:p>
    <w:p w14:paraId="1A562E2B" w14:textId="2218626D" w:rsidR="00375412" w:rsidRPr="002C1C56" w:rsidRDefault="002A1B0C" w:rsidP="00972F35">
      <w:pPr>
        <w:pStyle w:val="ListParagraph"/>
        <w:numPr>
          <w:ilvl w:val="0"/>
          <w:numId w:val="53"/>
        </w:numPr>
        <w:tabs>
          <w:tab w:val="left" w:pos="851"/>
        </w:tabs>
        <w:spacing w:line="360" w:lineRule="auto"/>
        <w:jc w:val="both"/>
      </w:pPr>
      <w:r w:rsidRPr="002C1C56">
        <w:rPr>
          <w:kern w:val="32"/>
        </w:rPr>
        <w:t>alte părți interesate din sectorul energiei electrice și termice</w:t>
      </w:r>
      <w:r w:rsidR="00375412" w:rsidRPr="002C1C56">
        <w:t>.</w:t>
      </w:r>
    </w:p>
    <w:p w14:paraId="19FC474F" w14:textId="4F34943C" w:rsidR="005034EF" w:rsidRDefault="005034EF" w:rsidP="00972F35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>–</w:t>
      </w:r>
      <w:r w:rsidR="002074ED"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="00B8016B" w:rsidRPr="002C1C56">
        <w:rPr>
          <w:rFonts w:ascii="Times New Roman" w:hAnsi="Times New Roman" w:cs="Times New Roman"/>
          <w:sz w:val="24"/>
          <w:szCs w:val="24"/>
        </w:rPr>
        <w:t xml:space="preserve">În termen de </w:t>
      </w:r>
      <w:r w:rsidR="00210DB3" w:rsidRPr="002C1C56">
        <w:rPr>
          <w:rFonts w:ascii="Times New Roman" w:hAnsi="Times New Roman" w:cs="Times New Roman"/>
          <w:sz w:val="24"/>
          <w:szCs w:val="24"/>
        </w:rPr>
        <w:t xml:space="preserve">6 </w:t>
      </w:r>
      <w:r w:rsidR="00B8016B" w:rsidRPr="002C1C56">
        <w:rPr>
          <w:rFonts w:ascii="Times New Roman" w:hAnsi="Times New Roman" w:cs="Times New Roman"/>
          <w:sz w:val="24"/>
          <w:szCs w:val="24"/>
        </w:rPr>
        <w:t xml:space="preserve">luni de la intrarea </w:t>
      </w:r>
      <w:r w:rsidR="00210DB3" w:rsidRPr="002C1C56">
        <w:rPr>
          <w:rFonts w:ascii="Times New Roman" w:hAnsi="Times New Roman" w:cs="Times New Roman"/>
          <w:sz w:val="24"/>
          <w:szCs w:val="24"/>
        </w:rPr>
        <w:t>în vigoare a prezentei proceduri</w:t>
      </w:r>
      <w:r w:rsidR="002074ED" w:rsidRPr="002C1C56">
        <w:rPr>
          <w:rFonts w:ascii="Times New Roman" w:hAnsi="Times New Roman" w:cs="Times New Roman"/>
          <w:sz w:val="24"/>
          <w:szCs w:val="24"/>
        </w:rPr>
        <w:t>,</w:t>
      </w:r>
      <w:r w:rsidR="007B1A8A" w:rsidRPr="002C1C56">
        <w:rPr>
          <w:rFonts w:ascii="Times New Roman" w:hAnsi="Times New Roman" w:cs="Times New Roman"/>
          <w:sz w:val="24"/>
          <w:szCs w:val="24"/>
        </w:rPr>
        <w:t xml:space="preserve"> apoi, periodic, la 4 ani, </w:t>
      </w:r>
      <w:r w:rsidR="002074ED" w:rsidRPr="002C1C56">
        <w:rPr>
          <w:rFonts w:ascii="Times New Roman" w:hAnsi="Times New Roman" w:cs="Times New Roman"/>
          <w:sz w:val="24"/>
          <w:szCs w:val="24"/>
        </w:rPr>
        <w:t xml:space="preserve"> OD transmit către toți </w:t>
      </w:r>
      <w:r w:rsidRPr="002C1C56">
        <w:rPr>
          <w:rFonts w:ascii="Times New Roman" w:hAnsi="Times New Roman" w:cs="Times New Roman"/>
          <w:sz w:val="24"/>
          <w:szCs w:val="24"/>
        </w:rPr>
        <w:t>producătorii de ene</w:t>
      </w:r>
      <w:r w:rsidR="00210DB3" w:rsidRPr="002C1C56">
        <w:rPr>
          <w:rFonts w:ascii="Times New Roman" w:hAnsi="Times New Roman" w:cs="Times New Roman"/>
          <w:sz w:val="24"/>
          <w:szCs w:val="24"/>
        </w:rPr>
        <w:t>r</w:t>
      </w:r>
      <w:r w:rsidRPr="002C1C56">
        <w:rPr>
          <w:rFonts w:ascii="Times New Roman" w:hAnsi="Times New Roman" w:cs="Times New Roman"/>
          <w:sz w:val="24"/>
          <w:szCs w:val="24"/>
        </w:rPr>
        <w:t xml:space="preserve">gie termică și </w:t>
      </w:r>
      <w:r w:rsidR="002074ED" w:rsidRPr="002C1C56">
        <w:rPr>
          <w:rFonts w:ascii="Times New Roman" w:hAnsi="Times New Roman" w:cs="Times New Roman"/>
          <w:sz w:val="24"/>
          <w:szCs w:val="24"/>
        </w:rPr>
        <w:t xml:space="preserve">operatorii </w:t>
      </w:r>
      <w:r w:rsidR="00210DB3" w:rsidRPr="002C1C56">
        <w:rPr>
          <w:rFonts w:ascii="Times New Roman" w:hAnsi="Times New Roman" w:cs="Times New Roman"/>
          <w:sz w:val="24"/>
          <w:szCs w:val="24"/>
        </w:rPr>
        <w:t xml:space="preserve">SIRC </w:t>
      </w:r>
      <w:r w:rsidR="002074ED" w:rsidRPr="002C1C56">
        <w:rPr>
          <w:rFonts w:ascii="Times New Roman" w:hAnsi="Times New Roman" w:cs="Times New Roman"/>
          <w:sz w:val="24"/>
          <w:szCs w:val="24"/>
        </w:rPr>
        <w:t>din zona de concesi</w:t>
      </w:r>
      <w:r w:rsidRPr="002C1C56">
        <w:rPr>
          <w:rFonts w:ascii="Times New Roman" w:hAnsi="Times New Roman" w:cs="Times New Roman"/>
          <w:sz w:val="24"/>
          <w:szCs w:val="24"/>
        </w:rPr>
        <w:t>une</w:t>
      </w:r>
      <w:r w:rsidR="002074ED"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Pr="002C1C56">
        <w:rPr>
          <w:rFonts w:ascii="Times New Roman" w:hAnsi="Times New Roman" w:cs="Times New Roman"/>
          <w:sz w:val="24"/>
          <w:szCs w:val="24"/>
        </w:rPr>
        <w:t xml:space="preserve">un chestionar cu privire la capacitățile de producere sau stocare energie termică existente sau viitoare, cu potențial de participare </w:t>
      </w:r>
      <w:r w:rsidR="00210DB3" w:rsidRPr="002C1C56">
        <w:rPr>
          <w:rFonts w:ascii="Times New Roman" w:hAnsi="Times New Roman" w:cs="Times New Roman"/>
          <w:sz w:val="24"/>
          <w:szCs w:val="24"/>
        </w:rPr>
        <w:t xml:space="preserve">la furnizarea de </w:t>
      </w:r>
      <w:r w:rsidR="00BC66D5" w:rsidRPr="002C1C56">
        <w:rPr>
          <w:rFonts w:ascii="Times New Roman" w:hAnsi="Times New Roman" w:cs="Times New Roman"/>
          <w:sz w:val="24"/>
          <w:szCs w:val="24"/>
        </w:rPr>
        <w:t xml:space="preserve">servicii de echilibrare </w:t>
      </w:r>
      <w:proofErr w:type="spellStart"/>
      <w:r w:rsidR="00BC66D5" w:rsidRPr="002C1C5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C66D5" w:rsidRPr="002C1C56">
        <w:rPr>
          <w:rFonts w:ascii="Times New Roman" w:hAnsi="Times New Roman" w:cs="Times New Roman"/>
          <w:sz w:val="24"/>
          <w:szCs w:val="24"/>
        </w:rPr>
        <w:t xml:space="preserve"> alte servicii de sistem</w:t>
      </w:r>
      <w:r w:rsidRPr="002C1C56">
        <w:rPr>
          <w:rFonts w:ascii="Times New Roman" w:hAnsi="Times New Roman" w:cs="Times New Roman"/>
          <w:sz w:val="24"/>
          <w:szCs w:val="24"/>
        </w:rPr>
        <w:t>.</w:t>
      </w:r>
    </w:p>
    <w:p w14:paraId="1E3CC5DF" w14:textId="77777777" w:rsidR="00C07DE7" w:rsidRPr="002C1C56" w:rsidRDefault="00C07DE7" w:rsidP="00C07DE7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8BD13" w14:textId="65A326CB" w:rsidR="005034EF" w:rsidRPr="002C1C56" w:rsidRDefault="005034EF" w:rsidP="00972F35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lastRenderedPageBreak/>
        <w:t>– Chestionarul cuprinde cel puțin următoarele informații:</w:t>
      </w:r>
    </w:p>
    <w:p w14:paraId="7808B997" w14:textId="455C85F8" w:rsidR="005034EF" w:rsidRPr="002C1C56" w:rsidRDefault="005034EF" w:rsidP="00972F35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 xml:space="preserve">denumirea operatorului </w:t>
      </w:r>
      <w:r w:rsidR="00210DB3" w:rsidRPr="002C1C56">
        <w:t>SIRC</w:t>
      </w:r>
      <w:r w:rsidRPr="002C1C56">
        <w:t>;</w:t>
      </w:r>
    </w:p>
    <w:p w14:paraId="01C4D696" w14:textId="77777777" w:rsidR="005034EF" w:rsidRPr="002C1C56" w:rsidRDefault="005034EF" w:rsidP="00972F35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>persoana de contact desemnată, inclusiv datele de contact;</w:t>
      </w:r>
    </w:p>
    <w:p w14:paraId="7768EE5D" w14:textId="6B603FC4" w:rsidR="005034EF" w:rsidRPr="002C1C56" w:rsidRDefault="005034EF" w:rsidP="00972F35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>tipul de activitate desfășurată în cadrul SIRC (consumator de energie electrică, producător de energie electrică sau ambele);</w:t>
      </w:r>
    </w:p>
    <w:p w14:paraId="0F8D56A2" w14:textId="77777777" w:rsidR="005034EF" w:rsidRPr="002C1C56" w:rsidRDefault="005034EF" w:rsidP="00972F35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>tipul de combustibil utilizat pentru producerea energiei termice și/sau electrice, după caz;</w:t>
      </w:r>
    </w:p>
    <w:p w14:paraId="3C413E2C" w14:textId="098C5F20" w:rsidR="005034EF" w:rsidRPr="002C1C56" w:rsidRDefault="005034EF" w:rsidP="00972F35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>racordare la rețeaua electrică (RED sau RET);</w:t>
      </w:r>
    </w:p>
    <w:p w14:paraId="2DFAF61A" w14:textId="77777777" w:rsidR="005034EF" w:rsidRPr="002C1C56" w:rsidRDefault="005034EF" w:rsidP="00972F35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>nivelul de tensiune al rețelei electrice la care este realizat racordul (IT, MT, JT);</w:t>
      </w:r>
    </w:p>
    <w:p w14:paraId="0FC00E4D" w14:textId="1C2A0B13" w:rsidR="005034EF" w:rsidRPr="002C1C56" w:rsidRDefault="005034EF" w:rsidP="00972F35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 xml:space="preserve">disponibilitatea de a furniza servicii de echilibrare </w:t>
      </w:r>
      <w:r w:rsidR="00BC66D5" w:rsidRPr="002C1C56">
        <w:t xml:space="preserve">și </w:t>
      </w:r>
      <w:r w:rsidRPr="002C1C56">
        <w:t>alte servicii de sistem (Da/Nu);</w:t>
      </w:r>
    </w:p>
    <w:p w14:paraId="55F1650E" w14:textId="47B46D21" w:rsidR="005034EF" w:rsidRPr="002C1C56" w:rsidRDefault="005034EF" w:rsidP="00972F35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 xml:space="preserve">estimarea capacității actuale de stocare termică a energiei </w:t>
      </w:r>
      <w:r w:rsidR="002C1C56" w:rsidRPr="002C1C56">
        <w:t>electrice</w:t>
      </w:r>
      <w:r w:rsidRPr="002C1C56">
        <w:t xml:space="preserve">, exprimată în MW; </w:t>
      </w:r>
    </w:p>
    <w:p w14:paraId="28BEB60F" w14:textId="1EAEAAFA" w:rsidR="005034EF" w:rsidRPr="002C1C56" w:rsidRDefault="005034EF" w:rsidP="00972F35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>disponibilitatea de a realiza instalații noi sau de a moderniza instalațiile existente în vederea furnizării servici</w:t>
      </w:r>
      <w:r w:rsidR="00E00120" w:rsidRPr="002C1C56">
        <w:t>i</w:t>
      </w:r>
      <w:r w:rsidRPr="002C1C56">
        <w:t>lor menționate (Da/Nu);</w:t>
      </w:r>
    </w:p>
    <w:p w14:paraId="375B2D79" w14:textId="09C493AF" w:rsidR="005034EF" w:rsidRPr="002C1C56" w:rsidRDefault="005034EF" w:rsidP="00972F35">
      <w:pPr>
        <w:pStyle w:val="ListParagraph"/>
        <w:numPr>
          <w:ilvl w:val="1"/>
          <w:numId w:val="8"/>
        </w:numPr>
        <w:tabs>
          <w:tab w:val="left" w:pos="851"/>
        </w:tabs>
        <w:spacing w:after="60" w:line="360" w:lineRule="auto"/>
        <w:ind w:left="0" w:firstLine="360"/>
        <w:jc w:val="both"/>
      </w:pPr>
      <w:r w:rsidRPr="002C1C56">
        <w:t xml:space="preserve">evaluarea cost-beneficiu, </w:t>
      </w:r>
      <w:r w:rsidR="002C1C56" w:rsidRPr="002C1C56">
        <w:t xml:space="preserve">în cazul </w:t>
      </w:r>
      <w:r w:rsidR="00066D91" w:rsidRPr="002C1C56">
        <w:t>răspunsului</w:t>
      </w:r>
      <w:r w:rsidR="002C1C56" w:rsidRPr="002C1C56">
        <w:t xml:space="preserve"> afirmativ la </w:t>
      </w:r>
      <w:r w:rsidR="00210DB3" w:rsidRPr="002C1C56">
        <w:t>lit. g) și lit. i)</w:t>
      </w:r>
      <w:r w:rsidRPr="002C1C56">
        <w:t>.</w:t>
      </w:r>
    </w:p>
    <w:p w14:paraId="333219A9" w14:textId="36BE022F" w:rsidR="00FF573F" w:rsidRDefault="007430AC" w:rsidP="007430AC">
      <w:pPr>
        <w:numPr>
          <w:ilvl w:val="0"/>
          <w:numId w:val="8"/>
        </w:numPr>
        <w:tabs>
          <w:tab w:val="left" w:pos="851"/>
        </w:tabs>
        <w:spacing w:after="6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 xml:space="preserve">– </w:t>
      </w:r>
      <w:r w:rsidR="00FF573F">
        <w:rPr>
          <w:rFonts w:ascii="Times New Roman" w:hAnsi="Times New Roman" w:cs="Times New Roman"/>
          <w:sz w:val="24"/>
          <w:szCs w:val="24"/>
        </w:rPr>
        <w:t xml:space="preserve">Metodologia menționată la art.16 și chestionarul de la art. 18 se revizuiesc periodic, dacă este cazul.  </w:t>
      </w:r>
    </w:p>
    <w:p w14:paraId="2FACB02A" w14:textId="68F01B46" w:rsidR="007B1A8A" w:rsidRPr="002C1C56" w:rsidRDefault="00FF573F" w:rsidP="007430AC">
      <w:pPr>
        <w:numPr>
          <w:ilvl w:val="0"/>
          <w:numId w:val="8"/>
        </w:numPr>
        <w:tabs>
          <w:tab w:val="left" w:pos="851"/>
        </w:tabs>
        <w:spacing w:after="6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B1A8A" w:rsidRPr="002C1C56">
        <w:rPr>
          <w:rFonts w:ascii="Times New Roman" w:hAnsi="Times New Roman" w:cs="Times New Roman"/>
          <w:sz w:val="24"/>
          <w:szCs w:val="24"/>
        </w:rPr>
        <w:t xml:space="preserve">Producătorii și operatorii </w:t>
      </w:r>
      <w:r w:rsidR="00210DB3" w:rsidRPr="002C1C56">
        <w:rPr>
          <w:rFonts w:ascii="Times New Roman" w:hAnsi="Times New Roman" w:cs="Times New Roman"/>
          <w:sz w:val="24"/>
          <w:szCs w:val="24"/>
        </w:rPr>
        <w:t xml:space="preserve">SIRC </w:t>
      </w:r>
      <w:r w:rsidR="007B1A8A" w:rsidRPr="002C1C56">
        <w:rPr>
          <w:rFonts w:ascii="Times New Roman" w:hAnsi="Times New Roman" w:cs="Times New Roman"/>
          <w:sz w:val="24"/>
          <w:szCs w:val="24"/>
        </w:rPr>
        <w:t xml:space="preserve">au obligația </w:t>
      </w:r>
      <w:r w:rsidR="002C1C56" w:rsidRPr="002C1C56">
        <w:rPr>
          <w:rFonts w:ascii="Times New Roman" w:hAnsi="Times New Roman" w:cs="Times New Roman"/>
          <w:sz w:val="24"/>
          <w:szCs w:val="24"/>
        </w:rPr>
        <w:t>să</w:t>
      </w:r>
      <w:r w:rsidR="007B1A8A" w:rsidRPr="002C1C56">
        <w:rPr>
          <w:rFonts w:ascii="Times New Roman" w:hAnsi="Times New Roman" w:cs="Times New Roman"/>
          <w:sz w:val="24"/>
          <w:szCs w:val="24"/>
        </w:rPr>
        <w:t xml:space="preserve"> transmit</w:t>
      </w:r>
      <w:r w:rsidR="002C1C56" w:rsidRPr="002C1C56">
        <w:rPr>
          <w:rFonts w:ascii="Times New Roman" w:hAnsi="Times New Roman" w:cs="Times New Roman"/>
          <w:sz w:val="24"/>
          <w:szCs w:val="24"/>
        </w:rPr>
        <w:t>ă</w:t>
      </w:r>
      <w:r w:rsidR="007B1A8A" w:rsidRPr="002C1C56">
        <w:rPr>
          <w:rFonts w:ascii="Times New Roman" w:hAnsi="Times New Roman" w:cs="Times New Roman"/>
          <w:sz w:val="24"/>
          <w:szCs w:val="24"/>
        </w:rPr>
        <w:t xml:space="preserve"> chestionarele completate către OD, în termen de 90 de zile de la primirea solicitării.</w:t>
      </w:r>
    </w:p>
    <w:p w14:paraId="0C9B3A22" w14:textId="4066EB3D" w:rsidR="007B1A8A" w:rsidRPr="002C1C56" w:rsidRDefault="007B1A8A" w:rsidP="007430AC">
      <w:pPr>
        <w:numPr>
          <w:ilvl w:val="0"/>
          <w:numId w:val="8"/>
        </w:numPr>
        <w:tabs>
          <w:tab w:val="left" w:pos="851"/>
        </w:tabs>
        <w:spacing w:after="6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 xml:space="preserve">– OD centralizează informațiile transmise de participanții la studiu și întocmesc un raport de evaluare în termen de </w:t>
      </w:r>
      <w:r w:rsidR="00235FCF" w:rsidRPr="002C1C56">
        <w:rPr>
          <w:rFonts w:ascii="Times New Roman" w:hAnsi="Times New Roman" w:cs="Times New Roman"/>
          <w:sz w:val="24"/>
          <w:szCs w:val="24"/>
        </w:rPr>
        <w:t>9</w:t>
      </w:r>
      <w:r w:rsidRPr="002C1C56">
        <w:rPr>
          <w:rFonts w:ascii="Times New Roman" w:hAnsi="Times New Roman" w:cs="Times New Roman"/>
          <w:sz w:val="24"/>
          <w:szCs w:val="24"/>
        </w:rPr>
        <w:t xml:space="preserve">0 de zile de la </w:t>
      </w:r>
      <w:r w:rsidR="00235FCF" w:rsidRPr="002C1C56">
        <w:rPr>
          <w:rFonts w:ascii="Times New Roman" w:hAnsi="Times New Roman" w:cs="Times New Roman"/>
          <w:sz w:val="24"/>
          <w:szCs w:val="24"/>
        </w:rPr>
        <w:t xml:space="preserve">termenul prevăzut pentru </w:t>
      </w:r>
      <w:r w:rsidRPr="002C1C56">
        <w:rPr>
          <w:rFonts w:ascii="Times New Roman" w:hAnsi="Times New Roman" w:cs="Times New Roman"/>
          <w:sz w:val="24"/>
          <w:szCs w:val="24"/>
        </w:rPr>
        <w:t>primirea chestionarelor.</w:t>
      </w:r>
    </w:p>
    <w:p w14:paraId="2BB2A338" w14:textId="67BDD54E" w:rsidR="00E00120" w:rsidRPr="002C1C56" w:rsidRDefault="00D87AA2" w:rsidP="00E439E8">
      <w:pPr>
        <w:numPr>
          <w:ilvl w:val="0"/>
          <w:numId w:val="8"/>
        </w:numPr>
        <w:tabs>
          <w:tab w:val="left" w:pos="851"/>
        </w:tabs>
        <w:spacing w:after="6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>–</w:t>
      </w:r>
      <w:r w:rsidR="007B1A8A"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="00E00120" w:rsidRPr="002C1C56">
        <w:rPr>
          <w:rFonts w:ascii="Times New Roman" w:hAnsi="Times New Roman" w:cs="Times New Roman"/>
          <w:sz w:val="24"/>
          <w:szCs w:val="24"/>
        </w:rPr>
        <w:t xml:space="preserve">OD și operatorii </w:t>
      </w:r>
      <w:r w:rsidR="00235FCF" w:rsidRPr="002C1C56">
        <w:rPr>
          <w:rFonts w:ascii="Times New Roman" w:hAnsi="Times New Roman" w:cs="Times New Roman"/>
          <w:sz w:val="24"/>
          <w:szCs w:val="24"/>
        </w:rPr>
        <w:t>SIRC</w:t>
      </w:r>
      <w:r w:rsidR="00E00120" w:rsidRPr="002C1C56">
        <w:rPr>
          <w:rFonts w:ascii="Times New Roman" w:hAnsi="Times New Roman" w:cs="Times New Roman"/>
          <w:sz w:val="24"/>
          <w:szCs w:val="24"/>
        </w:rPr>
        <w:t xml:space="preserve"> evalue</w:t>
      </w:r>
      <w:r w:rsidR="000B5FD5" w:rsidRPr="002C1C56">
        <w:rPr>
          <w:rFonts w:ascii="Times New Roman" w:hAnsi="Times New Roman" w:cs="Times New Roman"/>
          <w:sz w:val="24"/>
          <w:szCs w:val="24"/>
        </w:rPr>
        <w:t>a</w:t>
      </w:r>
      <w:r w:rsidR="00E00120" w:rsidRPr="002C1C56">
        <w:rPr>
          <w:rFonts w:ascii="Times New Roman" w:hAnsi="Times New Roman" w:cs="Times New Roman"/>
          <w:sz w:val="24"/>
          <w:szCs w:val="24"/>
        </w:rPr>
        <w:t>z</w:t>
      </w:r>
      <w:r w:rsidR="000B5FD5" w:rsidRPr="002C1C56">
        <w:rPr>
          <w:rFonts w:ascii="Times New Roman" w:hAnsi="Times New Roman" w:cs="Times New Roman"/>
          <w:sz w:val="24"/>
          <w:szCs w:val="24"/>
        </w:rPr>
        <w:t>ă</w:t>
      </w:r>
      <w:r w:rsidR="00E00120" w:rsidRPr="002C1C56">
        <w:rPr>
          <w:rFonts w:ascii="Times New Roman" w:hAnsi="Times New Roman" w:cs="Times New Roman"/>
          <w:sz w:val="24"/>
          <w:szCs w:val="24"/>
        </w:rPr>
        <w:t xml:space="preserve"> dacă utilizarea potențialului identificat este mai eficientă din punctul de vedere al costurilor </w:t>
      </w:r>
      <w:proofErr w:type="spellStart"/>
      <w:r w:rsidR="00E00120" w:rsidRPr="002C1C5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00120" w:rsidRPr="002C1C56">
        <w:rPr>
          <w:rFonts w:ascii="Times New Roman" w:hAnsi="Times New Roman" w:cs="Times New Roman"/>
          <w:sz w:val="24"/>
          <w:szCs w:val="24"/>
        </w:rPr>
        <w:t xml:space="preserve"> al utilizării resurselor decât soluțiile alternative.</w:t>
      </w:r>
    </w:p>
    <w:p w14:paraId="68904DC4" w14:textId="5D0FE6C6" w:rsidR="00C56762" w:rsidRPr="002C1C56" w:rsidRDefault="00E00120" w:rsidP="00C56762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>–</w:t>
      </w:r>
      <w:r w:rsidR="00C56762" w:rsidRPr="002C1C56">
        <w:rPr>
          <w:rFonts w:ascii="Times New Roman" w:hAnsi="Times New Roman" w:cs="Times New Roman"/>
          <w:sz w:val="24"/>
          <w:szCs w:val="24"/>
        </w:rPr>
        <w:t xml:space="preserve"> În vederea estimării potențialului unui SIRC de a furniza servicii de </w:t>
      </w:r>
      <w:r w:rsidR="00BC66D5" w:rsidRPr="002C1C56">
        <w:rPr>
          <w:rFonts w:ascii="Times New Roman" w:hAnsi="Times New Roman" w:cs="Times New Roman"/>
          <w:sz w:val="24"/>
          <w:szCs w:val="24"/>
        </w:rPr>
        <w:t xml:space="preserve">echilibrare </w:t>
      </w:r>
      <w:proofErr w:type="spellStart"/>
      <w:r w:rsidR="00BC66D5" w:rsidRPr="002C1C5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C66D5" w:rsidRPr="002C1C56">
        <w:rPr>
          <w:rFonts w:ascii="Times New Roman" w:hAnsi="Times New Roman" w:cs="Times New Roman"/>
          <w:sz w:val="24"/>
          <w:szCs w:val="24"/>
        </w:rPr>
        <w:t xml:space="preserve"> alte servicii de sistem</w:t>
      </w:r>
      <w:r w:rsidR="00BC66D5" w:rsidRPr="002C1C56" w:rsidDel="00BC66D5">
        <w:rPr>
          <w:rFonts w:ascii="Times New Roman" w:hAnsi="Times New Roman" w:cs="Times New Roman"/>
          <w:sz w:val="24"/>
          <w:szCs w:val="24"/>
        </w:rPr>
        <w:t xml:space="preserve"> </w:t>
      </w:r>
      <w:r w:rsidR="00C56762" w:rsidRPr="002C1C56">
        <w:rPr>
          <w:rFonts w:ascii="Times New Roman" w:hAnsi="Times New Roman" w:cs="Times New Roman"/>
          <w:sz w:val="24"/>
          <w:szCs w:val="24"/>
        </w:rPr>
        <w:t xml:space="preserve">pentru rețelele electrice, rapoartele întocmite de OD </w:t>
      </w:r>
      <w:r w:rsidR="00FC27D6" w:rsidRPr="002C1C56">
        <w:rPr>
          <w:rFonts w:ascii="Times New Roman" w:hAnsi="Times New Roman" w:cs="Times New Roman"/>
          <w:sz w:val="24"/>
          <w:szCs w:val="24"/>
        </w:rPr>
        <w:t xml:space="preserve">pot </w:t>
      </w:r>
      <w:r w:rsidR="00C56762" w:rsidRPr="002C1C56">
        <w:rPr>
          <w:rFonts w:ascii="Times New Roman" w:hAnsi="Times New Roman" w:cs="Times New Roman"/>
          <w:sz w:val="24"/>
          <w:szCs w:val="24"/>
        </w:rPr>
        <w:t>cuprind</w:t>
      </w:r>
      <w:r w:rsidR="00FC27D6" w:rsidRPr="002C1C56">
        <w:rPr>
          <w:rFonts w:ascii="Times New Roman" w:hAnsi="Times New Roman" w:cs="Times New Roman"/>
          <w:sz w:val="24"/>
          <w:szCs w:val="24"/>
        </w:rPr>
        <w:t>e</w:t>
      </w:r>
      <w:r w:rsidR="00C56762" w:rsidRPr="002C1C56">
        <w:rPr>
          <w:rFonts w:ascii="Times New Roman" w:hAnsi="Times New Roman" w:cs="Times New Roman"/>
          <w:sz w:val="24"/>
          <w:szCs w:val="24"/>
        </w:rPr>
        <w:t xml:space="preserve"> următoarele </w:t>
      </w:r>
      <w:r w:rsidR="00235FCF" w:rsidRPr="002C1C56">
        <w:rPr>
          <w:rFonts w:ascii="Times New Roman" w:hAnsi="Times New Roman" w:cs="Times New Roman"/>
          <w:sz w:val="24"/>
          <w:szCs w:val="24"/>
        </w:rPr>
        <w:t xml:space="preserve">tipuri de </w:t>
      </w:r>
      <w:r w:rsidR="00C56762" w:rsidRPr="002C1C56">
        <w:rPr>
          <w:rFonts w:ascii="Times New Roman" w:hAnsi="Times New Roman" w:cs="Times New Roman"/>
          <w:sz w:val="24"/>
          <w:szCs w:val="24"/>
        </w:rPr>
        <w:t>informații</w:t>
      </w:r>
      <w:r w:rsidR="00235FCF" w:rsidRPr="002C1C56">
        <w:rPr>
          <w:rFonts w:ascii="Times New Roman" w:hAnsi="Times New Roman" w:cs="Times New Roman"/>
          <w:sz w:val="24"/>
          <w:szCs w:val="24"/>
        </w:rPr>
        <w:t>, fără a se limita la</w:t>
      </w:r>
      <w:r w:rsidR="00C56762" w:rsidRPr="002C1C56">
        <w:rPr>
          <w:rFonts w:ascii="Times New Roman" w:hAnsi="Times New Roman" w:cs="Times New Roman"/>
          <w:sz w:val="24"/>
          <w:szCs w:val="24"/>
        </w:rPr>
        <w:t>:</w:t>
      </w:r>
    </w:p>
    <w:p w14:paraId="03044B4C" w14:textId="3F81B518" w:rsidR="00C56762" w:rsidRPr="002C1C56" w:rsidRDefault="00BC66D5" w:rsidP="00972F35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 xml:space="preserve">inventarierea </w:t>
      </w:r>
      <w:r w:rsidR="00C56762" w:rsidRPr="002C1C56">
        <w:t>tehnică a SACET</w:t>
      </w:r>
      <w:r w:rsidRPr="002C1C56">
        <w:t>;</w:t>
      </w:r>
    </w:p>
    <w:p w14:paraId="56C95616" w14:textId="5F1C8AD0" w:rsidR="00C56762" w:rsidRPr="002C1C56" w:rsidRDefault="00BC66D5" w:rsidP="00972F35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 xml:space="preserve">modelare </w:t>
      </w:r>
      <w:r w:rsidR="00C56762" w:rsidRPr="002C1C56">
        <w:t>energetică și simularea modurilor de operare flexibilă</w:t>
      </w:r>
      <w:r w:rsidRPr="002C1C56">
        <w:t>;</w:t>
      </w:r>
    </w:p>
    <w:p w14:paraId="04F85BAC" w14:textId="65F050FD" w:rsidR="00C56762" w:rsidRPr="002C1C56" w:rsidRDefault="00BC66D5" w:rsidP="00972F35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 xml:space="preserve">evaluarea </w:t>
      </w:r>
      <w:r w:rsidR="00C56762" w:rsidRPr="002C1C56">
        <w:t>conformității cu cerințele OTS</w:t>
      </w:r>
      <w:r w:rsidR="002D3401" w:rsidRPr="002C1C56">
        <w:t xml:space="preserve"> și </w:t>
      </w:r>
      <w:r w:rsidR="00C56762" w:rsidRPr="002C1C56">
        <w:t>OD;</w:t>
      </w:r>
    </w:p>
    <w:p w14:paraId="46E17926" w14:textId="5F64CB37" w:rsidR="00C56762" w:rsidRPr="002C1C56" w:rsidRDefault="00BC66D5" w:rsidP="00972F35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 xml:space="preserve">evaluarea </w:t>
      </w:r>
      <w:r w:rsidR="00C56762" w:rsidRPr="002C1C56">
        <w:t>economică</w:t>
      </w:r>
      <w:r w:rsidR="00066D91">
        <w:t xml:space="preserve"> / evaluare cost-beneficiu</w:t>
      </w:r>
      <w:r w:rsidRPr="002C1C56">
        <w:t>;</w:t>
      </w:r>
    </w:p>
    <w:p w14:paraId="52F19253" w14:textId="6F78A9B2" w:rsidR="00C56762" w:rsidRPr="002C1C56" w:rsidRDefault="00BC66D5" w:rsidP="00972F35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 xml:space="preserve">evaluarea </w:t>
      </w:r>
      <w:r w:rsidR="00C56762" w:rsidRPr="002C1C56">
        <w:t xml:space="preserve">impactului asupra sistemului termic </w:t>
      </w:r>
      <w:r w:rsidRPr="002C1C56">
        <w:t xml:space="preserve">astfel încât </w:t>
      </w:r>
      <w:r w:rsidR="00C56762" w:rsidRPr="002C1C56">
        <w:t xml:space="preserve">furnizarea de servicii de </w:t>
      </w:r>
      <w:r w:rsidRPr="002C1C56">
        <w:t xml:space="preserve">echilibrare </w:t>
      </w:r>
      <w:proofErr w:type="spellStart"/>
      <w:r w:rsidRPr="002C1C56">
        <w:t>şi</w:t>
      </w:r>
      <w:proofErr w:type="spellEnd"/>
      <w:r w:rsidRPr="002C1C56">
        <w:t xml:space="preserve"> alte servicii de sistem</w:t>
      </w:r>
      <w:r w:rsidR="00C56762" w:rsidRPr="002C1C56">
        <w:t xml:space="preserve"> să </w:t>
      </w:r>
      <w:r w:rsidRPr="002C1C56">
        <w:t xml:space="preserve">nu </w:t>
      </w:r>
      <w:r w:rsidR="00C56762" w:rsidRPr="002C1C56">
        <w:t xml:space="preserve">afecteze continuitatea și calitatea furnizării de energie termică la consumatori; </w:t>
      </w:r>
    </w:p>
    <w:p w14:paraId="18876D18" w14:textId="0BA75A29" w:rsidR="00C56762" w:rsidRPr="002C1C56" w:rsidRDefault="00BC66D5" w:rsidP="00972F35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 xml:space="preserve">determinarea </w:t>
      </w:r>
      <w:r w:rsidR="00C56762" w:rsidRPr="002C1C56">
        <w:t>unor indicatori principali</w:t>
      </w:r>
      <w:r w:rsidRPr="002C1C56">
        <w:t>;</w:t>
      </w:r>
    </w:p>
    <w:p w14:paraId="1E70FDA0" w14:textId="174B6223" w:rsidR="00C56762" w:rsidRPr="002C1C56" w:rsidRDefault="00BC66D5" w:rsidP="00972F35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 xml:space="preserve">clasificarea </w:t>
      </w:r>
      <w:r w:rsidR="00C56762" w:rsidRPr="002C1C56">
        <w:t>SACET după potențialul de furnizare de servicii energetice</w:t>
      </w:r>
      <w:r w:rsidRPr="002C1C56">
        <w:t>;</w:t>
      </w:r>
    </w:p>
    <w:p w14:paraId="094123EF" w14:textId="2B01EA8C" w:rsidR="00C56762" w:rsidRPr="002C1C56" w:rsidRDefault="00BC66D5" w:rsidP="00972F35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 xml:space="preserve">recomandări </w:t>
      </w:r>
      <w:r w:rsidR="00C56762" w:rsidRPr="002C1C56">
        <w:t>pentru implementare</w:t>
      </w:r>
      <w:r w:rsidRPr="002C1C56">
        <w:t>.</w:t>
      </w:r>
    </w:p>
    <w:p w14:paraId="42B7F2A3" w14:textId="2F1C700A" w:rsidR="00AF327E" w:rsidRPr="002C1C56" w:rsidRDefault="00C56762" w:rsidP="007430AC">
      <w:pPr>
        <w:numPr>
          <w:ilvl w:val="0"/>
          <w:numId w:val="8"/>
        </w:numPr>
        <w:tabs>
          <w:tab w:val="left" w:pos="851"/>
        </w:tabs>
        <w:spacing w:after="6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87AA2" w:rsidRPr="002C1C56">
        <w:rPr>
          <w:rFonts w:ascii="Times New Roman" w:hAnsi="Times New Roman" w:cs="Times New Roman"/>
          <w:sz w:val="24"/>
          <w:szCs w:val="24"/>
        </w:rPr>
        <w:t>–</w:t>
      </w:r>
      <w:r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="00AF327E" w:rsidRPr="002C1C56">
        <w:rPr>
          <w:rFonts w:ascii="Times New Roman" w:hAnsi="Times New Roman" w:cs="Times New Roman"/>
          <w:sz w:val="24"/>
          <w:szCs w:val="24"/>
        </w:rPr>
        <w:t>(1)</w:t>
      </w:r>
      <w:r w:rsidR="00E00120" w:rsidRPr="002C1C56">
        <w:rPr>
          <w:rFonts w:ascii="Times New Roman" w:hAnsi="Times New Roman" w:cs="Times New Roman"/>
          <w:sz w:val="24"/>
          <w:szCs w:val="24"/>
        </w:rPr>
        <w:t xml:space="preserve"> OD transmit raportul de evaluare către </w:t>
      </w:r>
      <w:r w:rsidR="00EB6182" w:rsidRPr="00EB6182">
        <w:rPr>
          <w:rFonts w:ascii="Times New Roman" w:hAnsi="Times New Roman" w:cs="Times New Roman"/>
          <w:sz w:val="24"/>
          <w:szCs w:val="24"/>
        </w:rPr>
        <w:t>autoritatea de reglementare competentă</w:t>
      </w:r>
      <w:r w:rsidR="00A50D67" w:rsidRPr="002C1C56">
        <w:rPr>
          <w:rFonts w:ascii="Times New Roman" w:hAnsi="Times New Roman" w:cs="Times New Roman"/>
          <w:sz w:val="24"/>
          <w:szCs w:val="24"/>
        </w:rPr>
        <w:t>,</w:t>
      </w:r>
      <w:r w:rsidR="00E00120" w:rsidRPr="002C1C56">
        <w:rPr>
          <w:rFonts w:ascii="Times New Roman" w:hAnsi="Times New Roman" w:cs="Times New Roman"/>
          <w:sz w:val="24"/>
          <w:szCs w:val="24"/>
        </w:rPr>
        <w:t xml:space="preserve"> îl publică pe pagina proprie de internet</w:t>
      </w:r>
      <w:r w:rsidR="00A50D67" w:rsidRPr="002C1C56">
        <w:rPr>
          <w:rFonts w:ascii="Times New Roman" w:hAnsi="Times New Roman" w:cs="Times New Roman"/>
          <w:sz w:val="24"/>
          <w:szCs w:val="24"/>
        </w:rPr>
        <w:t xml:space="preserve"> și informează părțile interesate</w:t>
      </w:r>
      <w:r w:rsidR="00E00120" w:rsidRPr="002C1C56">
        <w:rPr>
          <w:rFonts w:ascii="Times New Roman" w:hAnsi="Times New Roman" w:cs="Times New Roman"/>
          <w:sz w:val="24"/>
          <w:szCs w:val="24"/>
        </w:rPr>
        <w:t>.</w:t>
      </w:r>
      <w:r w:rsidR="00AF327E" w:rsidRPr="002C1C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A82F1" w14:textId="38D4D852" w:rsidR="00E00120" w:rsidRPr="002C1C56" w:rsidRDefault="00AF327E" w:rsidP="0020744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>(2) Raportul include evaluările cost-beneficiu și rezumatul executiv al scenariilor analizate.</w:t>
      </w:r>
    </w:p>
    <w:p w14:paraId="7D79A44C" w14:textId="74DBAFA8" w:rsidR="00AF327E" w:rsidRPr="002C1C56" w:rsidRDefault="00207441" w:rsidP="00C9237C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 xml:space="preserve">– </w:t>
      </w:r>
      <w:r w:rsidR="00AF327E" w:rsidRPr="002C1C56">
        <w:rPr>
          <w:rFonts w:ascii="Times New Roman" w:hAnsi="Times New Roman" w:cs="Times New Roman"/>
          <w:sz w:val="24"/>
          <w:szCs w:val="24"/>
        </w:rPr>
        <w:t xml:space="preserve">În situația în care intervin modificări relevante, OD actualizează datele din raportul </w:t>
      </w:r>
      <w:r w:rsidR="000B5FD5" w:rsidRPr="002C1C56">
        <w:rPr>
          <w:rFonts w:ascii="Times New Roman" w:hAnsi="Times New Roman" w:cs="Times New Roman"/>
          <w:sz w:val="24"/>
          <w:szCs w:val="24"/>
        </w:rPr>
        <w:t>de evaluare</w:t>
      </w:r>
      <w:r w:rsidR="00066D91">
        <w:rPr>
          <w:rFonts w:ascii="Times New Roman" w:hAnsi="Times New Roman" w:cs="Times New Roman"/>
          <w:sz w:val="24"/>
          <w:szCs w:val="24"/>
        </w:rPr>
        <w:t>,</w:t>
      </w:r>
      <w:r w:rsidR="00AF327E" w:rsidRPr="002C1C56">
        <w:rPr>
          <w:rFonts w:ascii="Times New Roman" w:hAnsi="Times New Roman" w:cs="Times New Roman"/>
          <w:sz w:val="24"/>
          <w:szCs w:val="24"/>
        </w:rPr>
        <w:t xml:space="preserve"> îl retransmit către </w:t>
      </w:r>
      <w:r w:rsidR="00EB6182" w:rsidRPr="00EB6182">
        <w:rPr>
          <w:rFonts w:ascii="Times New Roman" w:hAnsi="Times New Roman" w:cs="Times New Roman"/>
          <w:sz w:val="24"/>
          <w:szCs w:val="24"/>
        </w:rPr>
        <w:t xml:space="preserve">autoritatea de reglementare competentă </w:t>
      </w:r>
      <w:r w:rsidR="00066D91">
        <w:rPr>
          <w:rFonts w:ascii="Times New Roman" w:hAnsi="Times New Roman" w:cs="Times New Roman"/>
          <w:sz w:val="24"/>
          <w:szCs w:val="24"/>
        </w:rPr>
        <w:t>și publică varianta finală a raportului</w:t>
      </w:r>
      <w:r w:rsidR="00AF327E" w:rsidRPr="002C1C56">
        <w:rPr>
          <w:rFonts w:ascii="Times New Roman" w:hAnsi="Times New Roman" w:cs="Times New Roman"/>
          <w:sz w:val="24"/>
          <w:szCs w:val="24"/>
        </w:rPr>
        <w:t>.</w:t>
      </w:r>
    </w:p>
    <w:p w14:paraId="20484297" w14:textId="6E2EF222" w:rsidR="007430AC" w:rsidRPr="002C1C56" w:rsidRDefault="00207441" w:rsidP="00C9237C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 xml:space="preserve">– </w:t>
      </w:r>
      <w:r w:rsidR="007430AC" w:rsidRPr="002C1C56">
        <w:rPr>
          <w:rFonts w:ascii="Times New Roman" w:hAnsi="Times New Roman" w:cs="Times New Roman"/>
          <w:sz w:val="24"/>
          <w:szCs w:val="24"/>
        </w:rPr>
        <w:t>OTS</w:t>
      </w:r>
      <w:r w:rsidR="00DD37BD" w:rsidRPr="002C1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7BD" w:rsidRPr="002C1C5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D37BD"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="007430AC" w:rsidRPr="002C1C56">
        <w:rPr>
          <w:rFonts w:ascii="Times New Roman" w:hAnsi="Times New Roman" w:cs="Times New Roman"/>
          <w:sz w:val="24"/>
          <w:szCs w:val="24"/>
        </w:rPr>
        <w:t xml:space="preserve">OD </w:t>
      </w:r>
      <w:r w:rsidR="00DD37BD" w:rsidRPr="002C1C56">
        <w:rPr>
          <w:rFonts w:ascii="Times New Roman" w:hAnsi="Times New Roman" w:cs="Times New Roman"/>
          <w:sz w:val="24"/>
          <w:szCs w:val="24"/>
        </w:rPr>
        <w:t xml:space="preserve">utilizează rezultatele evaluării </w:t>
      </w:r>
      <w:r w:rsidR="007430AC" w:rsidRPr="002C1C56">
        <w:rPr>
          <w:rFonts w:ascii="Times New Roman" w:hAnsi="Times New Roman" w:cs="Times New Roman"/>
          <w:sz w:val="24"/>
          <w:szCs w:val="24"/>
        </w:rPr>
        <w:t xml:space="preserve">potențialului identificat </w:t>
      </w:r>
      <w:r w:rsidR="00E00120" w:rsidRPr="002C1C56">
        <w:rPr>
          <w:rFonts w:ascii="Times New Roman" w:hAnsi="Times New Roman" w:cs="Times New Roman"/>
          <w:sz w:val="24"/>
          <w:szCs w:val="24"/>
        </w:rPr>
        <w:t>în rapoartele elaborate la fiecare 4 ani</w:t>
      </w:r>
      <w:r w:rsidR="00066D91">
        <w:rPr>
          <w:rFonts w:ascii="Times New Roman" w:hAnsi="Times New Roman" w:cs="Times New Roman"/>
          <w:sz w:val="24"/>
          <w:szCs w:val="24"/>
        </w:rPr>
        <w:t>,</w:t>
      </w:r>
      <w:r w:rsidR="00E00120"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="007430AC" w:rsidRPr="002C1C56">
        <w:rPr>
          <w:rFonts w:ascii="Times New Roman" w:hAnsi="Times New Roman" w:cs="Times New Roman"/>
          <w:sz w:val="24"/>
          <w:szCs w:val="24"/>
        </w:rPr>
        <w:t>pentru:</w:t>
      </w:r>
    </w:p>
    <w:p w14:paraId="657CEE05" w14:textId="22CED581" w:rsidR="007430AC" w:rsidRPr="002C1C56" w:rsidRDefault="00DD37BD" w:rsidP="00972F35">
      <w:pPr>
        <w:pStyle w:val="ListParagraph"/>
        <w:numPr>
          <w:ilvl w:val="0"/>
          <w:numId w:val="54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 xml:space="preserve">planificarea </w:t>
      </w:r>
      <w:r w:rsidR="00D4783E" w:rsidRPr="002C1C56">
        <w:t>rețelelor</w:t>
      </w:r>
      <w:r w:rsidR="0099746E" w:rsidRPr="002C1C56">
        <w:t>;</w:t>
      </w:r>
      <w:r w:rsidRPr="002C1C56">
        <w:t xml:space="preserve"> </w:t>
      </w:r>
    </w:p>
    <w:p w14:paraId="138067DB" w14:textId="26010EC3" w:rsidR="007430AC" w:rsidRPr="002C1C56" w:rsidRDefault="007430AC" w:rsidP="00972F35">
      <w:pPr>
        <w:pStyle w:val="ListParagraph"/>
        <w:numPr>
          <w:ilvl w:val="0"/>
          <w:numId w:val="54"/>
        </w:numPr>
        <w:tabs>
          <w:tab w:val="left" w:pos="851"/>
        </w:tabs>
        <w:spacing w:line="360" w:lineRule="auto"/>
        <w:ind w:left="0" w:firstLine="357"/>
        <w:jc w:val="both"/>
      </w:pPr>
      <w:r w:rsidRPr="002C1C56">
        <w:t>i</w:t>
      </w:r>
      <w:r w:rsidR="00D4783E" w:rsidRPr="002C1C56">
        <w:t>nvestiți</w:t>
      </w:r>
      <w:r w:rsidR="00066D91">
        <w:t>i</w:t>
      </w:r>
      <w:r w:rsidR="00DD37BD" w:rsidRPr="002C1C56">
        <w:t xml:space="preserve"> în </w:t>
      </w:r>
      <w:r w:rsidR="00D4783E" w:rsidRPr="002C1C56">
        <w:t>rețele</w:t>
      </w:r>
      <w:r w:rsidR="0099746E" w:rsidRPr="002C1C56">
        <w:t>le de transport și de distribuție a energiei electrice;</w:t>
      </w:r>
    </w:p>
    <w:p w14:paraId="0407DC76" w14:textId="2F5160BD" w:rsidR="00DD37BD" w:rsidRPr="002C1C56" w:rsidRDefault="00DD37BD" w:rsidP="00066D91">
      <w:pPr>
        <w:pStyle w:val="ListParagraph"/>
        <w:numPr>
          <w:ilvl w:val="0"/>
          <w:numId w:val="54"/>
        </w:numPr>
        <w:tabs>
          <w:tab w:val="left" w:pos="851"/>
        </w:tabs>
        <w:spacing w:line="360" w:lineRule="auto"/>
        <w:ind w:left="851" w:hanging="494"/>
        <w:jc w:val="both"/>
      </w:pPr>
      <w:r w:rsidRPr="002C1C56">
        <w:t xml:space="preserve">dezvoltarea infrastructurii </w:t>
      </w:r>
      <w:r w:rsidR="0099746E" w:rsidRPr="002C1C56">
        <w:t xml:space="preserve">de transport și de distribuție a energiei electrice </w:t>
      </w:r>
      <w:r w:rsidRPr="002C1C56">
        <w:t xml:space="preserve">pe teritoriul României. </w:t>
      </w:r>
    </w:p>
    <w:p w14:paraId="79AB293A" w14:textId="4FE83BF2" w:rsidR="00A50D67" w:rsidRPr="002C1C56" w:rsidRDefault="0099746E" w:rsidP="00972F35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>–</w:t>
      </w:r>
      <w:r w:rsidR="00AE09A8" w:rsidRPr="002C1C56">
        <w:rPr>
          <w:rFonts w:ascii="Times New Roman" w:hAnsi="Times New Roman" w:cs="Times New Roman"/>
          <w:sz w:val="24"/>
          <w:szCs w:val="24"/>
        </w:rPr>
        <w:t xml:space="preserve"> (1)</w:t>
      </w:r>
      <w:r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="005C502A" w:rsidRPr="002C1C56">
        <w:rPr>
          <w:rFonts w:ascii="Times New Roman" w:hAnsi="Times New Roman" w:cs="Times New Roman"/>
          <w:sz w:val="24"/>
          <w:szCs w:val="24"/>
        </w:rPr>
        <w:t xml:space="preserve">ANRE facilitează </w:t>
      </w:r>
      <w:r w:rsidR="00AF327E" w:rsidRPr="002C1C56">
        <w:rPr>
          <w:rFonts w:ascii="Times New Roman" w:hAnsi="Times New Roman" w:cs="Times New Roman"/>
          <w:sz w:val="24"/>
          <w:szCs w:val="24"/>
        </w:rPr>
        <w:t>relațiile</w:t>
      </w:r>
      <w:r w:rsidR="005C502A" w:rsidRPr="002C1C56">
        <w:rPr>
          <w:rFonts w:ascii="Times New Roman" w:hAnsi="Times New Roman" w:cs="Times New Roman"/>
          <w:sz w:val="24"/>
          <w:szCs w:val="24"/>
        </w:rPr>
        <w:t xml:space="preserve"> dintre OTS, operatorii SPAET </w:t>
      </w:r>
      <w:proofErr w:type="spellStart"/>
      <w:r w:rsidR="005C502A" w:rsidRPr="002C1C5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C502A" w:rsidRPr="002C1C56">
        <w:rPr>
          <w:rFonts w:ascii="Times New Roman" w:hAnsi="Times New Roman" w:cs="Times New Roman"/>
          <w:sz w:val="24"/>
          <w:szCs w:val="24"/>
        </w:rPr>
        <w:t xml:space="preserve"> OD</w:t>
      </w:r>
      <w:r w:rsidRPr="002C1C56">
        <w:rPr>
          <w:rFonts w:ascii="Times New Roman" w:hAnsi="Times New Roman" w:cs="Times New Roman"/>
          <w:sz w:val="24"/>
          <w:szCs w:val="24"/>
        </w:rPr>
        <w:t xml:space="preserve"> în vederea evaluării într-un mod cât mai corect, real și obiectiv a potențialului </w:t>
      </w:r>
      <w:r w:rsidR="00A50D67" w:rsidRPr="002C1C56">
        <w:rPr>
          <w:rFonts w:ascii="Times New Roman" w:hAnsi="Times New Roman" w:cs="Times New Roman"/>
          <w:sz w:val="24"/>
          <w:szCs w:val="24"/>
        </w:rPr>
        <w:t>SIRC</w:t>
      </w:r>
      <w:r w:rsidRPr="002C1C56">
        <w:rPr>
          <w:rFonts w:ascii="Times New Roman" w:hAnsi="Times New Roman" w:cs="Times New Roman"/>
          <w:sz w:val="24"/>
          <w:szCs w:val="24"/>
        </w:rPr>
        <w:t xml:space="preserve"> de a furniza servicii de </w:t>
      </w:r>
      <w:r w:rsidR="00BC66D5" w:rsidRPr="002C1C56">
        <w:rPr>
          <w:rFonts w:ascii="Times New Roman" w:hAnsi="Times New Roman" w:cs="Times New Roman"/>
          <w:sz w:val="24"/>
          <w:szCs w:val="24"/>
        </w:rPr>
        <w:t xml:space="preserve">echilibrare </w:t>
      </w:r>
      <w:proofErr w:type="spellStart"/>
      <w:r w:rsidR="00BC66D5" w:rsidRPr="002C1C5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C66D5" w:rsidRPr="002C1C56">
        <w:rPr>
          <w:rFonts w:ascii="Times New Roman" w:hAnsi="Times New Roman" w:cs="Times New Roman"/>
          <w:sz w:val="24"/>
          <w:szCs w:val="24"/>
        </w:rPr>
        <w:t xml:space="preserve"> alte servicii de sistem</w:t>
      </w:r>
      <w:r w:rsidR="005C502A" w:rsidRPr="002C1C56">
        <w:rPr>
          <w:rFonts w:ascii="Times New Roman" w:hAnsi="Times New Roman" w:cs="Times New Roman"/>
          <w:sz w:val="24"/>
          <w:szCs w:val="24"/>
        </w:rPr>
        <w:t>.</w:t>
      </w:r>
      <w:r w:rsidR="00207441" w:rsidRPr="002C1C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C34D1" w14:textId="476D9DEF" w:rsidR="00BC349A" w:rsidRDefault="00AE09A8" w:rsidP="00972F35">
      <w:pPr>
        <w:tabs>
          <w:tab w:val="left" w:pos="851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 xml:space="preserve">(2) </w:t>
      </w:r>
      <w:r w:rsidR="00207441" w:rsidRPr="002C1C56">
        <w:rPr>
          <w:rFonts w:ascii="Times New Roman" w:hAnsi="Times New Roman" w:cs="Times New Roman"/>
          <w:sz w:val="24"/>
          <w:szCs w:val="24"/>
        </w:rPr>
        <w:t>ANRE poate solicita organizarea unor întâlniri de lucru în acest scop.</w:t>
      </w:r>
    </w:p>
    <w:p w14:paraId="7EF1FA3A" w14:textId="77777777" w:rsidR="00066D91" w:rsidRPr="002C1C56" w:rsidRDefault="00066D91" w:rsidP="00972F35">
      <w:pPr>
        <w:tabs>
          <w:tab w:val="left" w:pos="851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1AA99" w14:textId="30334CBC" w:rsidR="00250357" w:rsidRPr="002C1C56" w:rsidRDefault="00250357" w:rsidP="00FE3BD9">
      <w:pPr>
        <w:pStyle w:val="Heading2"/>
        <w:spacing w:after="0"/>
      </w:pPr>
      <w:r w:rsidRPr="002C1C56">
        <w:t xml:space="preserve">Secțiunea a </w:t>
      </w:r>
      <w:r w:rsidR="00711DD6" w:rsidRPr="002C1C56">
        <w:t>2</w:t>
      </w:r>
      <w:r w:rsidRPr="002C1C56">
        <w:t xml:space="preserve">-a </w:t>
      </w:r>
    </w:p>
    <w:p w14:paraId="4E530229" w14:textId="5350B0AA" w:rsidR="00B63CD5" w:rsidRPr="00066D91" w:rsidRDefault="00250357" w:rsidP="00FE3BD9">
      <w:pPr>
        <w:pStyle w:val="Heading2"/>
      </w:pPr>
      <w:r w:rsidRPr="00066D91">
        <w:t>Monitorizare și raportare</w:t>
      </w:r>
    </w:p>
    <w:p w14:paraId="6F0835D0" w14:textId="2F6A6682" w:rsidR="00B63CD5" w:rsidRPr="002C1C56" w:rsidRDefault="00B63CD5" w:rsidP="00972F35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 xml:space="preserve">– Operatorii </w:t>
      </w:r>
      <w:r w:rsidR="00A50D67" w:rsidRPr="002C1C56">
        <w:rPr>
          <w:rFonts w:ascii="Times New Roman" w:hAnsi="Times New Roman" w:cs="Times New Roman"/>
          <w:sz w:val="24"/>
          <w:szCs w:val="24"/>
        </w:rPr>
        <w:t>SIRC</w:t>
      </w:r>
      <w:r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="00A31F69">
        <w:rPr>
          <w:rFonts w:ascii="Times New Roman" w:hAnsi="Times New Roman" w:cs="Times New Roman"/>
          <w:sz w:val="24"/>
          <w:szCs w:val="24"/>
        </w:rPr>
        <w:t xml:space="preserve">care dețin capabilități tehnice </w:t>
      </w:r>
      <w:r w:rsidRPr="002C1C56">
        <w:rPr>
          <w:rFonts w:ascii="Times New Roman" w:hAnsi="Times New Roman" w:cs="Times New Roman"/>
          <w:sz w:val="24"/>
          <w:szCs w:val="24"/>
        </w:rPr>
        <w:t>certifica</w:t>
      </w:r>
      <w:r w:rsidR="00A31F69">
        <w:rPr>
          <w:rFonts w:ascii="Times New Roman" w:hAnsi="Times New Roman" w:cs="Times New Roman"/>
          <w:sz w:val="24"/>
          <w:szCs w:val="24"/>
        </w:rPr>
        <w:t>te</w:t>
      </w:r>
      <w:r w:rsidRPr="002C1C56">
        <w:rPr>
          <w:rFonts w:ascii="Times New Roman" w:hAnsi="Times New Roman" w:cs="Times New Roman"/>
          <w:sz w:val="24"/>
          <w:szCs w:val="24"/>
        </w:rPr>
        <w:t xml:space="preserve"> </w:t>
      </w:r>
      <w:r w:rsidR="00A31F69">
        <w:rPr>
          <w:rFonts w:ascii="Times New Roman" w:hAnsi="Times New Roman" w:cs="Times New Roman"/>
          <w:sz w:val="24"/>
          <w:szCs w:val="24"/>
        </w:rPr>
        <w:t xml:space="preserve">de OTS </w:t>
      </w:r>
      <w:r w:rsidRPr="002C1C56">
        <w:rPr>
          <w:rFonts w:ascii="Times New Roman" w:hAnsi="Times New Roman" w:cs="Times New Roman"/>
          <w:sz w:val="24"/>
          <w:szCs w:val="24"/>
        </w:rPr>
        <w:t xml:space="preserve">au </w:t>
      </w:r>
      <w:r w:rsidR="003C4A66" w:rsidRPr="002C1C56">
        <w:rPr>
          <w:rFonts w:ascii="Times New Roman" w:hAnsi="Times New Roman" w:cs="Times New Roman"/>
          <w:sz w:val="24"/>
          <w:szCs w:val="24"/>
        </w:rPr>
        <w:t xml:space="preserve">următoarele </w:t>
      </w:r>
      <w:r w:rsidRPr="002C1C56">
        <w:rPr>
          <w:rFonts w:ascii="Times New Roman" w:hAnsi="Times New Roman" w:cs="Times New Roman"/>
          <w:sz w:val="24"/>
          <w:szCs w:val="24"/>
        </w:rPr>
        <w:t>obligați</w:t>
      </w:r>
      <w:r w:rsidR="003C4A66" w:rsidRPr="002C1C56">
        <w:rPr>
          <w:rFonts w:ascii="Times New Roman" w:hAnsi="Times New Roman" w:cs="Times New Roman"/>
          <w:sz w:val="24"/>
          <w:szCs w:val="24"/>
        </w:rPr>
        <w:t>i:</w:t>
      </w:r>
    </w:p>
    <w:p w14:paraId="6D50223F" w14:textId="77AB93B9" w:rsidR="00250357" w:rsidRDefault="00D87AA2" w:rsidP="00972F35">
      <w:pPr>
        <w:pStyle w:val="ListParagraph"/>
        <w:numPr>
          <w:ilvl w:val="1"/>
          <w:numId w:val="47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 xml:space="preserve">să </w:t>
      </w:r>
      <w:r w:rsidR="00375412" w:rsidRPr="002C1C56">
        <w:t>completeze chestionarele transmise</w:t>
      </w:r>
      <w:r w:rsidR="00250357" w:rsidRPr="002C1C56">
        <w:t xml:space="preserve"> periodic</w:t>
      </w:r>
      <w:r w:rsidR="00375412" w:rsidRPr="002C1C56">
        <w:t xml:space="preserve"> de</w:t>
      </w:r>
      <w:r w:rsidR="00250357" w:rsidRPr="002C1C56">
        <w:t xml:space="preserve"> către OD</w:t>
      </w:r>
      <w:r w:rsidRPr="002C1C56">
        <w:t>;</w:t>
      </w:r>
    </w:p>
    <w:p w14:paraId="24BFEF4A" w14:textId="20AB21DA" w:rsidR="00A31F69" w:rsidRPr="002C1C56" w:rsidRDefault="00A31F69" w:rsidP="00972F35">
      <w:pPr>
        <w:pStyle w:val="ListParagraph"/>
        <w:numPr>
          <w:ilvl w:val="1"/>
          <w:numId w:val="47"/>
        </w:numPr>
        <w:tabs>
          <w:tab w:val="left" w:pos="851"/>
        </w:tabs>
        <w:spacing w:line="360" w:lineRule="auto"/>
        <w:ind w:left="0" w:firstLine="360"/>
        <w:jc w:val="both"/>
      </w:pPr>
      <w:r>
        <w:t xml:space="preserve">să participe la întâlnirile de lucru organizate de OD sau OTS pentru evaluarea potențialului SIRC </w:t>
      </w:r>
      <w:r w:rsidRPr="00A31F69">
        <w:t xml:space="preserve">de a furniza servicii de echilibrare </w:t>
      </w:r>
      <w:proofErr w:type="spellStart"/>
      <w:r w:rsidRPr="00A31F69">
        <w:t>şi</w:t>
      </w:r>
      <w:proofErr w:type="spellEnd"/>
      <w:r w:rsidRPr="00A31F69">
        <w:t xml:space="preserve"> alte servicii de sistem</w:t>
      </w:r>
      <w:r>
        <w:t>;</w:t>
      </w:r>
    </w:p>
    <w:p w14:paraId="459CD1F5" w14:textId="4E9EBBBA" w:rsidR="00250357" w:rsidRPr="002C1C56" w:rsidRDefault="00D87AA2" w:rsidP="00972F35">
      <w:pPr>
        <w:pStyle w:val="ListParagraph"/>
        <w:numPr>
          <w:ilvl w:val="1"/>
          <w:numId w:val="47"/>
        </w:numPr>
        <w:tabs>
          <w:tab w:val="left" w:pos="851"/>
        </w:tabs>
        <w:spacing w:line="360" w:lineRule="auto"/>
        <w:ind w:left="0" w:firstLine="360"/>
        <w:jc w:val="both"/>
      </w:pPr>
      <w:r w:rsidRPr="002C1C56">
        <w:t xml:space="preserve">să </w:t>
      </w:r>
      <w:r w:rsidR="003C4A66" w:rsidRPr="002C1C56">
        <w:t>păstreze și să raporteze anual/la cerere, pentru verificare și audit, datele istorice și de performanță.</w:t>
      </w:r>
    </w:p>
    <w:p w14:paraId="034DE1F8" w14:textId="0D0BCF61" w:rsidR="00AE09A8" w:rsidRDefault="003C4A66" w:rsidP="00972F35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 xml:space="preserve">– </w:t>
      </w:r>
      <w:r w:rsidR="00AE09A8" w:rsidRPr="002C1C56">
        <w:rPr>
          <w:rFonts w:ascii="Times New Roman" w:hAnsi="Times New Roman" w:cs="Times New Roman"/>
          <w:sz w:val="24"/>
          <w:szCs w:val="24"/>
        </w:rPr>
        <w:t xml:space="preserve">OD au obligația să obțină informații cu privire la calificarea operatorilor </w:t>
      </w:r>
      <w:r w:rsidR="00A50D67" w:rsidRPr="002C1C56">
        <w:rPr>
          <w:rFonts w:ascii="Times New Roman" w:hAnsi="Times New Roman" w:cs="Times New Roman"/>
          <w:sz w:val="24"/>
          <w:szCs w:val="24"/>
        </w:rPr>
        <w:t>SIRC</w:t>
      </w:r>
      <w:r w:rsidR="00AE09A8" w:rsidRPr="002C1C56">
        <w:rPr>
          <w:rFonts w:ascii="Times New Roman" w:hAnsi="Times New Roman" w:cs="Times New Roman"/>
          <w:sz w:val="24"/>
          <w:szCs w:val="24"/>
        </w:rPr>
        <w:t xml:space="preserve"> din aria de concesiune pentru furnizare de servicii de </w:t>
      </w:r>
      <w:r w:rsidR="00BC66D5" w:rsidRPr="002C1C56">
        <w:rPr>
          <w:rFonts w:ascii="Times New Roman" w:hAnsi="Times New Roman" w:cs="Times New Roman"/>
          <w:sz w:val="24"/>
          <w:szCs w:val="24"/>
        </w:rPr>
        <w:t xml:space="preserve">echilibrare </w:t>
      </w:r>
      <w:proofErr w:type="spellStart"/>
      <w:r w:rsidR="00BC66D5" w:rsidRPr="002C1C5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C66D5" w:rsidRPr="002C1C56">
        <w:rPr>
          <w:rFonts w:ascii="Times New Roman" w:hAnsi="Times New Roman" w:cs="Times New Roman"/>
          <w:sz w:val="24"/>
          <w:szCs w:val="24"/>
        </w:rPr>
        <w:t xml:space="preserve"> alte servicii de </w:t>
      </w:r>
      <w:r w:rsidR="00AE09A8" w:rsidRPr="002C1C56">
        <w:rPr>
          <w:rFonts w:ascii="Times New Roman" w:hAnsi="Times New Roman" w:cs="Times New Roman"/>
          <w:sz w:val="24"/>
          <w:szCs w:val="24"/>
        </w:rPr>
        <w:t>sistem</w:t>
      </w:r>
      <w:r w:rsidR="00C07DE7">
        <w:rPr>
          <w:rFonts w:ascii="Times New Roman" w:hAnsi="Times New Roman" w:cs="Times New Roman"/>
          <w:sz w:val="24"/>
          <w:szCs w:val="24"/>
        </w:rPr>
        <w:t>.</w:t>
      </w:r>
    </w:p>
    <w:p w14:paraId="53B00E79" w14:textId="14347E2C" w:rsidR="00D30F67" w:rsidRPr="002C1C56" w:rsidRDefault="00D30F67" w:rsidP="00972F35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OD au obligația să transmită către </w:t>
      </w:r>
      <w:r w:rsidR="00EB6182" w:rsidRPr="00EB6182">
        <w:rPr>
          <w:rFonts w:ascii="Times New Roman" w:hAnsi="Times New Roman" w:cs="Times New Roman"/>
          <w:sz w:val="24"/>
          <w:szCs w:val="24"/>
        </w:rPr>
        <w:t xml:space="preserve">autoritatea de reglementare competentă </w:t>
      </w:r>
      <w:r w:rsidR="00EB6182">
        <w:rPr>
          <w:rFonts w:ascii="Times New Roman" w:hAnsi="Times New Roman" w:cs="Times New Roman"/>
          <w:sz w:val="24"/>
          <w:szCs w:val="24"/>
        </w:rPr>
        <w:t>și să publice pe pagina proprie de internet</w:t>
      </w:r>
      <w:r w:rsidR="00EB6182" w:rsidRPr="00EB6182">
        <w:rPr>
          <w:rFonts w:ascii="Times New Roman" w:hAnsi="Times New Roman" w:cs="Times New Roman"/>
          <w:sz w:val="24"/>
          <w:szCs w:val="24"/>
        </w:rPr>
        <w:t xml:space="preserve"> </w:t>
      </w:r>
      <w:r w:rsidR="00EB6182">
        <w:rPr>
          <w:rFonts w:ascii="Times New Roman" w:hAnsi="Times New Roman" w:cs="Times New Roman"/>
          <w:sz w:val="24"/>
          <w:szCs w:val="24"/>
        </w:rPr>
        <w:t xml:space="preserve">raportul de evaluare actualizat, </w:t>
      </w:r>
      <w:r>
        <w:rPr>
          <w:rFonts w:ascii="Times New Roman" w:hAnsi="Times New Roman" w:cs="Times New Roman"/>
          <w:sz w:val="24"/>
          <w:szCs w:val="24"/>
        </w:rPr>
        <w:t>periodic</w:t>
      </w:r>
      <w:r w:rsidR="00EB61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la 4 ani</w:t>
      </w:r>
      <w:r w:rsidR="00EB6182">
        <w:rPr>
          <w:rFonts w:ascii="Times New Roman" w:hAnsi="Times New Roman" w:cs="Times New Roman"/>
          <w:sz w:val="24"/>
          <w:szCs w:val="24"/>
        </w:rPr>
        <w:t>.</w:t>
      </w:r>
    </w:p>
    <w:p w14:paraId="33DA0A17" w14:textId="67EE6A91" w:rsidR="00250357" w:rsidRDefault="00AE09A8" w:rsidP="00821A5B">
      <w:pPr>
        <w:numPr>
          <w:ilvl w:val="0"/>
          <w:numId w:val="8"/>
        </w:numPr>
        <w:tabs>
          <w:tab w:val="left" w:pos="851"/>
        </w:tabs>
        <w:spacing w:after="6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C56">
        <w:rPr>
          <w:rFonts w:ascii="Times New Roman" w:hAnsi="Times New Roman" w:cs="Times New Roman"/>
          <w:sz w:val="24"/>
          <w:szCs w:val="24"/>
        </w:rPr>
        <w:t xml:space="preserve">– </w:t>
      </w:r>
      <w:r w:rsidR="00821A5B" w:rsidRPr="002C1C56">
        <w:rPr>
          <w:rFonts w:ascii="Times New Roman" w:hAnsi="Times New Roman" w:cs="Times New Roman"/>
          <w:sz w:val="24"/>
          <w:szCs w:val="24"/>
        </w:rPr>
        <w:t>OTS</w:t>
      </w:r>
      <w:r w:rsidR="00EB6182">
        <w:rPr>
          <w:rFonts w:ascii="Times New Roman" w:hAnsi="Times New Roman" w:cs="Times New Roman"/>
          <w:sz w:val="24"/>
          <w:szCs w:val="24"/>
        </w:rPr>
        <w:t xml:space="preserve"> </w:t>
      </w:r>
      <w:r w:rsidR="002D3401" w:rsidRPr="002C1C56">
        <w:rPr>
          <w:rFonts w:ascii="Times New Roman" w:hAnsi="Times New Roman" w:cs="Times New Roman"/>
          <w:sz w:val="24"/>
          <w:szCs w:val="24"/>
        </w:rPr>
        <w:t xml:space="preserve">și </w:t>
      </w:r>
      <w:r w:rsidR="00821A5B" w:rsidRPr="002C1C56">
        <w:rPr>
          <w:rFonts w:ascii="Times New Roman" w:hAnsi="Times New Roman" w:cs="Times New Roman"/>
          <w:sz w:val="24"/>
          <w:szCs w:val="24"/>
        </w:rPr>
        <w:t>autoritatea de reglementare</w:t>
      </w:r>
      <w:r w:rsidR="00EB6182">
        <w:rPr>
          <w:rFonts w:ascii="Times New Roman" w:hAnsi="Times New Roman" w:cs="Times New Roman"/>
          <w:sz w:val="24"/>
          <w:szCs w:val="24"/>
        </w:rPr>
        <w:t xml:space="preserve"> competentă</w:t>
      </w:r>
      <w:r w:rsidR="00821A5B" w:rsidRPr="002C1C56">
        <w:rPr>
          <w:rFonts w:ascii="Times New Roman" w:hAnsi="Times New Roman" w:cs="Times New Roman"/>
          <w:sz w:val="24"/>
          <w:szCs w:val="24"/>
        </w:rPr>
        <w:t xml:space="preserve"> pot verifica </w:t>
      </w:r>
      <w:r w:rsidR="003A02F1" w:rsidRPr="002C1C56">
        <w:rPr>
          <w:rFonts w:ascii="Times New Roman" w:hAnsi="Times New Roman" w:cs="Times New Roman"/>
          <w:sz w:val="24"/>
          <w:szCs w:val="24"/>
        </w:rPr>
        <w:t>corectitudinea informațiilor cuprinse în raportul de evaluare</w:t>
      </w:r>
      <w:r w:rsidR="00821A5B" w:rsidRPr="002C1C56">
        <w:rPr>
          <w:rFonts w:ascii="Times New Roman" w:hAnsi="Times New Roman" w:cs="Times New Roman"/>
          <w:sz w:val="24"/>
          <w:szCs w:val="24"/>
        </w:rPr>
        <w:t>.</w:t>
      </w:r>
    </w:p>
    <w:p w14:paraId="64DF5510" w14:textId="77C9EB42" w:rsidR="003C4A66" w:rsidRDefault="00EB6182" w:rsidP="003A02F1">
      <w:pPr>
        <w:numPr>
          <w:ilvl w:val="0"/>
          <w:numId w:val="8"/>
        </w:numPr>
        <w:tabs>
          <w:tab w:val="left" w:pos="851"/>
        </w:tabs>
        <w:spacing w:after="6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B6182">
        <w:rPr>
          <w:rFonts w:ascii="Times New Roman" w:hAnsi="Times New Roman" w:cs="Times New Roman"/>
          <w:sz w:val="24"/>
          <w:szCs w:val="24"/>
        </w:rPr>
        <w:t>Prezenta procedură se revizui</w:t>
      </w:r>
      <w:r>
        <w:rPr>
          <w:rFonts w:ascii="Times New Roman" w:hAnsi="Times New Roman" w:cs="Times New Roman"/>
          <w:sz w:val="24"/>
          <w:szCs w:val="24"/>
        </w:rPr>
        <w:t>e</w:t>
      </w:r>
      <w:r w:rsidR="00FE3BD9">
        <w:rPr>
          <w:rFonts w:ascii="Times New Roman" w:hAnsi="Times New Roman" w:cs="Times New Roman"/>
          <w:sz w:val="24"/>
          <w:szCs w:val="24"/>
        </w:rPr>
        <w:t>ște</w:t>
      </w:r>
      <w:r w:rsidRPr="00EB6182">
        <w:rPr>
          <w:rFonts w:ascii="Times New Roman" w:hAnsi="Times New Roman" w:cs="Times New Roman"/>
          <w:sz w:val="24"/>
          <w:szCs w:val="24"/>
        </w:rPr>
        <w:t xml:space="preserve"> periodic sau ori de câte ori apar modificări legislative, tehnologice sau operaționale relevante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527377" w14:textId="77777777" w:rsidR="00BC0098" w:rsidRPr="002A34D9" w:rsidRDefault="00BC0098" w:rsidP="00BC0098">
      <w:pPr>
        <w:tabs>
          <w:tab w:val="left" w:pos="851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0098" w:rsidRPr="002A34D9" w:rsidSect="00151650">
      <w:footerReference w:type="default" r:id="rId11"/>
      <w:pgSz w:w="11906" w:h="16838"/>
      <w:pgMar w:top="851" w:right="849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D8AF" w14:textId="77777777" w:rsidR="006A251C" w:rsidRDefault="006A251C" w:rsidP="00D639B6">
      <w:pPr>
        <w:spacing w:after="0" w:line="240" w:lineRule="auto"/>
      </w:pPr>
      <w:r>
        <w:separator/>
      </w:r>
    </w:p>
  </w:endnote>
  <w:endnote w:type="continuationSeparator" w:id="0">
    <w:p w14:paraId="5E716D3B" w14:textId="77777777" w:rsidR="006A251C" w:rsidRDefault="006A251C" w:rsidP="00D6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5775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DAB90" w14:textId="7C815182" w:rsidR="00D117D3" w:rsidRDefault="00D117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16CB6EE2" w14:textId="77777777" w:rsidR="00D117D3" w:rsidRDefault="00D11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245D" w14:textId="77777777" w:rsidR="006A251C" w:rsidRDefault="006A251C" w:rsidP="00D639B6">
      <w:pPr>
        <w:spacing w:after="0" w:line="240" w:lineRule="auto"/>
      </w:pPr>
      <w:r>
        <w:separator/>
      </w:r>
    </w:p>
  </w:footnote>
  <w:footnote w:type="continuationSeparator" w:id="0">
    <w:p w14:paraId="12BDBAAD" w14:textId="77777777" w:rsidR="006A251C" w:rsidRDefault="006A251C" w:rsidP="00D63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96A"/>
    <w:multiLevelType w:val="hybridMultilevel"/>
    <w:tmpl w:val="70F62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7C04B62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0E8F"/>
    <w:multiLevelType w:val="hybridMultilevel"/>
    <w:tmpl w:val="5876FF6A"/>
    <w:lvl w:ilvl="0" w:tplc="0418000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8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534" w:hanging="360"/>
      </w:pPr>
      <w:rPr>
        <w:rFonts w:ascii="Wingdings" w:hAnsi="Wingdings" w:hint="default"/>
      </w:rPr>
    </w:lvl>
  </w:abstractNum>
  <w:abstractNum w:abstractNumId="2" w15:restartNumberingAfterBreak="0">
    <w:nsid w:val="068E1757"/>
    <w:multiLevelType w:val="hybridMultilevel"/>
    <w:tmpl w:val="2C5C10B4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23AE51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A20DF9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5DC470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7F47FA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9C2EB4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75A2D3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A4A0686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08CB0A02"/>
    <w:multiLevelType w:val="multilevel"/>
    <w:tmpl w:val="22AE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9363C"/>
    <w:multiLevelType w:val="multilevel"/>
    <w:tmpl w:val="0EC879E6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0D470C64"/>
    <w:multiLevelType w:val="hybridMultilevel"/>
    <w:tmpl w:val="A2F88120"/>
    <w:lvl w:ilvl="0" w:tplc="36C2115C">
      <w:start w:val="1"/>
      <w:numFmt w:val="lowerLetter"/>
      <w:lvlText w:val="%1)"/>
      <w:lvlJc w:val="left"/>
      <w:pPr>
        <w:ind w:left="1797" w:hanging="360"/>
      </w:pPr>
      <w:rPr>
        <w:rFonts w:cs="Times New Roman" w:hint="default"/>
      </w:rPr>
    </w:lvl>
    <w:lvl w:ilvl="1" w:tplc="0418001B">
      <w:start w:val="1"/>
      <w:numFmt w:val="lowerRoman"/>
      <w:lvlText w:val="%2."/>
      <w:lvlJc w:val="right"/>
      <w:pPr>
        <w:ind w:left="2517" w:hanging="360"/>
      </w:pPr>
    </w:lvl>
    <w:lvl w:ilvl="2" w:tplc="0418001B" w:tentative="1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6" w15:restartNumberingAfterBreak="0">
    <w:nsid w:val="0E865D63"/>
    <w:multiLevelType w:val="hybridMultilevel"/>
    <w:tmpl w:val="8A823E10"/>
    <w:lvl w:ilvl="0" w:tplc="47B8D454">
      <w:start w:val="1"/>
      <w:numFmt w:val="lowerLetter"/>
      <w:lvlText w:val="%1)"/>
      <w:lvlJc w:val="left"/>
      <w:pPr>
        <w:ind w:left="117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EAD38C7"/>
    <w:multiLevelType w:val="hybridMultilevel"/>
    <w:tmpl w:val="580E8B1A"/>
    <w:lvl w:ilvl="0" w:tplc="2FF65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F61A5"/>
    <w:multiLevelType w:val="hybridMultilevel"/>
    <w:tmpl w:val="CCFA4116"/>
    <w:lvl w:ilvl="0" w:tplc="7F1A7B80">
      <w:start w:val="1"/>
      <w:numFmt w:val="decimal"/>
      <w:pStyle w:val="StyleBodyTextBefore6pt"/>
      <w:lvlText w:val="Art. %1."/>
      <w:lvlJc w:val="left"/>
      <w:pPr>
        <w:tabs>
          <w:tab w:val="num" w:pos="360"/>
        </w:tabs>
        <w:ind w:left="887" w:hanging="887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713EE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F97567"/>
    <w:multiLevelType w:val="hybridMultilevel"/>
    <w:tmpl w:val="264454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472EF"/>
    <w:multiLevelType w:val="multilevel"/>
    <w:tmpl w:val="FE6E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2A1B3F"/>
    <w:multiLevelType w:val="hybridMultilevel"/>
    <w:tmpl w:val="264454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C71CB"/>
    <w:multiLevelType w:val="hybridMultilevel"/>
    <w:tmpl w:val="A670C1A2"/>
    <w:lvl w:ilvl="0" w:tplc="28164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C60A3"/>
    <w:multiLevelType w:val="hybridMultilevel"/>
    <w:tmpl w:val="2202F96C"/>
    <w:lvl w:ilvl="0" w:tplc="23AE51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35748"/>
    <w:multiLevelType w:val="hybridMultilevel"/>
    <w:tmpl w:val="3C2E0FBA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7">
      <w:start w:val="1"/>
      <w:numFmt w:val="lowerLetter"/>
      <w:lvlText w:val="%2)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1990FD7"/>
    <w:multiLevelType w:val="hybridMultilevel"/>
    <w:tmpl w:val="CCF67924"/>
    <w:lvl w:ilvl="0" w:tplc="84D2DD26">
      <w:start w:val="1"/>
      <w:numFmt w:val="decimal"/>
      <w:lvlText w:val="Art. %1."/>
      <w:lvlJc w:val="left"/>
      <w:pPr>
        <w:ind w:left="360" w:hanging="360"/>
      </w:pPr>
      <w:rPr>
        <w:rFonts w:ascii="Times New Roman" w:eastAsia="@SimSun" w:hAnsi="Times New Roman" w:cs="Times New Roman" w:hint="default"/>
        <w:b/>
        <w:bCs/>
        <w:i w:val="0"/>
        <w:iCs w:val="0"/>
        <w:strike w:val="0"/>
        <w:color w:val="auto"/>
        <w:sz w:val="24"/>
        <w:szCs w:val="24"/>
      </w:rPr>
    </w:lvl>
    <w:lvl w:ilvl="1" w:tplc="EBC20AB0">
      <w:start w:val="1"/>
      <w:numFmt w:val="lowerLetter"/>
      <w:lvlText w:val="%2)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2" w:tplc="04090003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17F8CAE0">
      <w:start w:val="2"/>
      <w:numFmt w:val="decimal"/>
      <w:lvlText w:val="(%5)"/>
      <w:lvlJc w:val="left"/>
      <w:pPr>
        <w:ind w:left="4256" w:hanging="360"/>
      </w:pPr>
      <w:rPr>
        <w:rFonts w:hint="default"/>
      </w:rPr>
    </w:lvl>
    <w:lvl w:ilvl="5" w:tplc="0418001B">
      <w:start w:val="1"/>
      <w:numFmt w:val="lowerRoman"/>
      <w:lvlText w:val="%6."/>
      <w:lvlJc w:val="right"/>
      <w:pPr>
        <w:ind w:left="4976" w:hanging="180"/>
      </w:pPr>
      <w:rPr>
        <w:rFonts w:cs="Times New Roman"/>
      </w:rPr>
    </w:lvl>
    <w:lvl w:ilvl="6" w:tplc="67B4E5E8">
      <w:start w:val="1"/>
      <w:numFmt w:val="lowerRoman"/>
      <w:lvlText w:val="(%7)"/>
      <w:lvlJc w:val="left"/>
      <w:pPr>
        <w:ind w:left="6056" w:hanging="720"/>
      </w:pPr>
      <w:rPr>
        <w:rFonts w:hint="default"/>
      </w:rPr>
    </w:lvl>
    <w:lvl w:ilvl="7" w:tplc="F9A00B22">
      <w:start w:val="2"/>
      <w:numFmt w:val="lowerRoman"/>
      <w:lvlText w:val="%8)"/>
      <w:lvlJc w:val="left"/>
      <w:pPr>
        <w:ind w:left="6776" w:hanging="720"/>
      </w:pPr>
      <w:rPr>
        <w:rFonts w:hint="default"/>
      </w:rPr>
    </w:lvl>
    <w:lvl w:ilvl="8" w:tplc="0418001B" w:tentative="1">
      <w:start w:val="1"/>
      <w:numFmt w:val="lowerRoman"/>
      <w:lvlText w:val="%9."/>
      <w:lvlJc w:val="right"/>
      <w:pPr>
        <w:ind w:left="7136" w:hanging="180"/>
      </w:pPr>
      <w:rPr>
        <w:rFonts w:cs="Times New Roman"/>
      </w:rPr>
    </w:lvl>
  </w:abstractNum>
  <w:abstractNum w:abstractNumId="16" w15:restartNumberingAfterBreak="0">
    <w:nsid w:val="23203CFD"/>
    <w:multiLevelType w:val="hybridMultilevel"/>
    <w:tmpl w:val="A80A174C"/>
    <w:lvl w:ilvl="0" w:tplc="04EE62F6">
      <w:start w:val="1"/>
      <w:numFmt w:val="lowerRoman"/>
      <w:lvlText w:val="%1."/>
      <w:lvlJc w:val="righ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262C2CF8"/>
    <w:multiLevelType w:val="hybridMultilevel"/>
    <w:tmpl w:val="0428EB64"/>
    <w:lvl w:ilvl="0" w:tplc="ED9E855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14929"/>
    <w:multiLevelType w:val="hybridMultilevel"/>
    <w:tmpl w:val="F4064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04ECE"/>
    <w:multiLevelType w:val="hybridMultilevel"/>
    <w:tmpl w:val="58F63058"/>
    <w:lvl w:ilvl="0" w:tplc="04180017">
      <w:start w:val="1"/>
      <w:numFmt w:val="lowerLetter"/>
      <w:lvlText w:val="%1)"/>
      <w:lvlJc w:val="left"/>
      <w:pPr>
        <w:ind w:left="902" w:hanging="360"/>
      </w:pPr>
    </w:lvl>
    <w:lvl w:ilvl="1" w:tplc="04180019" w:tentative="1">
      <w:start w:val="1"/>
      <w:numFmt w:val="lowerLetter"/>
      <w:lvlText w:val="%2."/>
      <w:lvlJc w:val="left"/>
      <w:pPr>
        <w:ind w:left="1622" w:hanging="360"/>
      </w:pPr>
    </w:lvl>
    <w:lvl w:ilvl="2" w:tplc="0418001B" w:tentative="1">
      <w:start w:val="1"/>
      <w:numFmt w:val="lowerRoman"/>
      <w:lvlText w:val="%3."/>
      <w:lvlJc w:val="right"/>
      <w:pPr>
        <w:ind w:left="2342" w:hanging="180"/>
      </w:pPr>
    </w:lvl>
    <w:lvl w:ilvl="3" w:tplc="0418000F" w:tentative="1">
      <w:start w:val="1"/>
      <w:numFmt w:val="decimal"/>
      <w:lvlText w:val="%4."/>
      <w:lvlJc w:val="left"/>
      <w:pPr>
        <w:ind w:left="3062" w:hanging="360"/>
      </w:pPr>
    </w:lvl>
    <w:lvl w:ilvl="4" w:tplc="04180019" w:tentative="1">
      <w:start w:val="1"/>
      <w:numFmt w:val="lowerLetter"/>
      <w:lvlText w:val="%5."/>
      <w:lvlJc w:val="left"/>
      <w:pPr>
        <w:ind w:left="3782" w:hanging="360"/>
      </w:pPr>
    </w:lvl>
    <w:lvl w:ilvl="5" w:tplc="0418001B" w:tentative="1">
      <w:start w:val="1"/>
      <w:numFmt w:val="lowerRoman"/>
      <w:lvlText w:val="%6."/>
      <w:lvlJc w:val="right"/>
      <w:pPr>
        <w:ind w:left="4502" w:hanging="180"/>
      </w:pPr>
    </w:lvl>
    <w:lvl w:ilvl="6" w:tplc="0418000F" w:tentative="1">
      <w:start w:val="1"/>
      <w:numFmt w:val="decimal"/>
      <w:lvlText w:val="%7."/>
      <w:lvlJc w:val="left"/>
      <w:pPr>
        <w:ind w:left="5222" w:hanging="360"/>
      </w:pPr>
    </w:lvl>
    <w:lvl w:ilvl="7" w:tplc="04180019" w:tentative="1">
      <w:start w:val="1"/>
      <w:numFmt w:val="lowerLetter"/>
      <w:lvlText w:val="%8."/>
      <w:lvlJc w:val="left"/>
      <w:pPr>
        <w:ind w:left="5942" w:hanging="360"/>
      </w:pPr>
    </w:lvl>
    <w:lvl w:ilvl="8" w:tplc="0418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20" w15:restartNumberingAfterBreak="0">
    <w:nsid w:val="28E8771D"/>
    <w:multiLevelType w:val="hybridMultilevel"/>
    <w:tmpl w:val="F26A5B54"/>
    <w:lvl w:ilvl="0" w:tplc="23AE51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/>
        <w:bCs/>
        <w:i w:val="0"/>
        <w:iCs w:val="0"/>
        <w:strike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2" w:tplc="FFFFFFFF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FFFFFFFF">
      <w:start w:val="2"/>
      <w:numFmt w:val="decimal"/>
      <w:lvlText w:val="(%5)"/>
      <w:lvlJc w:val="left"/>
      <w:pPr>
        <w:ind w:left="4256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4976" w:hanging="180"/>
      </w:pPr>
      <w:rPr>
        <w:rFonts w:cs="Times New Roman"/>
      </w:rPr>
    </w:lvl>
    <w:lvl w:ilvl="6" w:tplc="FFFFFFFF">
      <w:start w:val="1"/>
      <w:numFmt w:val="lowerRoman"/>
      <w:lvlText w:val="(%7)"/>
      <w:lvlJc w:val="left"/>
      <w:pPr>
        <w:ind w:left="6056" w:hanging="720"/>
      </w:pPr>
      <w:rPr>
        <w:rFonts w:hint="default"/>
      </w:rPr>
    </w:lvl>
    <w:lvl w:ilvl="7" w:tplc="FFFFFFFF">
      <w:start w:val="2"/>
      <w:numFmt w:val="lowerRoman"/>
      <w:lvlText w:val="%8)"/>
      <w:lvlJc w:val="left"/>
      <w:pPr>
        <w:ind w:left="6776" w:hanging="72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7136" w:hanging="180"/>
      </w:pPr>
      <w:rPr>
        <w:rFonts w:cs="Times New Roman"/>
      </w:rPr>
    </w:lvl>
  </w:abstractNum>
  <w:abstractNum w:abstractNumId="21" w15:restartNumberingAfterBreak="0">
    <w:nsid w:val="2EF93C91"/>
    <w:multiLevelType w:val="hybridMultilevel"/>
    <w:tmpl w:val="95289B98"/>
    <w:lvl w:ilvl="0" w:tplc="AAEA49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15976"/>
    <w:multiLevelType w:val="multilevel"/>
    <w:tmpl w:val="886C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9800A9"/>
    <w:multiLevelType w:val="hybridMultilevel"/>
    <w:tmpl w:val="1B749BB8"/>
    <w:lvl w:ilvl="0" w:tplc="F24625A0">
      <w:numFmt w:val="bullet"/>
      <w:lvlText w:val="-"/>
      <w:lvlJc w:val="left"/>
      <w:pPr>
        <w:ind w:left="3774" w:hanging="360"/>
      </w:pPr>
      <w:rPr>
        <w:rFonts w:ascii="Calibri" w:eastAsia="Calibri" w:hAnsi="Calibri" w:cs="Calibri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534" w:hanging="360"/>
      </w:pPr>
      <w:rPr>
        <w:rFonts w:ascii="Wingdings" w:hAnsi="Wingdings" w:hint="default"/>
      </w:rPr>
    </w:lvl>
  </w:abstractNum>
  <w:abstractNum w:abstractNumId="24" w15:restartNumberingAfterBreak="0">
    <w:nsid w:val="3BFA2ED9"/>
    <w:multiLevelType w:val="hybridMultilevel"/>
    <w:tmpl w:val="A94C5268"/>
    <w:lvl w:ilvl="0" w:tplc="10C834C8"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trike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ind w:left="2996" w:hanging="360"/>
      </w:pPr>
      <w:rPr>
        <w:rFonts w:ascii="Times New Roman" w:eastAsia="Calibri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FFFFFFFF">
      <w:start w:val="2"/>
      <w:numFmt w:val="decimal"/>
      <w:lvlText w:val="(%5)"/>
      <w:lvlJc w:val="left"/>
      <w:pPr>
        <w:ind w:left="4256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4976" w:hanging="180"/>
      </w:pPr>
      <w:rPr>
        <w:rFonts w:cs="Times New Roman"/>
      </w:rPr>
    </w:lvl>
    <w:lvl w:ilvl="6" w:tplc="FFFFFFFF">
      <w:start w:val="1"/>
      <w:numFmt w:val="lowerRoman"/>
      <w:lvlText w:val="(%7)"/>
      <w:lvlJc w:val="left"/>
      <w:pPr>
        <w:ind w:left="6056" w:hanging="720"/>
      </w:pPr>
      <w:rPr>
        <w:rFonts w:hint="default"/>
      </w:rPr>
    </w:lvl>
    <w:lvl w:ilvl="7" w:tplc="FFFFFFFF">
      <w:start w:val="2"/>
      <w:numFmt w:val="lowerRoman"/>
      <w:lvlText w:val="%8)"/>
      <w:lvlJc w:val="left"/>
      <w:pPr>
        <w:ind w:left="6776" w:hanging="72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7136" w:hanging="180"/>
      </w:pPr>
      <w:rPr>
        <w:rFonts w:cs="Times New Roman"/>
      </w:rPr>
    </w:lvl>
  </w:abstractNum>
  <w:abstractNum w:abstractNumId="25" w15:restartNumberingAfterBreak="0">
    <w:nsid w:val="3D9B2881"/>
    <w:multiLevelType w:val="multilevel"/>
    <w:tmpl w:val="26FE2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AB101B"/>
    <w:multiLevelType w:val="hybridMultilevel"/>
    <w:tmpl w:val="B0482A9C"/>
    <w:lvl w:ilvl="0" w:tplc="2900490E">
      <w:start w:val="1"/>
      <w:numFmt w:val="lowerLetter"/>
      <w:lvlText w:val="%1)"/>
      <w:lvlJc w:val="left"/>
      <w:pPr>
        <w:ind w:left="1068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EB31494"/>
    <w:multiLevelType w:val="hybridMultilevel"/>
    <w:tmpl w:val="264454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D2F0C"/>
    <w:multiLevelType w:val="multilevel"/>
    <w:tmpl w:val="4E04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1115E4"/>
    <w:multiLevelType w:val="hybridMultilevel"/>
    <w:tmpl w:val="F8A683EC"/>
    <w:lvl w:ilvl="0" w:tplc="23AE51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/>
        <w:bCs/>
        <w:i w:val="0"/>
        <w:iCs w:val="0"/>
        <w:strike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2" w:tplc="FFFFFFFF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FFFFFFFF">
      <w:start w:val="2"/>
      <w:numFmt w:val="decimal"/>
      <w:lvlText w:val="(%5)"/>
      <w:lvlJc w:val="left"/>
      <w:pPr>
        <w:ind w:left="4256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4976" w:hanging="180"/>
      </w:pPr>
      <w:rPr>
        <w:rFonts w:cs="Times New Roman"/>
      </w:rPr>
    </w:lvl>
    <w:lvl w:ilvl="6" w:tplc="FFFFFFFF">
      <w:start w:val="1"/>
      <w:numFmt w:val="lowerRoman"/>
      <w:lvlText w:val="(%7)"/>
      <w:lvlJc w:val="left"/>
      <w:pPr>
        <w:ind w:left="6056" w:hanging="720"/>
      </w:pPr>
      <w:rPr>
        <w:rFonts w:hint="default"/>
      </w:rPr>
    </w:lvl>
    <w:lvl w:ilvl="7" w:tplc="FFFFFFFF">
      <w:start w:val="2"/>
      <w:numFmt w:val="lowerRoman"/>
      <w:lvlText w:val="%8)"/>
      <w:lvlJc w:val="left"/>
      <w:pPr>
        <w:ind w:left="6776" w:hanging="72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7136" w:hanging="180"/>
      </w:pPr>
      <w:rPr>
        <w:rFonts w:cs="Times New Roman"/>
      </w:rPr>
    </w:lvl>
  </w:abstractNum>
  <w:abstractNum w:abstractNumId="30" w15:restartNumberingAfterBreak="0">
    <w:nsid w:val="43E72EF4"/>
    <w:multiLevelType w:val="multilevel"/>
    <w:tmpl w:val="EA0A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E63D67"/>
    <w:multiLevelType w:val="hybridMultilevel"/>
    <w:tmpl w:val="A1D28378"/>
    <w:lvl w:ilvl="0" w:tplc="1F78C4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A12083"/>
    <w:multiLevelType w:val="hybridMultilevel"/>
    <w:tmpl w:val="E6281EE8"/>
    <w:lvl w:ilvl="0" w:tplc="60CE45BC">
      <w:start w:val="1"/>
      <w:numFmt w:val="decimal"/>
      <w:lvlText w:val="Art. %1."/>
      <w:lvlJc w:val="left"/>
      <w:pPr>
        <w:ind w:left="360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EF429B"/>
    <w:multiLevelType w:val="hybridMultilevel"/>
    <w:tmpl w:val="B406D640"/>
    <w:lvl w:ilvl="0" w:tplc="CBACF9FC">
      <w:start w:val="1"/>
      <w:numFmt w:val="lowerLetter"/>
      <w:lvlText w:val="%1)"/>
      <w:lvlJc w:val="right"/>
      <w:pPr>
        <w:ind w:left="226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988" w:hanging="360"/>
      </w:pPr>
    </w:lvl>
    <w:lvl w:ilvl="2" w:tplc="0409001B" w:tentative="1">
      <w:start w:val="1"/>
      <w:numFmt w:val="lowerRoman"/>
      <w:lvlText w:val="%3."/>
      <w:lvlJc w:val="right"/>
      <w:pPr>
        <w:ind w:left="3708" w:hanging="180"/>
      </w:pPr>
    </w:lvl>
    <w:lvl w:ilvl="3" w:tplc="0409000F" w:tentative="1">
      <w:start w:val="1"/>
      <w:numFmt w:val="decimal"/>
      <w:lvlText w:val="%4."/>
      <w:lvlJc w:val="left"/>
      <w:pPr>
        <w:ind w:left="4428" w:hanging="360"/>
      </w:pPr>
    </w:lvl>
    <w:lvl w:ilvl="4" w:tplc="04090019" w:tentative="1">
      <w:start w:val="1"/>
      <w:numFmt w:val="lowerLetter"/>
      <w:lvlText w:val="%5."/>
      <w:lvlJc w:val="left"/>
      <w:pPr>
        <w:ind w:left="5148" w:hanging="360"/>
      </w:pPr>
    </w:lvl>
    <w:lvl w:ilvl="5" w:tplc="0409001B" w:tentative="1">
      <w:start w:val="1"/>
      <w:numFmt w:val="lowerRoman"/>
      <w:lvlText w:val="%6."/>
      <w:lvlJc w:val="right"/>
      <w:pPr>
        <w:ind w:left="5868" w:hanging="180"/>
      </w:pPr>
    </w:lvl>
    <w:lvl w:ilvl="6" w:tplc="0409000F" w:tentative="1">
      <w:start w:val="1"/>
      <w:numFmt w:val="decimal"/>
      <w:lvlText w:val="%7."/>
      <w:lvlJc w:val="left"/>
      <w:pPr>
        <w:ind w:left="6588" w:hanging="360"/>
      </w:pPr>
    </w:lvl>
    <w:lvl w:ilvl="7" w:tplc="04090019" w:tentative="1">
      <w:start w:val="1"/>
      <w:numFmt w:val="lowerLetter"/>
      <w:lvlText w:val="%8."/>
      <w:lvlJc w:val="left"/>
      <w:pPr>
        <w:ind w:left="7308" w:hanging="360"/>
      </w:pPr>
    </w:lvl>
    <w:lvl w:ilvl="8" w:tplc="040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34" w15:restartNumberingAfterBreak="0">
    <w:nsid w:val="4CE12AD4"/>
    <w:multiLevelType w:val="hybridMultilevel"/>
    <w:tmpl w:val="9E2A23E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784690"/>
    <w:multiLevelType w:val="hybridMultilevel"/>
    <w:tmpl w:val="1CAA1A3E"/>
    <w:lvl w:ilvl="0" w:tplc="419AFB4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2" w:tplc="FFFFFFFF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FFFFFFFF">
      <w:start w:val="2"/>
      <w:numFmt w:val="decimal"/>
      <w:lvlText w:val="(%5)"/>
      <w:lvlJc w:val="left"/>
      <w:pPr>
        <w:ind w:left="4256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4976" w:hanging="180"/>
      </w:pPr>
      <w:rPr>
        <w:rFonts w:cs="Times New Roman"/>
      </w:rPr>
    </w:lvl>
    <w:lvl w:ilvl="6" w:tplc="FFFFFFFF">
      <w:start w:val="1"/>
      <w:numFmt w:val="lowerRoman"/>
      <w:lvlText w:val="(%7)"/>
      <w:lvlJc w:val="left"/>
      <w:pPr>
        <w:ind w:left="6056" w:hanging="720"/>
      </w:pPr>
      <w:rPr>
        <w:rFonts w:hint="default"/>
      </w:rPr>
    </w:lvl>
    <w:lvl w:ilvl="7" w:tplc="FFFFFFFF">
      <w:start w:val="2"/>
      <w:numFmt w:val="lowerRoman"/>
      <w:lvlText w:val="%8)"/>
      <w:lvlJc w:val="left"/>
      <w:pPr>
        <w:ind w:left="6776" w:hanging="72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7136" w:hanging="180"/>
      </w:pPr>
      <w:rPr>
        <w:rFonts w:cs="Times New Roman"/>
      </w:rPr>
    </w:lvl>
  </w:abstractNum>
  <w:abstractNum w:abstractNumId="36" w15:restartNumberingAfterBreak="0">
    <w:nsid w:val="4E5607BA"/>
    <w:multiLevelType w:val="hybridMultilevel"/>
    <w:tmpl w:val="53E4B902"/>
    <w:lvl w:ilvl="0" w:tplc="12AA81BE">
      <w:start w:val="1"/>
      <w:numFmt w:val="lowerRoman"/>
      <w:lvlText w:val="(%1)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12957A7"/>
    <w:multiLevelType w:val="multilevel"/>
    <w:tmpl w:val="EE54C0E0"/>
    <w:lvl w:ilvl="0">
      <w:start w:val="5"/>
      <w:numFmt w:val="decimal"/>
      <w:lvlText w:val="%1."/>
      <w:lvlJc w:val="left"/>
      <w:pPr>
        <w:tabs>
          <w:tab w:val="num" w:pos="661"/>
        </w:tabs>
        <w:ind w:left="661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93"/>
        </w:tabs>
        <w:ind w:left="1093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021" w:hanging="1021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101"/>
        </w:tabs>
        <w:ind w:left="202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1"/>
        </w:tabs>
        <w:ind w:left="253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1"/>
        </w:tabs>
        <w:ind w:left="303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01"/>
        </w:tabs>
        <w:ind w:left="354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1"/>
        </w:tabs>
        <w:ind w:left="404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81"/>
        </w:tabs>
        <w:ind w:left="4621" w:hanging="1440"/>
      </w:pPr>
      <w:rPr>
        <w:rFonts w:cs="Times New Roman" w:hint="default"/>
      </w:rPr>
    </w:lvl>
  </w:abstractNum>
  <w:abstractNum w:abstractNumId="38" w15:restartNumberingAfterBreak="0">
    <w:nsid w:val="51573F8A"/>
    <w:multiLevelType w:val="hybridMultilevel"/>
    <w:tmpl w:val="B9080B5A"/>
    <w:lvl w:ilvl="0" w:tplc="D026F7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26F7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B4641C"/>
    <w:multiLevelType w:val="hybridMultilevel"/>
    <w:tmpl w:val="264454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68356D"/>
    <w:multiLevelType w:val="multilevel"/>
    <w:tmpl w:val="6E2AAE30"/>
    <w:lvl w:ilvl="0">
      <w:start w:val="1"/>
      <w:numFmt w:val="decimal"/>
      <w:pStyle w:val="Head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 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41" w15:restartNumberingAfterBreak="0">
    <w:nsid w:val="655D5EBF"/>
    <w:multiLevelType w:val="hybridMultilevel"/>
    <w:tmpl w:val="157239E0"/>
    <w:lvl w:ilvl="0" w:tplc="AC92F12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D43E3"/>
    <w:multiLevelType w:val="hybridMultilevel"/>
    <w:tmpl w:val="4A2A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121CB0"/>
    <w:multiLevelType w:val="hybridMultilevel"/>
    <w:tmpl w:val="4D785DA8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9314B06"/>
    <w:multiLevelType w:val="hybridMultilevel"/>
    <w:tmpl w:val="261C8364"/>
    <w:lvl w:ilvl="0" w:tplc="39B4042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AD24D7"/>
    <w:multiLevelType w:val="hybridMultilevel"/>
    <w:tmpl w:val="4AC4B2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40123D54">
      <w:start w:val="1"/>
      <w:numFmt w:val="lowerRoman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FEA008A6">
      <w:start w:val="2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E7638"/>
    <w:multiLevelType w:val="hybridMultilevel"/>
    <w:tmpl w:val="19F63410"/>
    <w:lvl w:ilvl="0" w:tplc="652017D0">
      <w:start w:val="1"/>
      <w:numFmt w:val="decimal"/>
      <w:lvlText w:val="Secțiunea 3.%1."/>
      <w:lvlJc w:val="left"/>
      <w:pPr>
        <w:ind w:left="720" w:hanging="360"/>
      </w:pPr>
      <w:rPr>
        <w:rFonts w:hint="default"/>
        <w:b/>
      </w:rPr>
    </w:lvl>
    <w:lvl w:ilvl="1" w:tplc="9BB273B8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5E58D6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7647837"/>
    <w:multiLevelType w:val="hybridMultilevel"/>
    <w:tmpl w:val="264454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7C09B3"/>
    <w:multiLevelType w:val="hybridMultilevel"/>
    <w:tmpl w:val="BB9E1E38"/>
    <w:lvl w:ilvl="0" w:tplc="6CBA9CFC">
      <w:start w:val="1"/>
      <w:numFmt w:val="decimal"/>
      <w:lvlText w:val="Secțiunea 2.%1."/>
      <w:lvlJc w:val="left"/>
      <w:pPr>
        <w:ind w:left="1440" w:hanging="360"/>
      </w:pPr>
      <w:rPr>
        <w:rFonts w:cs="Times New Roman" w:hint="default"/>
      </w:rPr>
    </w:lvl>
    <w:lvl w:ilvl="1" w:tplc="AD6C81CC">
      <w:start w:val="1"/>
      <w:numFmt w:val="lowerLetter"/>
      <w:lvlText w:val="%2)"/>
      <w:lvlJc w:val="left"/>
      <w:pPr>
        <w:ind w:left="720" w:hanging="720"/>
      </w:pPr>
      <w:rPr>
        <w:rFonts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" w15:restartNumberingAfterBreak="0">
    <w:nsid w:val="792437A6"/>
    <w:multiLevelType w:val="multilevel"/>
    <w:tmpl w:val="4C66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9364D07"/>
    <w:multiLevelType w:val="hybridMultilevel"/>
    <w:tmpl w:val="37202D44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1" w15:restartNumberingAfterBreak="0">
    <w:nsid w:val="7BA24597"/>
    <w:multiLevelType w:val="hybridMultilevel"/>
    <w:tmpl w:val="05B8BD4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686703"/>
    <w:multiLevelType w:val="hybridMultilevel"/>
    <w:tmpl w:val="4C8880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805A1"/>
    <w:multiLevelType w:val="hybridMultilevel"/>
    <w:tmpl w:val="1B6AFD96"/>
    <w:lvl w:ilvl="0" w:tplc="84D2DD26">
      <w:start w:val="1"/>
      <w:numFmt w:val="decimal"/>
      <w:lvlText w:val="Art. %1."/>
      <w:lvlJc w:val="left"/>
      <w:pPr>
        <w:ind w:left="360" w:hanging="360"/>
      </w:pPr>
      <w:rPr>
        <w:rFonts w:ascii="Times New Roman" w:eastAsia="@SimSun" w:hAnsi="Times New Roman" w:cs="Times New Roman" w:hint="default"/>
        <w:b/>
        <w:bCs/>
        <w:i w:val="0"/>
        <w:iCs w:val="0"/>
        <w:strike w:val="0"/>
        <w:color w:val="auto"/>
        <w:sz w:val="24"/>
        <w:szCs w:val="24"/>
      </w:rPr>
    </w:lvl>
    <w:lvl w:ilvl="1" w:tplc="282A4D3E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80017">
      <w:start w:val="1"/>
      <w:numFmt w:val="lowerLetter"/>
      <w:lvlText w:val="%3)"/>
      <w:lvlJc w:val="left"/>
      <w:pPr>
        <w:ind w:left="3114" w:hanging="360"/>
      </w:pPr>
      <w:rPr>
        <w:rFonts w:cs="Times New Roman" w:hint="default"/>
      </w:rPr>
    </w:lvl>
    <w:lvl w:ilvl="3" w:tplc="06FEA032">
      <w:start w:val="1"/>
      <w:numFmt w:val="lowerRoman"/>
      <w:lvlText w:val="%4.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4" w:tplc="17F8CAE0">
      <w:start w:val="2"/>
      <w:numFmt w:val="decimal"/>
      <w:lvlText w:val="(%5)"/>
      <w:lvlJc w:val="left"/>
      <w:pPr>
        <w:ind w:left="4374" w:hanging="360"/>
      </w:pPr>
      <w:rPr>
        <w:rFonts w:hint="default"/>
      </w:rPr>
    </w:lvl>
    <w:lvl w:ilvl="5" w:tplc="F46C53BA">
      <w:start w:val="1"/>
      <w:numFmt w:val="decimal"/>
      <w:lvlText w:val="%6."/>
      <w:lvlJc w:val="left"/>
      <w:pPr>
        <w:ind w:left="5274" w:hanging="360"/>
      </w:pPr>
      <w:rPr>
        <w:rFonts w:hint="default"/>
      </w:rPr>
    </w:lvl>
    <w:lvl w:ilvl="6" w:tplc="0418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 w16cid:durableId="1183203744">
    <w:abstractNumId w:val="37"/>
  </w:num>
  <w:num w:numId="2" w16cid:durableId="1106072938">
    <w:abstractNumId w:val="32"/>
  </w:num>
  <w:num w:numId="3" w16cid:durableId="815344523">
    <w:abstractNumId w:val="40"/>
  </w:num>
  <w:num w:numId="4" w16cid:durableId="2053386807">
    <w:abstractNumId w:val="2"/>
  </w:num>
  <w:num w:numId="5" w16cid:durableId="257369238">
    <w:abstractNumId w:val="46"/>
  </w:num>
  <w:num w:numId="6" w16cid:durableId="1791775174">
    <w:abstractNumId w:val="48"/>
  </w:num>
  <w:num w:numId="7" w16cid:durableId="1103497122">
    <w:abstractNumId w:val="5"/>
  </w:num>
  <w:num w:numId="8" w16cid:durableId="4789470">
    <w:abstractNumId w:val="15"/>
  </w:num>
  <w:num w:numId="9" w16cid:durableId="708649635">
    <w:abstractNumId w:val="8"/>
  </w:num>
  <w:num w:numId="10" w16cid:durableId="464011750">
    <w:abstractNumId w:val="50"/>
  </w:num>
  <w:num w:numId="11" w16cid:durableId="462695639">
    <w:abstractNumId w:val="44"/>
  </w:num>
  <w:num w:numId="12" w16cid:durableId="1480541233">
    <w:abstractNumId w:val="16"/>
  </w:num>
  <w:num w:numId="13" w16cid:durableId="773285358">
    <w:abstractNumId w:val="0"/>
  </w:num>
  <w:num w:numId="14" w16cid:durableId="888802284">
    <w:abstractNumId w:val="53"/>
  </w:num>
  <w:num w:numId="15" w16cid:durableId="2084060732">
    <w:abstractNumId w:val="52"/>
  </w:num>
  <w:num w:numId="16" w16cid:durableId="2051413492">
    <w:abstractNumId w:val="41"/>
  </w:num>
  <w:num w:numId="17" w16cid:durableId="714895257">
    <w:abstractNumId w:val="14"/>
  </w:num>
  <w:num w:numId="18" w16cid:durableId="105779912">
    <w:abstractNumId w:val="6"/>
  </w:num>
  <w:num w:numId="19" w16cid:durableId="755201357">
    <w:abstractNumId w:val="45"/>
  </w:num>
  <w:num w:numId="20" w16cid:durableId="40710338">
    <w:abstractNumId w:val="26"/>
  </w:num>
  <w:num w:numId="21" w16cid:durableId="795877888">
    <w:abstractNumId w:val="33"/>
  </w:num>
  <w:num w:numId="22" w16cid:durableId="791245992">
    <w:abstractNumId w:val="19"/>
  </w:num>
  <w:num w:numId="23" w16cid:durableId="1308169310">
    <w:abstractNumId w:val="51"/>
  </w:num>
  <w:num w:numId="24" w16cid:durableId="1268465480">
    <w:abstractNumId w:val="43"/>
  </w:num>
  <w:num w:numId="25" w16cid:durableId="825779650">
    <w:abstractNumId w:val="7"/>
  </w:num>
  <w:num w:numId="26" w16cid:durableId="23947539">
    <w:abstractNumId w:val="4"/>
  </w:num>
  <w:num w:numId="27" w16cid:durableId="1988050665">
    <w:abstractNumId w:val="18"/>
  </w:num>
  <w:num w:numId="28" w16cid:durableId="495731885">
    <w:abstractNumId w:val="36"/>
  </w:num>
  <w:num w:numId="29" w16cid:durableId="642122736">
    <w:abstractNumId w:val="31"/>
  </w:num>
  <w:num w:numId="30" w16cid:durableId="2075616062">
    <w:abstractNumId w:val="13"/>
  </w:num>
  <w:num w:numId="31" w16cid:durableId="1175992509">
    <w:abstractNumId w:val="42"/>
  </w:num>
  <w:num w:numId="32" w16cid:durableId="1167866921">
    <w:abstractNumId w:val="1"/>
  </w:num>
  <w:num w:numId="33" w16cid:durableId="556011493">
    <w:abstractNumId w:val="23"/>
  </w:num>
  <w:num w:numId="34" w16cid:durableId="664478000">
    <w:abstractNumId w:val="8"/>
  </w:num>
  <w:num w:numId="35" w16cid:durableId="1402485757">
    <w:abstractNumId w:val="9"/>
  </w:num>
  <w:num w:numId="36" w16cid:durableId="2012290294">
    <w:abstractNumId w:val="21"/>
  </w:num>
  <w:num w:numId="37" w16cid:durableId="665980611">
    <w:abstractNumId w:val="49"/>
  </w:num>
  <w:num w:numId="38" w16cid:durableId="35401139">
    <w:abstractNumId w:val="24"/>
  </w:num>
  <w:num w:numId="39" w16cid:durableId="1613973538">
    <w:abstractNumId w:val="3"/>
  </w:num>
  <w:num w:numId="40" w16cid:durableId="1878812931">
    <w:abstractNumId w:val="28"/>
  </w:num>
  <w:num w:numId="41" w16cid:durableId="901251616">
    <w:abstractNumId w:val="22"/>
  </w:num>
  <w:num w:numId="42" w16cid:durableId="102311166">
    <w:abstractNumId w:val="30"/>
  </w:num>
  <w:num w:numId="43" w16cid:durableId="612521759">
    <w:abstractNumId w:val="10"/>
  </w:num>
  <w:num w:numId="44" w16cid:durableId="1542277740">
    <w:abstractNumId w:val="25"/>
  </w:num>
  <w:num w:numId="45" w16cid:durableId="1274247115">
    <w:abstractNumId w:val="17"/>
  </w:num>
  <w:num w:numId="46" w16cid:durableId="1195118384">
    <w:abstractNumId w:val="12"/>
  </w:num>
  <w:num w:numId="47" w16cid:durableId="713119584">
    <w:abstractNumId w:val="38"/>
  </w:num>
  <w:num w:numId="48" w16cid:durableId="1159073272">
    <w:abstractNumId w:val="34"/>
  </w:num>
  <w:num w:numId="49" w16cid:durableId="46533136">
    <w:abstractNumId w:val="20"/>
  </w:num>
  <w:num w:numId="50" w16cid:durableId="1060979687">
    <w:abstractNumId w:val="29"/>
  </w:num>
  <w:num w:numId="51" w16cid:durableId="1541355409">
    <w:abstractNumId w:val="39"/>
  </w:num>
  <w:num w:numId="52" w16cid:durableId="341326312">
    <w:abstractNumId w:val="27"/>
  </w:num>
  <w:num w:numId="53" w16cid:durableId="112139219">
    <w:abstractNumId w:val="11"/>
  </w:num>
  <w:num w:numId="54" w16cid:durableId="366489909">
    <w:abstractNumId w:val="47"/>
  </w:num>
  <w:num w:numId="55" w16cid:durableId="1051002133">
    <w:abstractNumId w:val="3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9B6"/>
    <w:rsid w:val="00000A26"/>
    <w:rsid w:val="000012C5"/>
    <w:rsid w:val="00001A26"/>
    <w:rsid w:val="000035D2"/>
    <w:rsid w:val="00003C8A"/>
    <w:rsid w:val="000041F8"/>
    <w:rsid w:val="00005681"/>
    <w:rsid w:val="0000571E"/>
    <w:rsid w:val="00005BCA"/>
    <w:rsid w:val="00005BD3"/>
    <w:rsid w:val="00005D27"/>
    <w:rsid w:val="00006BA0"/>
    <w:rsid w:val="00006DFA"/>
    <w:rsid w:val="0000736B"/>
    <w:rsid w:val="00007651"/>
    <w:rsid w:val="000105A1"/>
    <w:rsid w:val="00010CF2"/>
    <w:rsid w:val="000113E2"/>
    <w:rsid w:val="000120B9"/>
    <w:rsid w:val="00012862"/>
    <w:rsid w:val="0001401A"/>
    <w:rsid w:val="000140EE"/>
    <w:rsid w:val="000149A2"/>
    <w:rsid w:val="000156CB"/>
    <w:rsid w:val="00015BDA"/>
    <w:rsid w:val="00015EE0"/>
    <w:rsid w:val="0001600A"/>
    <w:rsid w:val="00017656"/>
    <w:rsid w:val="00017712"/>
    <w:rsid w:val="00022A81"/>
    <w:rsid w:val="00022F1C"/>
    <w:rsid w:val="000232A9"/>
    <w:rsid w:val="00023A2A"/>
    <w:rsid w:val="00024F4D"/>
    <w:rsid w:val="00025C70"/>
    <w:rsid w:val="00026629"/>
    <w:rsid w:val="00026871"/>
    <w:rsid w:val="0002698A"/>
    <w:rsid w:val="00026FA5"/>
    <w:rsid w:val="000271A5"/>
    <w:rsid w:val="000273BE"/>
    <w:rsid w:val="00027763"/>
    <w:rsid w:val="000306F8"/>
    <w:rsid w:val="000310CB"/>
    <w:rsid w:val="000311CE"/>
    <w:rsid w:val="00033D1B"/>
    <w:rsid w:val="00034966"/>
    <w:rsid w:val="00034A6C"/>
    <w:rsid w:val="00034C84"/>
    <w:rsid w:val="000354E8"/>
    <w:rsid w:val="000357AD"/>
    <w:rsid w:val="00037D7D"/>
    <w:rsid w:val="000416B6"/>
    <w:rsid w:val="000424AB"/>
    <w:rsid w:val="000429B6"/>
    <w:rsid w:val="00042AF1"/>
    <w:rsid w:val="00042CCA"/>
    <w:rsid w:val="00042D82"/>
    <w:rsid w:val="00042EF7"/>
    <w:rsid w:val="000430CB"/>
    <w:rsid w:val="000432F3"/>
    <w:rsid w:val="00043803"/>
    <w:rsid w:val="00043D17"/>
    <w:rsid w:val="00043E6F"/>
    <w:rsid w:val="0004460A"/>
    <w:rsid w:val="0004493D"/>
    <w:rsid w:val="000452D1"/>
    <w:rsid w:val="00045301"/>
    <w:rsid w:val="000455AD"/>
    <w:rsid w:val="0004741F"/>
    <w:rsid w:val="00050116"/>
    <w:rsid w:val="0005099E"/>
    <w:rsid w:val="000521C0"/>
    <w:rsid w:val="000533D9"/>
    <w:rsid w:val="000535AF"/>
    <w:rsid w:val="000540C2"/>
    <w:rsid w:val="000559CD"/>
    <w:rsid w:val="00055A6D"/>
    <w:rsid w:val="000562A5"/>
    <w:rsid w:val="00057B4C"/>
    <w:rsid w:val="000611D4"/>
    <w:rsid w:val="00061780"/>
    <w:rsid w:val="00061D4E"/>
    <w:rsid w:val="00063BD8"/>
    <w:rsid w:val="0006546C"/>
    <w:rsid w:val="000668A7"/>
    <w:rsid w:val="00066D91"/>
    <w:rsid w:val="00067992"/>
    <w:rsid w:val="00070752"/>
    <w:rsid w:val="00070B03"/>
    <w:rsid w:val="00072582"/>
    <w:rsid w:val="00072A6A"/>
    <w:rsid w:val="00072AE8"/>
    <w:rsid w:val="00073E9D"/>
    <w:rsid w:val="00073EFA"/>
    <w:rsid w:val="00075AAE"/>
    <w:rsid w:val="00076571"/>
    <w:rsid w:val="000765F5"/>
    <w:rsid w:val="00077C61"/>
    <w:rsid w:val="00077EE6"/>
    <w:rsid w:val="0008044B"/>
    <w:rsid w:val="00080FE4"/>
    <w:rsid w:val="00081551"/>
    <w:rsid w:val="00081584"/>
    <w:rsid w:val="0008163D"/>
    <w:rsid w:val="00081C6B"/>
    <w:rsid w:val="00081ED7"/>
    <w:rsid w:val="0008209D"/>
    <w:rsid w:val="000826C2"/>
    <w:rsid w:val="00082C46"/>
    <w:rsid w:val="0008429E"/>
    <w:rsid w:val="000846BC"/>
    <w:rsid w:val="00084A17"/>
    <w:rsid w:val="00085B4E"/>
    <w:rsid w:val="000861F2"/>
    <w:rsid w:val="0008633C"/>
    <w:rsid w:val="00087013"/>
    <w:rsid w:val="00087A42"/>
    <w:rsid w:val="00087BFE"/>
    <w:rsid w:val="000902D5"/>
    <w:rsid w:val="00090C27"/>
    <w:rsid w:val="00090D6A"/>
    <w:rsid w:val="00090D9A"/>
    <w:rsid w:val="00091930"/>
    <w:rsid w:val="00092142"/>
    <w:rsid w:val="000921CA"/>
    <w:rsid w:val="000921DF"/>
    <w:rsid w:val="00092684"/>
    <w:rsid w:val="0009277B"/>
    <w:rsid w:val="00093241"/>
    <w:rsid w:val="00093607"/>
    <w:rsid w:val="000963BA"/>
    <w:rsid w:val="00096D2C"/>
    <w:rsid w:val="0009758B"/>
    <w:rsid w:val="00097C43"/>
    <w:rsid w:val="000A0D3C"/>
    <w:rsid w:val="000A0DD2"/>
    <w:rsid w:val="000A3393"/>
    <w:rsid w:val="000A3860"/>
    <w:rsid w:val="000A390D"/>
    <w:rsid w:val="000A4287"/>
    <w:rsid w:val="000A5357"/>
    <w:rsid w:val="000A6364"/>
    <w:rsid w:val="000A7B05"/>
    <w:rsid w:val="000A7E6F"/>
    <w:rsid w:val="000B1075"/>
    <w:rsid w:val="000B1283"/>
    <w:rsid w:val="000B31FC"/>
    <w:rsid w:val="000B47AC"/>
    <w:rsid w:val="000B57E1"/>
    <w:rsid w:val="000B5C90"/>
    <w:rsid w:val="000B5FD5"/>
    <w:rsid w:val="000B6080"/>
    <w:rsid w:val="000B67D2"/>
    <w:rsid w:val="000B744E"/>
    <w:rsid w:val="000B79DF"/>
    <w:rsid w:val="000C0DF3"/>
    <w:rsid w:val="000C0F1A"/>
    <w:rsid w:val="000C3966"/>
    <w:rsid w:val="000C3B52"/>
    <w:rsid w:val="000C4B82"/>
    <w:rsid w:val="000C5CD4"/>
    <w:rsid w:val="000C5D45"/>
    <w:rsid w:val="000C6682"/>
    <w:rsid w:val="000C69B5"/>
    <w:rsid w:val="000C6A67"/>
    <w:rsid w:val="000C7422"/>
    <w:rsid w:val="000C75AE"/>
    <w:rsid w:val="000D156F"/>
    <w:rsid w:val="000D1593"/>
    <w:rsid w:val="000D243A"/>
    <w:rsid w:val="000D2461"/>
    <w:rsid w:val="000D28FB"/>
    <w:rsid w:val="000D2A26"/>
    <w:rsid w:val="000D2E5E"/>
    <w:rsid w:val="000D3843"/>
    <w:rsid w:val="000D3D14"/>
    <w:rsid w:val="000D3D74"/>
    <w:rsid w:val="000D47F9"/>
    <w:rsid w:val="000D4A63"/>
    <w:rsid w:val="000D4C43"/>
    <w:rsid w:val="000D59A2"/>
    <w:rsid w:val="000D61DF"/>
    <w:rsid w:val="000D6376"/>
    <w:rsid w:val="000D650F"/>
    <w:rsid w:val="000D7AEF"/>
    <w:rsid w:val="000E07E8"/>
    <w:rsid w:val="000E0B8E"/>
    <w:rsid w:val="000E1C75"/>
    <w:rsid w:val="000E238C"/>
    <w:rsid w:val="000E25BC"/>
    <w:rsid w:val="000E40A8"/>
    <w:rsid w:val="000E4448"/>
    <w:rsid w:val="000E450E"/>
    <w:rsid w:val="000E46A6"/>
    <w:rsid w:val="000F14FF"/>
    <w:rsid w:val="000F2656"/>
    <w:rsid w:val="000F3C1E"/>
    <w:rsid w:val="000F5048"/>
    <w:rsid w:val="000F5183"/>
    <w:rsid w:val="000F6B40"/>
    <w:rsid w:val="000F6D53"/>
    <w:rsid w:val="000F7336"/>
    <w:rsid w:val="00101211"/>
    <w:rsid w:val="001016DC"/>
    <w:rsid w:val="00101851"/>
    <w:rsid w:val="00101AEE"/>
    <w:rsid w:val="00101B89"/>
    <w:rsid w:val="00102FEC"/>
    <w:rsid w:val="001032D0"/>
    <w:rsid w:val="0010340F"/>
    <w:rsid w:val="001035DF"/>
    <w:rsid w:val="00103FD0"/>
    <w:rsid w:val="001044B6"/>
    <w:rsid w:val="00104EB1"/>
    <w:rsid w:val="00105539"/>
    <w:rsid w:val="00105B34"/>
    <w:rsid w:val="00106449"/>
    <w:rsid w:val="0010721E"/>
    <w:rsid w:val="0011061B"/>
    <w:rsid w:val="00110B04"/>
    <w:rsid w:val="0011173D"/>
    <w:rsid w:val="0011195E"/>
    <w:rsid w:val="0011201F"/>
    <w:rsid w:val="0011215F"/>
    <w:rsid w:val="00112311"/>
    <w:rsid w:val="0011237B"/>
    <w:rsid w:val="0011300C"/>
    <w:rsid w:val="001135CF"/>
    <w:rsid w:val="00113EC3"/>
    <w:rsid w:val="00114EDD"/>
    <w:rsid w:val="00116675"/>
    <w:rsid w:val="00116A0B"/>
    <w:rsid w:val="00116B54"/>
    <w:rsid w:val="00116E50"/>
    <w:rsid w:val="0011724B"/>
    <w:rsid w:val="00121140"/>
    <w:rsid w:val="001216FB"/>
    <w:rsid w:val="00121DDD"/>
    <w:rsid w:val="00122157"/>
    <w:rsid w:val="00122184"/>
    <w:rsid w:val="0012219A"/>
    <w:rsid w:val="0012254B"/>
    <w:rsid w:val="00123545"/>
    <w:rsid w:val="001252B9"/>
    <w:rsid w:val="00132086"/>
    <w:rsid w:val="0013295F"/>
    <w:rsid w:val="00132FB8"/>
    <w:rsid w:val="00133A10"/>
    <w:rsid w:val="00135340"/>
    <w:rsid w:val="00135FEB"/>
    <w:rsid w:val="0014018A"/>
    <w:rsid w:val="001402AC"/>
    <w:rsid w:val="00140789"/>
    <w:rsid w:val="00141DC1"/>
    <w:rsid w:val="00142EB2"/>
    <w:rsid w:val="001430A1"/>
    <w:rsid w:val="001449EA"/>
    <w:rsid w:val="00144A1B"/>
    <w:rsid w:val="0014698D"/>
    <w:rsid w:val="00147A83"/>
    <w:rsid w:val="00147C05"/>
    <w:rsid w:val="00150362"/>
    <w:rsid w:val="00151650"/>
    <w:rsid w:val="00151868"/>
    <w:rsid w:val="001524BD"/>
    <w:rsid w:val="00153222"/>
    <w:rsid w:val="001532F7"/>
    <w:rsid w:val="00153538"/>
    <w:rsid w:val="0015364E"/>
    <w:rsid w:val="00153FE5"/>
    <w:rsid w:val="001543AF"/>
    <w:rsid w:val="00154419"/>
    <w:rsid w:val="001557C2"/>
    <w:rsid w:val="001564F9"/>
    <w:rsid w:val="0015705A"/>
    <w:rsid w:val="0015795B"/>
    <w:rsid w:val="00161548"/>
    <w:rsid w:val="00163575"/>
    <w:rsid w:val="001638EA"/>
    <w:rsid w:val="00163A8E"/>
    <w:rsid w:val="00163E28"/>
    <w:rsid w:val="001666AE"/>
    <w:rsid w:val="0016690C"/>
    <w:rsid w:val="00166AA2"/>
    <w:rsid w:val="00166E14"/>
    <w:rsid w:val="00166E23"/>
    <w:rsid w:val="0016750C"/>
    <w:rsid w:val="00167F0C"/>
    <w:rsid w:val="001707F9"/>
    <w:rsid w:val="00170CDA"/>
    <w:rsid w:val="00170FDE"/>
    <w:rsid w:val="00171722"/>
    <w:rsid w:val="0017174B"/>
    <w:rsid w:val="001738E1"/>
    <w:rsid w:val="00175115"/>
    <w:rsid w:val="00175275"/>
    <w:rsid w:val="00175BC3"/>
    <w:rsid w:val="001760C8"/>
    <w:rsid w:val="00176EEF"/>
    <w:rsid w:val="001775F7"/>
    <w:rsid w:val="0017775D"/>
    <w:rsid w:val="0017782D"/>
    <w:rsid w:val="00177EE2"/>
    <w:rsid w:val="001800D1"/>
    <w:rsid w:val="001806DE"/>
    <w:rsid w:val="00180791"/>
    <w:rsid w:val="0018211C"/>
    <w:rsid w:val="00182173"/>
    <w:rsid w:val="00183225"/>
    <w:rsid w:val="00184358"/>
    <w:rsid w:val="00185466"/>
    <w:rsid w:val="00185630"/>
    <w:rsid w:val="00186430"/>
    <w:rsid w:val="00186742"/>
    <w:rsid w:val="001873BE"/>
    <w:rsid w:val="00190077"/>
    <w:rsid w:val="00190A7A"/>
    <w:rsid w:val="00190F8A"/>
    <w:rsid w:val="0019370F"/>
    <w:rsid w:val="00193ADD"/>
    <w:rsid w:val="00194590"/>
    <w:rsid w:val="00194DD5"/>
    <w:rsid w:val="001954E5"/>
    <w:rsid w:val="00195B09"/>
    <w:rsid w:val="00195BC9"/>
    <w:rsid w:val="00196C0C"/>
    <w:rsid w:val="00196EAA"/>
    <w:rsid w:val="00197519"/>
    <w:rsid w:val="001976F6"/>
    <w:rsid w:val="00197BF9"/>
    <w:rsid w:val="001A0093"/>
    <w:rsid w:val="001A05C7"/>
    <w:rsid w:val="001A06B0"/>
    <w:rsid w:val="001A06C5"/>
    <w:rsid w:val="001A2043"/>
    <w:rsid w:val="001A267C"/>
    <w:rsid w:val="001A3177"/>
    <w:rsid w:val="001A479F"/>
    <w:rsid w:val="001A47AF"/>
    <w:rsid w:val="001A4F51"/>
    <w:rsid w:val="001A5444"/>
    <w:rsid w:val="001A5C0C"/>
    <w:rsid w:val="001B0BDB"/>
    <w:rsid w:val="001B1A41"/>
    <w:rsid w:val="001B1B38"/>
    <w:rsid w:val="001B22E4"/>
    <w:rsid w:val="001B234F"/>
    <w:rsid w:val="001B2B35"/>
    <w:rsid w:val="001B2FCC"/>
    <w:rsid w:val="001B3116"/>
    <w:rsid w:val="001B3298"/>
    <w:rsid w:val="001B3747"/>
    <w:rsid w:val="001B3D2B"/>
    <w:rsid w:val="001B3FE9"/>
    <w:rsid w:val="001B4FFA"/>
    <w:rsid w:val="001B5774"/>
    <w:rsid w:val="001B6D4C"/>
    <w:rsid w:val="001B7004"/>
    <w:rsid w:val="001B7A4F"/>
    <w:rsid w:val="001C042A"/>
    <w:rsid w:val="001C0CF9"/>
    <w:rsid w:val="001C13B3"/>
    <w:rsid w:val="001C1CAD"/>
    <w:rsid w:val="001C22E2"/>
    <w:rsid w:val="001C238E"/>
    <w:rsid w:val="001C245A"/>
    <w:rsid w:val="001C29EB"/>
    <w:rsid w:val="001C3FE9"/>
    <w:rsid w:val="001C6D5D"/>
    <w:rsid w:val="001D04B4"/>
    <w:rsid w:val="001D0B00"/>
    <w:rsid w:val="001D0BE5"/>
    <w:rsid w:val="001D11B8"/>
    <w:rsid w:val="001D241B"/>
    <w:rsid w:val="001D2E19"/>
    <w:rsid w:val="001D2E72"/>
    <w:rsid w:val="001D30D8"/>
    <w:rsid w:val="001D3717"/>
    <w:rsid w:val="001D38BC"/>
    <w:rsid w:val="001D448E"/>
    <w:rsid w:val="001D4FC9"/>
    <w:rsid w:val="001D5F28"/>
    <w:rsid w:val="001D7BF8"/>
    <w:rsid w:val="001E1CFC"/>
    <w:rsid w:val="001E2592"/>
    <w:rsid w:val="001E2665"/>
    <w:rsid w:val="001E3AE2"/>
    <w:rsid w:val="001E3CE5"/>
    <w:rsid w:val="001E3FA2"/>
    <w:rsid w:val="001E42F7"/>
    <w:rsid w:val="001E4A22"/>
    <w:rsid w:val="001E58AD"/>
    <w:rsid w:val="001E5FD8"/>
    <w:rsid w:val="001E61F4"/>
    <w:rsid w:val="001E6929"/>
    <w:rsid w:val="001E6F67"/>
    <w:rsid w:val="001E7053"/>
    <w:rsid w:val="001F04BF"/>
    <w:rsid w:val="001F196C"/>
    <w:rsid w:val="001F2B60"/>
    <w:rsid w:val="001F4242"/>
    <w:rsid w:val="001F491C"/>
    <w:rsid w:val="001F610F"/>
    <w:rsid w:val="001F6577"/>
    <w:rsid w:val="001F7239"/>
    <w:rsid w:val="001F7771"/>
    <w:rsid w:val="0020084A"/>
    <w:rsid w:val="002013E8"/>
    <w:rsid w:val="002032B1"/>
    <w:rsid w:val="002039BB"/>
    <w:rsid w:val="00204455"/>
    <w:rsid w:val="00205405"/>
    <w:rsid w:val="00205447"/>
    <w:rsid w:val="002056EA"/>
    <w:rsid w:val="00205812"/>
    <w:rsid w:val="002059CF"/>
    <w:rsid w:val="00205C88"/>
    <w:rsid w:val="00206965"/>
    <w:rsid w:val="00207441"/>
    <w:rsid w:val="002074ED"/>
    <w:rsid w:val="00207D59"/>
    <w:rsid w:val="00207F58"/>
    <w:rsid w:val="00210DB3"/>
    <w:rsid w:val="00211533"/>
    <w:rsid w:val="00212B13"/>
    <w:rsid w:val="002130D8"/>
    <w:rsid w:val="00213D22"/>
    <w:rsid w:val="00214584"/>
    <w:rsid w:val="00215237"/>
    <w:rsid w:val="00215BAC"/>
    <w:rsid w:val="00215C24"/>
    <w:rsid w:val="00215E40"/>
    <w:rsid w:val="00216E73"/>
    <w:rsid w:val="00216EB6"/>
    <w:rsid w:val="00217BAB"/>
    <w:rsid w:val="00217DD8"/>
    <w:rsid w:val="00220D95"/>
    <w:rsid w:val="00221528"/>
    <w:rsid w:val="00221C0A"/>
    <w:rsid w:val="002224F7"/>
    <w:rsid w:val="002229CB"/>
    <w:rsid w:val="00222C6A"/>
    <w:rsid w:val="002249C9"/>
    <w:rsid w:val="00226929"/>
    <w:rsid w:val="00226B80"/>
    <w:rsid w:val="00226C38"/>
    <w:rsid w:val="00226DAA"/>
    <w:rsid w:val="00227842"/>
    <w:rsid w:val="002300AD"/>
    <w:rsid w:val="00230A9D"/>
    <w:rsid w:val="002316D8"/>
    <w:rsid w:val="00233650"/>
    <w:rsid w:val="00234EB1"/>
    <w:rsid w:val="00235511"/>
    <w:rsid w:val="002359B8"/>
    <w:rsid w:val="00235FCF"/>
    <w:rsid w:val="0023666A"/>
    <w:rsid w:val="002406C7"/>
    <w:rsid w:val="00240E55"/>
    <w:rsid w:val="00241B37"/>
    <w:rsid w:val="00242A57"/>
    <w:rsid w:val="00243226"/>
    <w:rsid w:val="0024538A"/>
    <w:rsid w:val="00245652"/>
    <w:rsid w:val="002457C2"/>
    <w:rsid w:val="00245989"/>
    <w:rsid w:val="00246F02"/>
    <w:rsid w:val="00247AF9"/>
    <w:rsid w:val="00247F52"/>
    <w:rsid w:val="00250357"/>
    <w:rsid w:val="00250435"/>
    <w:rsid w:val="00250A76"/>
    <w:rsid w:val="00251B26"/>
    <w:rsid w:val="002524D0"/>
    <w:rsid w:val="0025394D"/>
    <w:rsid w:val="00254C00"/>
    <w:rsid w:val="002551B7"/>
    <w:rsid w:val="00255CC0"/>
    <w:rsid w:val="00256355"/>
    <w:rsid w:val="00256B23"/>
    <w:rsid w:val="00256E9C"/>
    <w:rsid w:val="00256F23"/>
    <w:rsid w:val="00256FB0"/>
    <w:rsid w:val="00257093"/>
    <w:rsid w:val="002575AE"/>
    <w:rsid w:val="00260FC1"/>
    <w:rsid w:val="00262FDE"/>
    <w:rsid w:val="00263AA8"/>
    <w:rsid w:val="00264BE6"/>
    <w:rsid w:val="00265A73"/>
    <w:rsid w:val="00270F49"/>
    <w:rsid w:val="00271996"/>
    <w:rsid w:val="002721B2"/>
    <w:rsid w:val="00272579"/>
    <w:rsid w:val="0027261D"/>
    <w:rsid w:val="002728D5"/>
    <w:rsid w:val="00272FFD"/>
    <w:rsid w:val="0027309C"/>
    <w:rsid w:val="00273219"/>
    <w:rsid w:val="00273A93"/>
    <w:rsid w:val="0027486A"/>
    <w:rsid w:val="002754D3"/>
    <w:rsid w:val="00275710"/>
    <w:rsid w:val="0027633A"/>
    <w:rsid w:val="0027653F"/>
    <w:rsid w:val="002772AD"/>
    <w:rsid w:val="00277962"/>
    <w:rsid w:val="00277B07"/>
    <w:rsid w:val="00277CCC"/>
    <w:rsid w:val="00281870"/>
    <w:rsid w:val="00281D37"/>
    <w:rsid w:val="00281EE1"/>
    <w:rsid w:val="002820BA"/>
    <w:rsid w:val="002820D8"/>
    <w:rsid w:val="00282E38"/>
    <w:rsid w:val="002839A5"/>
    <w:rsid w:val="00284397"/>
    <w:rsid w:val="002844DC"/>
    <w:rsid w:val="00284DF7"/>
    <w:rsid w:val="002851D8"/>
    <w:rsid w:val="002856F8"/>
    <w:rsid w:val="00285EBC"/>
    <w:rsid w:val="002865AA"/>
    <w:rsid w:val="00286C42"/>
    <w:rsid w:val="00287C7F"/>
    <w:rsid w:val="00287F90"/>
    <w:rsid w:val="00291B3E"/>
    <w:rsid w:val="00292E52"/>
    <w:rsid w:val="002979F6"/>
    <w:rsid w:val="002A0896"/>
    <w:rsid w:val="002A114C"/>
    <w:rsid w:val="002A1B0C"/>
    <w:rsid w:val="002A2306"/>
    <w:rsid w:val="002A3211"/>
    <w:rsid w:val="002A34D9"/>
    <w:rsid w:val="002A4F5C"/>
    <w:rsid w:val="002A53F8"/>
    <w:rsid w:val="002A56C1"/>
    <w:rsid w:val="002A5E20"/>
    <w:rsid w:val="002A6645"/>
    <w:rsid w:val="002A7D20"/>
    <w:rsid w:val="002B0916"/>
    <w:rsid w:val="002B1C29"/>
    <w:rsid w:val="002B1D61"/>
    <w:rsid w:val="002B1F6F"/>
    <w:rsid w:val="002B3B5C"/>
    <w:rsid w:val="002B4B76"/>
    <w:rsid w:val="002B560E"/>
    <w:rsid w:val="002B5646"/>
    <w:rsid w:val="002B5C28"/>
    <w:rsid w:val="002B5CE5"/>
    <w:rsid w:val="002B5EC5"/>
    <w:rsid w:val="002B73C8"/>
    <w:rsid w:val="002B7C06"/>
    <w:rsid w:val="002C0DED"/>
    <w:rsid w:val="002C1C56"/>
    <w:rsid w:val="002C2576"/>
    <w:rsid w:val="002C294C"/>
    <w:rsid w:val="002C30DC"/>
    <w:rsid w:val="002C3AC7"/>
    <w:rsid w:val="002C43EB"/>
    <w:rsid w:val="002C587F"/>
    <w:rsid w:val="002C6DE0"/>
    <w:rsid w:val="002C7815"/>
    <w:rsid w:val="002C7F6D"/>
    <w:rsid w:val="002D07C3"/>
    <w:rsid w:val="002D17E0"/>
    <w:rsid w:val="002D2268"/>
    <w:rsid w:val="002D2C31"/>
    <w:rsid w:val="002D2E6A"/>
    <w:rsid w:val="002D3401"/>
    <w:rsid w:val="002D37F4"/>
    <w:rsid w:val="002D3D1E"/>
    <w:rsid w:val="002D4093"/>
    <w:rsid w:val="002D4225"/>
    <w:rsid w:val="002D4A4E"/>
    <w:rsid w:val="002D4A6F"/>
    <w:rsid w:val="002D63B1"/>
    <w:rsid w:val="002D640C"/>
    <w:rsid w:val="002D6722"/>
    <w:rsid w:val="002D6C10"/>
    <w:rsid w:val="002D6E73"/>
    <w:rsid w:val="002D7987"/>
    <w:rsid w:val="002D7ED8"/>
    <w:rsid w:val="002E0380"/>
    <w:rsid w:val="002E0780"/>
    <w:rsid w:val="002E1988"/>
    <w:rsid w:val="002E19E3"/>
    <w:rsid w:val="002E1A78"/>
    <w:rsid w:val="002E1A99"/>
    <w:rsid w:val="002E1FAA"/>
    <w:rsid w:val="002E27D6"/>
    <w:rsid w:val="002E2BC2"/>
    <w:rsid w:val="002E2C4C"/>
    <w:rsid w:val="002E3274"/>
    <w:rsid w:val="002E32F2"/>
    <w:rsid w:val="002E3403"/>
    <w:rsid w:val="002E3C43"/>
    <w:rsid w:val="002E41B6"/>
    <w:rsid w:val="002E423D"/>
    <w:rsid w:val="002E53A7"/>
    <w:rsid w:val="002E58B9"/>
    <w:rsid w:val="002E58C5"/>
    <w:rsid w:val="002E6E5A"/>
    <w:rsid w:val="002E707E"/>
    <w:rsid w:val="002F047F"/>
    <w:rsid w:val="002F1699"/>
    <w:rsid w:val="002F1DBE"/>
    <w:rsid w:val="002F222C"/>
    <w:rsid w:val="002F3D98"/>
    <w:rsid w:val="002F48EB"/>
    <w:rsid w:val="002F4E6C"/>
    <w:rsid w:val="002F4EED"/>
    <w:rsid w:val="002F5201"/>
    <w:rsid w:val="002F553B"/>
    <w:rsid w:val="002F690C"/>
    <w:rsid w:val="002F6F1E"/>
    <w:rsid w:val="002F77E1"/>
    <w:rsid w:val="0030074B"/>
    <w:rsid w:val="00300A0A"/>
    <w:rsid w:val="00300D19"/>
    <w:rsid w:val="00300D68"/>
    <w:rsid w:val="00301FE2"/>
    <w:rsid w:val="003025CE"/>
    <w:rsid w:val="00303446"/>
    <w:rsid w:val="003047C9"/>
    <w:rsid w:val="00304896"/>
    <w:rsid w:val="003068C7"/>
    <w:rsid w:val="0030715D"/>
    <w:rsid w:val="0030738E"/>
    <w:rsid w:val="00310D30"/>
    <w:rsid w:val="00311438"/>
    <w:rsid w:val="00311735"/>
    <w:rsid w:val="00311FD9"/>
    <w:rsid w:val="003131E0"/>
    <w:rsid w:val="003139D2"/>
    <w:rsid w:val="00314944"/>
    <w:rsid w:val="00314EB0"/>
    <w:rsid w:val="003150C2"/>
    <w:rsid w:val="003151B6"/>
    <w:rsid w:val="003154AA"/>
    <w:rsid w:val="00316F0C"/>
    <w:rsid w:val="00317051"/>
    <w:rsid w:val="00317667"/>
    <w:rsid w:val="003179F5"/>
    <w:rsid w:val="00317A30"/>
    <w:rsid w:val="0032006F"/>
    <w:rsid w:val="00320364"/>
    <w:rsid w:val="003216DE"/>
    <w:rsid w:val="003224CA"/>
    <w:rsid w:val="00322AF2"/>
    <w:rsid w:val="00323B07"/>
    <w:rsid w:val="003252D2"/>
    <w:rsid w:val="00325965"/>
    <w:rsid w:val="0032599D"/>
    <w:rsid w:val="00325E0D"/>
    <w:rsid w:val="00326895"/>
    <w:rsid w:val="003303E4"/>
    <w:rsid w:val="00330FA0"/>
    <w:rsid w:val="00331FD9"/>
    <w:rsid w:val="00333A91"/>
    <w:rsid w:val="003356C3"/>
    <w:rsid w:val="003358CB"/>
    <w:rsid w:val="00335DDE"/>
    <w:rsid w:val="00335F0F"/>
    <w:rsid w:val="00336549"/>
    <w:rsid w:val="0033779E"/>
    <w:rsid w:val="003377EF"/>
    <w:rsid w:val="003379D4"/>
    <w:rsid w:val="00342FD0"/>
    <w:rsid w:val="0034365A"/>
    <w:rsid w:val="00343686"/>
    <w:rsid w:val="003444F4"/>
    <w:rsid w:val="003447AC"/>
    <w:rsid w:val="00344E4E"/>
    <w:rsid w:val="003460E9"/>
    <w:rsid w:val="00346979"/>
    <w:rsid w:val="00346B25"/>
    <w:rsid w:val="00346E41"/>
    <w:rsid w:val="00347A95"/>
    <w:rsid w:val="003508B2"/>
    <w:rsid w:val="003508FD"/>
    <w:rsid w:val="00350A54"/>
    <w:rsid w:val="00351F91"/>
    <w:rsid w:val="00352C5E"/>
    <w:rsid w:val="003530C9"/>
    <w:rsid w:val="00355FBD"/>
    <w:rsid w:val="003563EE"/>
    <w:rsid w:val="00356A6C"/>
    <w:rsid w:val="003602A4"/>
    <w:rsid w:val="0036037C"/>
    <w:rsid w:val="00363228"/>
    <w:rsid w:val="003632C2"/>
    <w:rsid w:val="0036334B"/>
    <w:rsid w:val="003645A7"/>
    <w:rsid w:val="00364A96"/>
    <w:rsid w:val="00364B29"/>
    <w:rsid w:val="00366298"/>
    <w:rsid w:val="003662A0"/>
    <w:rsid w:val="00367578"/>
    <w:rsid w:val="00367BF6"/>
    <w:rsid w:val="00370B5D"/>
    <w:rsid w:val="003714AF"/>
    <w:rsid w:val="00372B5C"/>
    <w:rsid w:val="00373E9D"/>
    <w:rsid w:val="00375412"/>
    <w:rsid w:val="00375D3B"/>
    <w:rsid w:val="00375F6A"/>
    <w:rsid w:val="00376056"/>
    <w:rsid w:val="00376A35"/>
    <w:rsid w:val="003770B7"/>
    <w:rsid w:val="003779C3"/>
    <w:rsid w:val="003800D6"/>
    <w:rsid w:val="00381C30"/>
    <w:rsid w:val="0038432E"/>
    <w:rsid w:val="00384730"/>
    <w:rsid w:val="00384D2A"/>
    <w:rsid w:val="00385068"/>
    <w:rsid w:val="0038550D"/>
    <w:rsid w:val="003863B4"/>
    <w:rsid w:val="00386F2C"/>
    <w:rsid w:val="00387850"/>
    <w:rsid w:val="0039003D"/>
    <w:rsid w:val="003903AC"/>
    <w:rsid w:val="00392029"/>
    <w:rsid w:val="00393576"/>
    <w:rsid w:val="00393633"/>
    <w:rsid w:val="003950EF"/>
    <w:rsid w:val="003960C2"/>
    <w:rsid w:val="003960DC"/>
    <w:rsid w:val="003961E9"/>
    <w:rsid w:val="00396C14"/>
    <w:rsid w:val="00396C52"/>
    <w:rsid w:val="003972DD"/>
    <w:rsid w:val="00397DE6"/>
    <w:rsid w:val="003A02F1"/>
    <w:rsid w:val="003A03D0"/>
    <w:rsid w:val="003A20F2"/>
    <w:rsid w:val="003A281F"/>
    <w:rsid w:val="003A2A97"/>
    <w:rsid w:val="003A2CB0"/>
    <w:rsid w:val="003A3259"/>
    <w:rsid w:val="003A35DF"/>
    <w:rsid w:val="003A3BFD"/>
    <w:rsid w:val="003A41E5"/>
    <w:rsid w:val="003A56A3"/>
    <w:rsid w:val="003A5B1E"/>
    <w:rsid w:val="003A616F"/>
    <w:rsid w:val="003A6FEE"/>
    <w:rsid w:val="003A7324"/>
    <w:rsid w:val="003A756B"/>
    <w:rsid w:val="003B0127"/>
    <w:rsid w:val="003B1B34"/>
    <w:rsid w:val="003B1EFC"/>
    <w:rsid w:val="003B2417"/>
    <w:rsid w:val="003B2449"/>
    <w:rsid w:val="003B2BDA"/>
    <w:rsid w:val="003B30E7"/>
    <w:rsid w:val="003B3533"/>
    <w:rsid w:val="003B3739"/>
    <w:rsid w:val="003B3C5B"/>
    <w:rsid w:val="003B446D"/>
    <w:rsid w:val="003B48F3"/>
    <w:rsid w:val="003B4C38"/>
    <w:rsid w:val="003B4EB6"/>
    <w:rsid w:val="003B5018"/>
    <w:rsid w:val="003B50B0"/>
    <w:rsid w:val="003B624E"/>
    <w:rsid w:val="003B6C16"/>
    <w:rsid w:val="003B7924"/>
    <w:rsid w:val="003B7F80"/>
    <w:rsid w:val="003C0893"/>
    <w:rsid w:val="003C0B4E"/>
    <w:rsid w:val="003C1BFC"/>
    <w:rsid w:val="003C2C7E"/>
    <w:rsid w:val="003C2FD4"/>
    <w:rsid w:val="003C380C"/>
    <w:rsid w:val="003C3820"/>
    <w:rsid w:val="003C3FC3"/>
    <w:rsid w:val="003C4A66"/>
    <w:rsid w:val="003C5BD9"/>
    <w:rsid w:val="003C5D14"/>
    <w:rsid w:val="003C5D15"/>
    <w:rsid w:val="003C6397"/>
    <w:rsid w:val="003C7120"/>
    <w:rsid w:val="003C7939"/>
    <w:rsid w:val="003C7C7B"/>
    <w:rsid w:val="003D00CF"/>
    <w:rsid w:val="003D016C"/>
    <w:rsid w:val="003D046B"/>
    <w:rsid w:val="003D07EB"/>
    <w:rsid w:val="003D1CC2"/>
    <w:rsid w:val="003D25C7"/>
    <w:rsid w:val="003D328C"/>
    <w:rsid w:val="003D3B4B"/>
    <w:rsid w:val="003D41AF"/>
    <w:rsid w:val="003D4B02"/>
    <w:rsid w:val="003D4FC0"/>
    <w:rsid w:val="003D5099"/>
    <w:rsid w:val="003D50DB"/>
    <w:rsid w:val="003D537D"/>
    <w:rsid w:val="003D6209"/>
    <w:rsid w:val="003D62E7"/>
    <w:rsid w:val="003E0B3B"/>
    <w:rsid w:val="003E1EF5"/>
    <w:rsid w:val="003E21EC"/>
    <w:rsid w:val="003E2B12"/>
    <w:rsid w:val="003E4BB2"/>
    <w:rsid w:val="003E5C10"/>
    <w:rsid w:val="003E6B63"/>
    <w:rsid w:val="003E7C61"/>
    <w:rsid w:val="003E7F53"/>
    <w:rsid w:val="003F0844"/>
    <w:rsid w:val="003F10B2"/>
    <w:rsid w:val="003F1A60"/>
    <w:rsid w:val="003F2237"/>
    <w:rsid w:val="003F26AF"/>
    <w:rsid w:val="003F32FD"/>
    <w:rsid w:val="003F3641"/>
    <w:rsid w:val="003F38CE"/>
    <w:rsid w:val="003F6E87"/>
    <w:rsid w:val="003F6F3F"/>
    <w:rsid w:val="003F6FCB"/>
    <w:rsid w:val="003F7013"/>
    <w:rsid w:val="003F7068"/>
    <w:rsid w:val="003F7168"/>
    <w:rsid w:val="003F7CA6"/>
    <w:rsid w:val="004001A0"/>
    <w:rsid w:val="00400813"/>
    <w:rsid w:val="00400ED0"/>
    <w:rsid w:val="004014E4"/>
    <w:rsid w:val="00402A01"/>
    <w:rsid w:val="004031A1"/>
    <w:rsid w:val="0040356B"/>
    <w:rsid w:val="00404961"/>
    <w:rsid w:val="00406531"/>
    <w:rsid w:val="00406580"/>
    <w:rsid w:val="004066BF"/>
    <w:rsid w:val="0040682F"/>
    <w:rsid w:val="00406B31"/>
    <w:rsid w:val="00406E00"/>
    <w:rsid w:val="00406E2B"/>
    <w:rsid w:val="00411AB4"/>
    <w:rsid w:val="00411E13"/>
    <w:rsid w:val="0041321F"/>
    <w:rsid w:val="00415625"/>
    <w:rsid w:val="0041585C"/>
    <w:rsid w:val="0041586E"/>
    <w:rsid w:val="00415A84"/>
    <w:rsid w:val="00415E42"/>
    <w:rsid w:val="00415EF1"/>
    <w:rsid w:val="00415FBE"/>
    <w:rsid w:val="00416747"/>
    <w:rsid w:val="0041785C"/>
    <w:rsid w:val="00422E68"/>
    <w:rsid w:val="00423270"/>
    <w:rsid w:val="0042340E"/>
    <w:rsid w:val="004249C1"/>
    <w:rsid w:val="00425EC7"/>
    <w:rsid w:val="0042630A"/>
    <w:rsid w:val="00426844"/>
    <w:rsid w:val="00427360"/>
    <w:rsid w:val="00427615"/>
    <w:rsid w:val="004304C0"/>
    <w:rsid w:val="004307A6"/>
    <w:rsid w:val="00430B2D"/>
    <w:rsid w:val="00430CA2"/>
    <w:rsid w:val="0043115D"/>
    <w:rsid w:val="00431A1D"/>
    <w:rsid w:val="004329C2"/>
    <w:rsid w:val="004329E4"/>
    <w:rsid w:val="00433108"/>
    <w:rsid w:val="0043322A"/>
    <w:rsid w:val="004339B5"/>
    <w:rsid w:val="00433F64"/>
    <w:rsid w:val="00434101"/>
    <w:rsid w:val="004344B9"/>
    <w:rsid w:val="00434CA2"/>
    <w:rsid w:val="00434D08"/>
    <w:rsid w:val="00434F35"/>
    <w:rsid w:val="00435CDD"/>
    <w:rsid w:val="0043678C"/>
    <w:rsid w:val="00437638"/>
    <w:rsid w:val="00437A69"/>
    <w:rsid w:val="00440390"/>
    <w:rsid w:val="00440A25"/>
    <w:rsid w:val="0044192A"/>
    <w:rsid w:val="00441C1B"/>
    <w:rsid w:val="00441EAD"/>
    <w:rsid w:val="00442546"/>
    <w:rsid w:val="00443C68"/>
    <w:rsid w:val="00443E6C"/>
    <w:rsid w:val="004442AB"/>
    <w:rsid w:val="004444D7"/>
    <w:rsid w:val="004448D2"/>
    <w:rsid w:val="0044546F"/>
    <w:rsid w:val="00445ED3"/>
    <w:rsid w:val="004463A6"/>
    <w:rsid w:val="004479BF"/>
    <w:rsid w:val="00450391"/>
    <w:rsid w:val="00450DA6"/>
    <w:rsid w:val="00451035"/>
    <w:rsid w:val="00451520"/>
    <w:rsid w:val="0045168E"/>
    <w:rsid w:val="00451CBD"/>
    <w:rsid w:val="00452E87"/>
    <w:rsid w:val="00453A0B"/>
    <w:rsid w:val="0045570B"/>
    <w:rsid w:val="00455BB3"/>
    <w:rsid w:val="00456355"/>
    <w:rsid w:val="00456A29"/>
    <w:rsid w:val="004571A1"/>
    <w:rsid w:val="0045741B"/>
    <w:rsid w:val="00460343"/>
    <w:rsid w:val="00460E8E"/>
    <w:rsid w:val="004610D2"/>
    <w:rsid w:val="004616E2"/>
    <w:rsid w:val="00461986"/>
    <w:rsid w:val="00461F53"/>
    <w:rsid w:val="00462008"/>
    <w:rsid w:val="00462103"/>
    <w:rsid w:val="0046218E"/>
    <w:rsid w:val="00462F45"/>
    <w:rsid w:val="00463998"/>
    <w:rsid w:val="00463DB0"/>
    <w:rsid w:val="00464533"/>
    <w:rsid w:val="00466CA2"/>
    <w:rsid w:val="00466D22"/>
    <w:rsid w:val="00467158"/>
    <w:rsid w:val="00470DE5"/>
    <w:rsid w:val="00472D1C"/>
    <w:rsid w:val="00473D40"/>
    <w:rsid w:val="00473E88"/>
    <w:rsid w:val="00475E16"/>
    <w:rsid w:val="004763C1"/>
    <w:rsid w:val="00476DC0"/>
    <w:rsid w:val="004773A8"/>
    <w:rsid w:val="004776D3"/>
    <w:rsid w:val="004777C4"/>
    <w:rsid w:val="00480EFF"/>
    <w:rsid w:val="00483FFD"/>
    <w:rsid w:val="00484DB3"/>
    <w:rsid w:val="00485C35"/>
    <w:rsid w:val="004905E2"/>
    <w:rsid w:val="00491072"/>
    <w:rsid w:val="00493045"/>
    <w:rsid w:val="00494172"/>
    <w:rsid w:val="00494286"/>
    <w:rsid w:val="0049578B"/>
    <w:rsid w:val="00495ADD"/>
    <w:rsid w:val="00495ADF"/>
    <w:rsid w:val="00496E2C"/>
    <w:rsid w:val="00497AC4"/>
    <w:rsid w:val="00497BB3"/>
    <w:rsid w:val="004A0045"/>
    <w:rsid w:val="004A0481"/>
    <w:rsid w:val="004A049D"/>
    <w:rsid w:val="004A0D55"/>
    <w:rsid w:val="004A28E8"/>
    <w:rsid w:val="004A2FFB"/>
    <w:rsid w:val="004A3A9A"/>
    <w:rsid w:val="004A57C9"/>
    <w:rsid w:val="004A6E75"/>
    <w:rsid w:val="004A712C"/>
    <w:rsid w:val="004A788F"/>
    <w:rsid w:val="004A7C23"/>
    <w:rsid w:val="004B038F"/>
    <w:rsid w:val="004B1C35"/>
    <w:rsid w:val="004B3688"/>
    <w:rsid w:val="004B3B52"/>
    <w:rsid w:val="004B4037"/>
    <w:rsid w:val="004B5246"/>
    <w:rsid w:val="004B5379"/>
    <w:rsid w:val="004B5D83"/>
    <w:rsid w:val="004B69A0"/>
    <w:rsid w:val="004B6C07"/>
    <w:rsid w:val="004B7392"/>
    <w:rsid w:val="004B7CCC"/>
    <w:rsid w:val="004B7DA1"/>
    <w:rsid w:val="004C00E3"/>
    <w:rsid w:val="004C0C86"/>
    <w:rsid w:val="004C19AE"/>
    <w:rsid w:val="004C1F28"/>
    <w:rsid w:val="004C20B3"/>
    <w:rsid w:val="004C21E1"/>
    <w:rsid w:val="004C2916"/>
    <w:rsid w:val="004C2E33"/>
    <w:rsid w:val="004C3ECE"/>
    <w:rsid w:val="004C556A"/>
    <w:rsid w:val="004C649C"/>
    <w:rsid w:val="004C7E8E"/>
    <w:rsid w:val="004D004C"/>
    <w:rsid w:val="004D2DA2"/>
    <w:rsid w:val="004D2EE8"/>
    <w:rsid w:val="004D3212"/>
    <w:rsid w:val="004D41BF"/>
    <w:rsid w:val="004D4521"/>
    <w:rsid w:val="004D4615"/>
    <w:rsid w:val="004D6970"/>
    <w:rsid w:val="004D6A80"/>
    <w:rsid w:val="004D75D9"/>
    <w:rsid w:val="004D7EC8"/>
    <w:rsid w:val="004E07BB"/>
    <w:rsid w:val="004E1F0E"/>
    <w:rsid w:val="004E2B50"/>
    <w:rsid w:val="004E2F29"/>
    <w:rsid w:val="004E3402"/>
    <w:rsid w:val="004E5122"/>
    <w:rsid w:val="004E5E84"/>
    <w:rsid w:val="004F0328"/>
    <w:rsid w:val="004F0618"/>
    <w:rsid w:val="004F0F68"/>
    <w:rsid w:val="004F3197"/>
    <w:rsid w:val="004F3A5E"/>
    <w:rsid w:val="004F4336"/>
    <w:rsid w:val="004F4A8D"/>
    <w:rsid w:val="004F5B2A"/>
    <w:rsid w:val="004F5C79"/>
    <w:rsid w:val="004F64A1"/>
    <w:rsid w:val="0050021C"/>
    <w:rsid w:val="0050075F"/>
    <w:rsid w:val="00500F90"/>
    <w:rsid w:val="00501DD7"/>
    <w:rsid w:val="00502156"/>
    <w:rsid w:val="00502B6A"/>
    <w:rsid w:val="00502EA7"/>
    <w:rsid w:val="00502F6F"/>
    <w:rsid w:val="005034EF"/>
    <w:rsid w:val="0050358D"/>
    <w:rsid w:val="00503C46"/>
    <w:rsid w:val="0050416B"/>
    <w:rsid w:val="00504368"/>
    <w:rsid w:val="00504554"/>
    <w:rsid w:val="00504BDE"/>
    <w:rsid w:val="00505305"/>
    <w:rsid w:val="005054B2"/>
    <w:rsid w:val="0050583C"/>
    <w:rsid w:val="00507272"/>
    <w:rsid w:val="0050796C"/>
    <w:rsid w:val="005101ED"/>
    <w:rsid w:val="00510B99"/>
    <w:rsid w:val="00510E7A"/>
    <w:rsid w:val="00510FAD"/>
    <w:rsid w:val="00511A7A"/>
    <w:rsid w:val="00511E59"/>
    <w:rsid w:val="00512278"/>
    <w:rsid w:val="0051258A"/>
    <w:rsid w:val="0051260F"/>
    <w:rsid w:val="0051305F"/>
    <w:rsid w:val="00513088"/>
    <w:rsid w:val="005131A7"/>
    <w:rsid w:val="005149B1"/>
    <w:rsid w:val="005149D4"/>
    <w:rsid w:val="00514D64"/>
    <w:rsid w:val="00515DAD"/>
    <w:rsid w:val="005174BC"/>
    <w:rsid w:val="00517D0D"/>
    <w:rsid w:val="00517F38"/>
    <w:rsid w:val="0052042E"/>
    <w:rsid w:val="00521388"/>
    <w:rsid w:val="00522220"/>
    <w:rsid w:val="0052248A"/>
    <w:rsid w:val="005226F7"/>
    <w:rsid w:val="00523917"/>
    <w:rsid w:val="00524CE7"/>
    <w:rsid w:val="00526A58"/>
    <w:rsid w:val="00527BFE"/>
    <w:rsid w:val="00530F92"/>
    <w:rsid w:val="00532269"/>
    <w:rsid w:val="005334A7"/>
    <w:rsid w:val="005339DD"/>
    <w:rsid w:val="00533E01"/>
    <w:rsid w:val="00533F75"/>
    <w:rsid w:val="00534B8A"/>
    <w:rsid w:val="00534B8D"/>
    <w:rsid w:val="00536082"/>
    <w:rsid w:val="00536673"/>
    <w:rsid w:val="005375B0"/>
    <w:rsid w:val="0054054D"/>
    <w:rsid w:val="00544580"/>
    <w:rsid w:val="005449B3"/>
    <w:rsid w:val="00545620"/>
    <w:rsid w:val="00545D7F"/>
    <w:rsid w:val="00545DD6"/>
    <w:rsid w:val="00546231"/>
    <w:rsid w:val="00546805"/>
    <w:rsid w:val="00547421"/>
    <w:rsid w:val="00547C93"/>
    <w:rsid w:val="00547FAD"/>
    <w:rsid w:val="00550628"/>
    <w:rsid w:val="0055129F"/>
    <w:rsid w:val="00551806"/>
    <w:rsid w:val="00552FDA"/>
    <w:rsid w:val="00553266"/>
    <w:rsid w:val="0055343A"/>
    <w:rsid w:val="00553B4A"/>
    <w:rsid w:val="005547E0"/>
    <w:rsid w:val="005550E8"/>
    <w:rsid w:val="005556CC"/>
    <w:rsid w:val="0055573C"/>
    <w:rsid w:val="00555D2B"/>
    <w:rsid w:val="00555F17"/>
    <w:rsid w:val="00556237"/>
    <w:rsid w:val="00556430"/>
    <w:rsid w:val="00556497"/>
    <w:rsid w:val="005565A9"/>
    <w:rsid w:val="00556A9A"/>
    <w:rsid w:val="00556E61"/>
    <w:rsid w:val="00557793"/>
    <w:rsid w:val="00557F74"/>
    <w:rsid w:val="0056046D"/>
    <w:rsid w:val="00560988"/>
    <w:rsid w:val="00560A5E"/>
    <w:rsid w:val="00560C6C"/>
    <w:rsid w:val="00561BDA"/>
    <w:rsid w:val="00562042"/>
    <w:rsid w:val="005623F8"/>
    <w:rsid w:val="00565BE6"/>
    <w:rsid w:val="00566710"/>
    <w:rsid w:val="00567049"/>
    <w:rsid w:val="0056731E"/>
    <w:rsid w:val="00567370"/>
    <w:rsid w:val="00567F49"/>
    <w:rsid w:val="005702E0"/>
    <w:rsid w:val="00570F81"/>
    <w:rsid w:val="00571AE3"/>
    <w:rsid w:val="00572BFC"/>
    <w:rsid w:val="0057336B"/>
    <w:rsid w:val="005740DC"/>
    <w:rsid w:val="00574C8D"/>
    <w:rsid w:val="0057511A"/>
    <w:rsid w:val="005751B1"/>
    <w:rsid w:val="00576014"/>
    <w:rsid w:val="00576C76"/>
    <w:rsid w:val="00576DAD"/>
    <w:rsid w:val="0057719E"/>
    <w:rsid w:val="005774F4"/>
    <w:rsid w:val="005779A8"/>
    <w:rsid w:val="00580866"/>
    <w:rsid w:val="00580E9A"/>
    <w:rsid w:val="00581BC6"/>
    <w:rsid w:val="00581D61"/>
    <w:rsid w:val="00582745"/>
    <w:rsid w:val="00583365"/>
    <w:rsid w:val="00583395"/>
    <w:rsid w:val="00583663"/>
    <w:rsid w:val="005838BB"/>
    <w:rsid w:val="0058437F"/>
    <w:rsid w:val="005845D2"/>
    <w:rsid w:val="00585030"/>
    <w:rsid w:val="005873C0"/>
    <w:rsid w:val="0058754C"/>
    <w:rsid w:val="005877D8"/>
    <w:rsid w:val="0058782B"/>
    <w:rsid w:val="00587BF5"/>
    <w:rsid w:val="005902CF"/>
    <w:rsid w:val="00590E07"/>
    <w:rsid w:val="00591795"/>
    <w:rsid w:val="005917A0"/>
    <w:rsid w:val="0059211D"/>
    <w:rsid w:val="00592D43"/>
    <w:rsid w:val="00592D6F"/>
    <w:rsid w:val="005937B9"/>
    <w:rsid w:val="00593ADB"/>
    <w:rsid w:val="00594E07"/>
    <w:rsid w:val="005959C8"/>
    <w:rsid w:val="00595B54"/>
    <w:rsid w:val="005963E8"/>
    <w:rsid w:val="005968BD"/>
    <w:rsid w:val="00596A86"/>
    <w:rsid w:val="005974CE"/>
    <w:rsid w:val="005A0E66"/>
    <w:rsid w:val="005A1B0C"/>
    <w:rsid w:val="005A1CE1"/>
    <w:rsid w:val="005A2E41"/>
    <w:rsid w:val="005A3C34"/>
    <w:rsid w:val="005A5196"/>
    <w:rsid w:val="005A529F"/>
    <w:rsid w:val="005A6C76"/>
    <w:rsid w:val="005A70D6"/>
    <w:rsid w:val="005A7545"/>
    <w:rsid w:val="005A760E"/>
    <w:rsid w:val="005A763A"/>
    <w:rsid w:val="005A791C"/>
    <w:rsid w:val="005B0887"/>
    <w:rsid w:val="005B0A7D"/>
    <w:rsid w:val="005B1956"/>
    <w:rsid w:val="005B23E9"/>
    <w:rsid w:val="005B2FD0"/>
    <w:rsid w:val="005B532D"/>
    <w:rsid w:val="005B593C"/>
    <w:rsid w:val="005B5F4D"/>
    <w:rsid w:val="005B65EF"/>
    <w:rsid w:val="005B70A2"/>
    <w:rsid w:val="005B70D2"/>
    <w:rsid w:val="005B748E"/>
    <w:rsid w:val="005B7975"/>
    <w:rsid w:val="005C05DA"/>
    <w:rsid w:val="005C0E1D"/>
    <w:rsid w:val="005C12C1"/>
    <w:rsid w:val="005C1539"/>
    <w:rsid w:val="005C1A8C"/>
    <w:rsid w:val="005C1E42"/>
    <w:rsid w:val="005C226F"/>
    <w:rsid w:val="005C293D"/>
    <w:rsid w:val="005C36A8"/>
    <w:rsid w:val="005C3CAE"/>
    <w:rsid w:val="005C3CD1"/>
    <w:rsid w:val="005C42D0"/>
    <w:rsid w:val="005C4A4A"/>
    <w:rsid w:val="005C4C8A"/>
    <w:rsid w:val="005C502A"/>
    <w:rsid w:val="005C508D"/>
    <w:rsid w:val="005C699E"/>
    <w:rsid w:val="005C6CEF"/>
    <w:rsid w:val="005D091C"/>
    <w:rsid w:val="005D1528"/>
    <w:rsid w:val="005D1765"/>
    <w:rsid w:val="005D1BFD"/>
    <w:rsid w:val="005D2362"/>
    <w:rsid w:val="005D3B17"/>
    <w:rsid w:val="005D403D"/>
    <w:rsid w:val="005D65F8"/>
    <w:rsid w:val="005D68BC"/>
    <w:rsid w:val="005D690C"/>
    <w:rsid w:val="005D6A85"/>
    <w:rsid w:val="005D715B"/>
    <w:rsid w:val="005E0166"/>
    <w:rsid w:val="005E1499"/>
    <w:rsid w:val="005E1ACE"/>
    <w:rsid w:val="005E216E"/>
    <w:rsid w:val="005E28D7"/>
    <w:rsid w:val="005E2BEC"/>
    <w:rsid w:val="005E38C5"/>
    <w:rsid w:val="005E3901"/>
    <w:rsid w:val="005E3AE4"/>
    <w:rsid w:val="005E4354"/>
    <w:rsid w:val="005E44E4"/>
    <w:rsid w:val="005E723E"/>
    <w:rsid w:val="005F022F"/>
    <w:rsid w:val="005F1699"/>
    <w:rsid w:val="005F272A"/>
    <w:rsid w:val="005F31CB"/>
    <w:rsid w:val="005F3E98"/>
    <w:rsid w:val="005F3ECA"/>
    <w:rsid w:val="005F5055"/>
    <w:rsid w:val="005F5165"/>
    <w:rsid w:val="005F5520"/>
    <w:rsid w:val="005F564E"/>
    <w:rsid w:val="005F59E1"/>
    <w:rsid w:val="005F5F30"/>
    <w:rsid w:val="005F6063"/>
    <w:rsid w:val="005F6095"/>
    <w:rsid w:val="005F745A"/>
    <w:rsid w:val="005F78ED"/>
    <w:rsid w:val="00600095"/>
    <w:rsid w:val="006016EC"/>
    <w:rsid w:val="00601884"/>
    <w:rsid w:val="00602251"/>
    <w:rsid w:val="006022B4"/>
    <w:rsid w:val="00602624"/>
    <w:rsid w:val="00602768"/>
    <w:rsid w:val="00603586"/>
    <w:rsid w:val="006039C4"/>
    <w:rsid w:val="006049E4"/>
    <w:rsid w:val="006055E5"/>
    <w:rsid w:val="00607A03"/>
    <w:rsid w:val="0061118C"/>
    <w:rsid w:val="0061131C"/>
    <w:rsid w:val="006114C3"/>
    <w:rsid w:val="00611BC5"/>
    <w:rsid w:val="00612149"/>
    <w:rsid w:val="00613329"/>
    <w:rsid w:val="00613428"/>
    <w:rsid w:val="00613B7F"/>
    <w:rsid w:val="00614258"/>
    <w:rsid w:val="006161C6"/>
    <w:rsid w:val="00616917"/>
    <w:rsid w:val="00616AAD"/>
    <w:rsid w:val="00616E95"/>
    <w:rsid w:val="006203BA"/>
    <w:rsid w:val="00620FE7"/>
    <w:rsid w:val="0062102C"/>
    <w:rsid w:val="00621345"/>
    <w:rsid w:val="00621459"/>
    <w:rsid w:val="006217E6"/>
    <w:rsid w:val="00623039"/>
    <w:rsid w:val="0062331D"/>
    <w:rsid w:val="00623368"/>
    <w:rsid w:val="00624888"/>
    <w:rsid w:val="00625B9A"/>
    <w:rsid w:val="00626193"/>
    <w:rsid w:val="00626433"/>
    <w:rsid w:val="00626E29"/>
    <w:rsid w:val="00627068"/>
    <w:rsid w:val="00631EB4"/>
    <w:rsid w:val="00632380"/>
    <w:rsid w:val="00632C80"/>
    <w:rsid w:val="00633004"/>
    <w:rsid w:val="00633562"/>
    <w:rsid w:val="00634B7E"/>
    <w:rsid w:val="00634D20"/>
    <w:rsid w:val="006361C5"/>
    <w:rsid w:val="006371B0"/>
    <w:rsid w:val="0064087F"/>
    <w:rsid w:val="0064199C"/>
    <w:rsid w:val="00642DB1"/>
    <w:rsid w:val="00644B95"/>
    <w:rsid w:val="00644D69"/>
    <w:rsid w:val="00645542"/>
    <w:rsid w:val="00645F2E"/>
    <w:rsid w:val="0064673B"/>
    <w:rsid w:val="0064749E"/>
    <w:rsid w:val="00650264"/>
    <w:rsid w:val="006503C6"/>
    <w:rsid w:val="00651065"/>
    <w:rsid w:val="00651268"/>
    <w:rsid w:val="00651C37"/>
    <w:rsid w:val="00651F32"/>
    <w:rsid w:val="00651F61"/>
    <w:rsid w:val="00654067"/>
    <w:rsid w:val="006543D6"/>
    <w:rsid w:val="00654714"/>
    <w:rsid w:val="00655368"/>
    <w:rsid w:val="00655841"/>
    <w:rsid w:val="00655CEE"/>
    <w:rsid w:val="00656E7A"/>
    <w:rsid w:val="00657AD9"/>
    <w:rsid w:val="00657DCA"/>
    <w:rsid w:val="006606D1"/>
    <w:rsid w:val="0066111F"/>
    <w:rsid w:val="0066187D"/>
    <w:rsid w:val="00662941"/>
    <w:rsid w:val="006631BF"/>
    <w:rsid w:val="00663621"/>
    <w:rsid w:val="00664B9E"/>
    <w:rsid w:val="006656EB"/>
    <w:rsid w:val="00666715"/>
    <w:rsid w:val="00666866"/>
    <w:rsid w:val="00667395"/>
    <w:rsid w:val="00667A82"/>
    <w:rsid w:val="006704C2"/>
    <w:rsid w:val="006709E1"/>
    <w:rsid w:val="00670B4F"/>
    <w:rsid w:val="0067343F"/>
    <w:rsid w:val="006734FE"/>
    <w:rsid w:val="00673847"/>
    <w:rsid w:val="00675D7A"/>
    <w:rsid w:val="00677D53"/>
    <w:rsid w:val="00677ED2"/>
    <w:rsid w:val="00680D06"/>
    <w:rsid w:val="0068110F"/>
    <w:rsid w:val="00681F52"/>
    <w:rsid w:val="00682FF2"/>
    <w:rsid w:val="00683575"/>
    <w:rsid w:val="006837EB"/>
    <w:rsid w:val="006839E3"/>
    <w:rsid w:val="00684456"/>
    <w:rsid w:val="006850B9"/>
    <w:rsid w:val="0068649B"/>
    <w:rsid w:val="00686898"/>
    <w:rsid w:val="00686953"/>
    <w:rsid w:val="00686BAF"/>
    <w:rsid w:val="00686FA6"/>
    <w:rsid w:val="00687864"/>
    <w:rsid w:val="00691138"/>
    <w:rsid w:val="00691A6E"/>
    <w:rsid w:val="00692108"/>
    <w:rsid w:val="00692119"/>
    <w:rsid w:val="00692833"/>
    <w:rsid w:val="00692D7F"/>
    <w:rsid w:val="00693031"/>
    <w:rsid w:val="00693361"/>
    <w:rsid w:val="006948E6"/>
    <w:rsid w:val="00695717"/>
    <w:rsid w:val="006973E4"/>
    <w:rsid w:val="00697A8D"/>
    <w:rsid w:val="006A0A74"/>
    <w:rsid w:val="006A18DC"/>
    <w:rsid w:val="006A251C"/>
    <w:rsid w:val="006A2C1F"/>
    <w:rsid w:val="006A39AD"/>
    <w:rsid w:val="006A3AB7"/>
    <w:rsid w:val="006A4412"/>
    <w:rsid w:val="006A45F7"/>
    <w:rsid w:val="006A6230"/>
    <w:rsid w:val="006A63C2"/>
    <w:rsid w:val="006A645E"/>
    <w:rsid w:val="006A676C"/>
    <w:rsid w:val="006A701C"/>
    <w:rsid w:val="006B1C87"/>
    <w:rsid w:val="006B306E"/>
    <w:rsid w:val="006B321C"/>
    <w:rsid w:val="006B4543"/>
    <w:rsid w:val="006B5209"/>
    <w:rsid w:val="006B6830"/>
    <w:rsid w:val="006B70E5"/>
    <w:rsid w:val="006B7233"/>
    <w:rsid w:val="006B77CB"/>
    <w:rsid w:val="006B7A9C"/>
    <w:rsid w:val="006C1CBF"/>
    <w:rsid w:val="006C3203"/>
    <w:rsid w:val="006C41B5"/>
    <w:rsid w:val="006C49C2"/>
    <w:rsid w:val="006C5AC1"/>
    <w:rsid w:val="006C5C11"/>
    <w:rsid w:val="006C5EFB"/>
    <w:rsid w:val="006C6B73"/>
    <w:rsid w:val="006C6E57"/>
    <w:rsid w:val="006C7DA7"/>
    <w:rsid w:val="006C7F00"/>
    <w:rsid w:val="006D036E"/>
    <w:rsid w:val="006D1343"/>
    <w:rsid w:val="006D146F"/>
    <w:rsid w:val="006D22D6"/>
    <w:rsid w:val="006D2517"/>
    <w:rsid w:val="006D322E"/>
    <w:rsid w:val="006D37BB"/>
    <w:rsid w:val="006D4085"/>
    <w:rsid w:val="006D44E0"/>
    <w:rsid w:val="006D4717"/>
    <w:rsid w:val="006D4E00"/>
    <w:rsid w:val="006D5251"/>
    <w:rsid w:val="006D539C"/>
    <w:rsid w:val="006D5816"/>
    <w:rsid w:val="006D5A1D"/>
    <w:rsid w:val="006D6632"/>
    <w:rsid w:val="006D6CF0"/>
    <w:rsid w:val="006D7A27"/>
    <w:rsid w:val="006E11CF"/>
    <w:rsid w:val="006E16D8"/>
    <w:rsid w:val="006E1CC0"/>
    <w:rsid w:val="006E25D6"/>
    <w:rsid w:val="006E2802"/>
    <w:rsid w:val="006E373C"/>
    <w:rsid w:val="006E4313"/>
    <w:rsid w:val="006E455C"/>
    <w:rsid w:val="006E4E5D"/>
    <w:rsid w:val="006E577E"/>
    <w:rsid w:val="006E591B"/>
    <w:rsid w:val="006E6812"/>
    <w:rsid w:val="006E7B1A"/>
    <w:rsid w:val="006E7D8D"/>
    <w:rsid w:val="006F028B"/>
    <w:rsid w:val="006F02F2"/>
    <w:rsid w:val="006F17E6"/>
    <w:rsid w:val="006F1D33"/>
    <w:rsid w:val="006F225D"/>
    <w:rsid w:val="006F3EA5"/>
    <w:rsid w:val="006F4CE5"/>
    <w:rsid w:val="006F4F82"/>
    <w:rsid w:val="006F688F"/>
    <w:rsid w:val="006F6D73"/>
    <w:rsid w:val="006F7062"/>
    <w:rsid w:val="006F796C"/>
    <w:rsid w:val="00700397"/>
    <w:rsid w:val="007016F0"/>
    <w:rsid w:val="007018C1"/>
    <w:rsid w:val="00701A70"/>
    <w:rsid w:val="00701E4B"/>
    <w:rsid w:val="00701F8A"/>
    <w:rsid w:val="0070363F"/>
    <w:rsid w:val="00703B2B"/>
    <w:rsid w:val="00703C6D"/>
    <w:rsid w:val="00704C9F"/>
    <w:rsid w:val="00704DC8"/>
    <w:rsid w:val="00704FFD"/>
    <w:rsid w:val="00706786"/>
    <w:rsid w:val="00706BDA"/>
    <w:rsid w:val="007076C0"/>
    <w:rsid w:val="00707723"/>
    <w:rsid w:val="00710183"/>
    <w:rsid w:val="00711DD6"/>
    <w:rsid w:val="00711EE1"/>
    <w:rsid w:val="0071418A"/>
    <w:rsid w:val="00714390"/>
    <w:rsid w:val="007155F8"/>
    <w:rsid w:val="00716BB3"/>
    <w:rsid w:val="007170A6"/>
    <w:rsid w:val="0071731A"/>
    <w:rsid w:val="007177AD"/>
    <w:rsid w:val="007178C7"/>
    <w:rsid w:val="00717AAC"/>
    <w:rsid w:val="007200E4"/>
    <w:rsid w:val="007203E9"/>
    <w:rsid w:val="007207ED"/>
    <w:rsid w:val="00721107"/>
    <w:rsid w:val="00721768"/>
    <w:rsid w:val="00722209"/>
    <w:rsid w:val="00722296"/>
    <w:rsid w:val="00722F86"/>
    <w:rsid w:val="0072391E"/>
    <w:rsid w:val="0072492C"/>
    <w:rsid w:val="00724E71"/>
    <w:rsid w:val="00731524"/>
    <w:rsid w:val="007319B8"/>
    <w:rsid w:val="00732A47"/>
    <w:rsid w:val="00732D3F"/>
    <w:rsid w:val="00733807"/>
    <w:rsid w:val="00734099"/>
    <w:rsid w:val="007362DF"/>
    <w:rsid w:val="007364FF"/>
    <w:rsid w:val="00736667"/>
    <w:rsid w:val="007372B7"/>
    <w:rsid w:val="00741645"/>
    <w:rsid w:val="0074194C"/>
    <w:rsid w:val="00741A06"/>
    <w:rsid w:val="00741C7A"/>
    <w:rsid w:val="007424D4"/>
    <w:rsid w:val="007430AC"/>
    <w:rsid w:val="00743499"/>
    <w:rsid w:val="0074386D"/>
    <w:rsid w:val="00743B22"/>
    <w:rsid w:val="00744D6A"/>
    <w:rsid w:val="0074518B"/>
    <w:rsid w:val="00746825"/>
    <w:rsid w:val="007469C7"/>
    <w:rsid w:val="00746D28"/>
    <w:rsid w:val="0074715A"/>
    <w:rsid w:val="00747717"/>
    <w:rsid w:val="00747F9D"/>
    <w:rsid w:val="00750510"/>
    <w:rsid w:val="007506A7"/>
    <w:rsid w:val="00750B52"/>
    <w:rsid w:val="00750E73"/>
    <w:rsid w:val="00751045"/>
    <w:rsid w:val="00751C65"/>
    <w:rsid w:val="00754714"/>
    <w:rsid w:val="00755499"/>
    <w:rsid w:val="00755D10"/>
    <w:rsid w:val="00755D60"/>
    <w:rsid w:val="0075748E"/>
    <w:rsid w:val="00761C22"/>
    <w:rsid w:val="00762087"/>
    <w:rsid w:val="00764154"/>
    <w:rsid w:val="00764B54"/>
    <w:rsid w:val="00764FE5"/>
    <w:rsid w:val="00766474"/>
    <w:rsid w:val="00766A9D"/>
    <w:rsid w:val="00766E4C"/>
    <w:rsid w:val="007731B6"/>
    <w:rsid w:val="007733E1"/>
    <w:rsid w:val="007737A7"/>
    <w:rsid w:val="007740B8"/>
    <w:rsid w:val="007745A8"/>
    <w:rsid w:val="00774D9C"/>
    <w:rsid w:val="0077549C"/>
    <w:rsid w:val="00775B3C"/>
    <w:rsid w:val="007763DA"/>
    <w:rsid w:val="007772E8"/>
    <w:rsid w:val="00777340"/>
    <w:rsid w:val="00777C9C"/>
    <w:rsid w:val="007803B3"/>
    <w:rsid w:val="00780BB5"/>
    <w:rsid w:val="00780F4C"/>
    <w:rsid w:val="007812ED"/>
    <w:rsid w:val="007813BF"/>
    <w:rsid w:val="00781469"/>
    <w:rsid w:val="0078161E"/>
    <w:rsid w:val="00782513"/>
    <w:rsid w:val="00782E42"/>
    <w:rsid w:val="00783287"/>
    <w:rsid w:val="007832F5"/>
    <w:rsid w:val="00783C7D"/>
    <w:rsid w:val="007840E8"/>
    <w:rsid w:val="007859DB"/>
    <w:rsid w:val="007869AC"/>
    <w:rsid w:val="00786BB7"/>
    <w:rsid w:val="00787175"/>
    <w:rsid w:val="007872DB"/>
    <w:rsid w:val="00787736"/>
    <w:rsid w:val="007879ED"/>
    <w:rsid w:val="00787E27"/>
    <w:rsid w:val="00790101"/>
    <w:rsid w:val="00790661"/>
    <w:rsid w:val="00790877"/>
    <w:rsid w:val="00790A03"/>
    <w:rsid w:val="007918BE"/>
    <w:rsid w:val="00791F81"/>
    <w:rsid w:val="007926CA"/>
    <w:rsid w:val="0079378B"/>
    <w:rsid w:val="00793C7D"/>
    <w:rsid w:val="00794858"/>
    <w:rsid w:val="00794EC1"/>
    <w:rsid w:val="007950FD"/>
    <w:rsid w:val="00795D6F"/>
    <w:rsid w:val="00795FBF"/>
    <w:rsid w:val="00796706"/>
    <w:rsid w:val="007968B9"/>
    <w:rsid w:val="007974A7"/>
    <w:rsid w:val="00797E9B"/>
    <w:rsid w:val="00797FA8"/>
    <w:rsid w:val="007A0804"/>
    <w:rsid w:val="007A083C"/>
    <w:rsid w:val="007A0CDE"/>
    <w:rsid w:val="007A0DE3"/>
    <w:rsid w:val="007A14C4"/>
    <w:rsid w:val="007A1542"/>
    <w:rsid w:val="007A1D2C"/>
    <w:rsid w:val="007A2D81"/>
    <w:rsid w:val="007A39DB"/>
    <w:rsid w:val="007A3D2C"/>
    <w:rsid w:val="007A4337"/>
    <w:rsid w:val="007A47F5"/>
    <w:rsid w:val="007A5652"/>
    <w:rsid w:val="007A66A0"/>
    <w:rsid w:val="007A68D9"/>
    <w:rsid w:val="007A76E6"/>
    <w:rsid w:val="007B0424"/>
    <w:rsid w:val="007B063D"/>
    <w:rsid w:val="007B06EB"/>
    <w:rsid w:val="007B0FAF"/>
    <w:rsid w:val="007B1A06"/>
    <w:rsid w:val="007B1A8A"/>
    <w:rsid w:val="007B1D40"/>
    <w:rsid w:val="007B2835"/>
    <w:rsid w:val="007B28D2"/>
    <w:rsid w:val="007B2922"/>
    <w:rsid w:val="007B30C8"/>
    <w:rsid w:val="007B3E4F"/>
    <w:rsid w:val="007B43F7"/>
    <w:rsid w:val="007B45C0"/>
    <w:rsid w:val="007B4BDB"/>
    <w:rsid w:val="007B5656"/>
    <w:rsid w:val="007B5B7F"/>
    <w:rsid w:val="007B62BB"/>
    <w:rsid w:val="007B6505"/>
    <w:rsid w:val="007B6676"/>
    <w:rsid w:val="007B672A"/>
    <w:rsid w:val="007C0149"/>
    <w:rsid w:val="007C07CC"/>
    <w:rsid w:val="007C0819"/>
    <w:rsid w:val="007C1726"/>
    <w:rsid w:val="007C1D7B"/>
    <w:rsid w:val="007C22AC"/>
    <w:rsid w:val="007C24F6"/>
    <w:rsid w:val="007C2502"/>
    <w:rsid w:val="007C319F"/>
    <w:rsid w:val="007C4033"/>
    <w:rsid w:val="007C42E7"/>
    <w:rsid w:val="007C466C"/>
    <w:rsid w:val="007C4CF4"/>
    <w:rsid w:val="007C52F3"/>
    <w:rsid w:val="007C569D"/>
    <w:rsid w:val="007C5C8D"/>
    <w:rsid w:val="007C6B33"/>
    <w:rsid w:val="007C6F8B"/>
    <w:rsid w:val="007C73D0"/>
    <w:rsid w:val="007C7895"/>
    <w:rsid w:val="007C79DF"/>
    <w:rsid w:val="007D0D93"/>
    <w:rsid w:val="007D0F20"/>
    <w:rsid w:val="007D1DA8"/>
    <w:rsid w:val="007D34CD"/>
    <w:rsid w:val="007D36EE"/>
    <w:rsid w:val="007D3B34"/>
    <w:rsid w:val="007D465A"/>
    <w:rsid w:val="007D6300"/>
    <w:rsid w:val="007D67A5"/>
    <w:rsid w:val="007D6F6B"/>
    <w:rsid w:val="007D7D0F"/>
    <w:rsid w:val="007E0529"/>
    <w:rsid w:val="007E0E48"/>
    <w:rsid w:val="007E1B3F"/>
    <w:rsid w:val="007E1F10"/>
    <w:rsid w:val="007E2201"/>
    <w:rsid w:val="007E2A88"/>
    <w:rsid w:val="007E30A1"/>
    <w:rsid w:val="007E4052"/>
    <w:rsid w:val="007E4A71"/>
    <w:rsid w:val="007E4DD2"/>
    <w:rsid w:val="007E5DB9"/>
    <w:rsid w:val="007E610F"/>
    <w:rsid w:val="007E72EC"/>
    <w:rsid w:val="007E73E5"/>
    <w:rsid w:val="007F09F8"/>
    <w:rsid w:val="007F183C"/>
    <w:rsid w:val="007F2CD3"/>
    <w:rsid w:val="007F2EFE"/>
    <w:rsid w:val="007F30B4"/>
    <w:rsid w:val="007F33A6"/>
    <w:rsid w:val="007F3720"/>
    <w:rsid w:val="007F39B8"/>
    <w:rsid w:val="007F536C"/>
    <w:rsid w:val="007F6F68"/>
    <w:rsid w:val="0080001C"/>
    <w:rsid w:val="00801618"/>
    <w:rsid w:val="00802328"/>
    <w:rsid w:val="00802ED2"/>
    <w:rsid w:val="00803001"/>
    <w:rsid w:val="0080351B"/>
    <w:rsid w:val="00804284"/>
    <w:rsid w:val="00805161"/>
    <w:rsid w:val="00805966"/>
    <w:rsid w:val="00806D61"/>
    <w:rsid w:val="00807856"/>
    <w:rsid w:val="00807BCD"/>
    <w:rsid w:val="008104DD"/>
    <w:rsid w:val="00810AB0"/>
    <w:rsid w:val="00812022"/>
    <w:rsid w:val="008135E2"/>
    <w:rsid w:val="00814518"/>
    <w:rsid w:val="00814662"/>
    <w:rsid w:val="00814D64"/>
    <w:rsid w:val="008150E5"/>
    <w:rsid w:val="00815ABF"/>
    <w:rsid w:val="00815CFF"/>
    <w:rsid w:val="0081600B"/>
    <w:rsid w:val="0081636D"/>
    <w:rsid w:val="008163FD"/>
    <w:rsid w:val="008167C7"/>
    <w:rsid w:val="008168B5"/>
    <w:rsid w:val="00817BD6"/>
    <w:rsid w:val="00820786"/>
    <w:rsid w:val="00820C70"/>
    <w:rsid w:val="00821A5B"/>
    <w:rsid w:val="008221B3"/>
    <w:rsid w:val="008225F2"/>
    <w:rsid w:val="0082387F"/>
    <w:rsid w:val="00826C70"/>
    <w:rsid w:val="00826E40"/>
    <w:rsid w:val="0083020F"/>
    <w:rsid w:val="00831F69"/>
    <w:rsid w:val="00831FFD"/>
    <w:rsid w:val="0083271A"/>
    <w:rsid w:val="00832BA0"/>
    <w:rsid w:val="00832C70"/>
    <w:rsid w:val="00833F98"/>
    <w:rsid w:val="00833F9A"/>
    <w:rsid w:val="0083403B"/>
    <w:rsid w:val="00834700"/>
    <w:rsid w:val="00834DA1"/>
    <w:rsid w:val="008355F7"/>
    <w:rsid w:val="0083627D"/>
    <w:rsid w:val="00836952"/>
    <w:rsid w:val="00836BE1"/>
    <w:rsid w:val="008372C0"/>
    <w:rsid w:val="008378DE"/>
    <w:rsid w:val="00837F40"/>
    <w:rsid w:val="00840DF8"/>
    <w:rsid w:val="00841837"/>
    <w:rsid w:val="00841FF2"/>
    <w:rsid w:val="008435D6"/>
    <w:rsid w:val="00843A43"/>
    <w:rsid w:val="0084446F"/>
    <w:rsid w:val="008447E3"/>
    <w:rsid w:val="00844E95"/>
    <w:rsid w:val="00845987"/>
    <w:rsid w:val="0084602E"/>
    <w:rsid w:val="00846245"/>
    <w:rsid w:val="00846D36"/>
    <w:rsid w:val="00846EE9"/>
    <w:rsid w:val="00847377"/>
    <w:rsid w:val="00850783"/>
    <w:rsid w:val="0085095C"/>
    <w:rsid w:val="00850DC2"/>
    <w:rsid w:val="00851320"/>
    <w:rsid w:val="00851E90"/>
    <w:rsid w:val="00852227"/>
    <w:rsid w:val="008527FE"/>
    <w:rsid w:val="00852D27"/>
    <w:rsid w:val="00852F9D"/>
    <w:rsid w:val="00855444"/>
    <w:rsid w:val="008560D3"/>
    <w:rsid w:val="00856452"/>
    <w:rsid w:val="008565AD"/>
    <w:rsid w:val="00857136"/>
    <w:rsid w:val="008606E2"/>
    <w:rsid w:val="00860BF7"/>
    <w:rsid w:val="00861512"/>
    <w:rsid w:val="00862AF3"/>
    <w:rsid w:val="008633A8"/>
    <w:rsid w:val="00864751"/>
    <w:rsid w:val="00864B6A"/>
    <w:rsid w:val="00865C1D"/>
    <w:rsid w:val="00865C27"/>
    <w:rsid w:val="00866CEE"/>
    <w:rsid w:val="00867D0B"/>
    <w:rsid w:val="00870145"/>
    <w:rsid w:val="0087016A"/>
    <w:rsid w:val="008703EA"/>
    <w:rsid w:val="008708BA"/>
    <w:rsid w:val="00871089"/>
    <w:rsid w:val="008726F9"/>
    <w:rsid w:val="00872837"/>
    <w:rsid w:val="00873A55"/>
    <w:rsid w:val="008741B6"/>
    <w:rsid w:val="008742AA"/>
    <w:rsid w:val="00875155"/>
    <w:rsid w:val="008758CE"/>
    <w:rsid w:val="00875A8C"/>
    <w:rsid w:val="00876139"/>
    <w:rsid w:val="00876C4A"/>
    <w:rsid w:val="00876E0F"/>
    <w:rsid w:val="0087733D"/>
    <w:rsid w:val="00877F39"/>
    <w:rsid w:val="0088060B"/>
    <w:rsid w:val="00880E54"/>
    <w:rsid w:val="00882661"/>
    <w:rsid w:val="00882A03"/>
    <w:rsid w:val="0088320A"/>
    <w:rsid w:val="0088398A"/>
    <w:rsid w:val="00885AF3"/>
    <w:rsid w:val="00885C08"/>
    <w:rsid w:val="00886A21"/>
    <w:rsid w:val="0088760A"/>
    <w:rsid w:val="008879D4"/>
    <w:rsid w:val="00887B0D"/>
    <w:rsid w:val="00887D35"/>
    <w:rsid w:val="00890A61"/>
    <w:rsid w:val="00892B69"/>
    <w:rsid w:val="008934C2"/>
    <w:rsid w:val="0089395C"/>
    <w:rsid w:val="008943AE"/>
    <w:rsid w:val="00895840"/>
    <w:rsid w:val="00896915"/>
    <w:rsid w:val="0089739C"/>
    <w:rsid w:val="008A05AB"/>
    <w:rsid w:val="008A08F5"/>
    <w:rsid w:val="008A21E8"/>
    <w:rsid w:val="008A2896"/>
    <w:rsid w:val="008A2958"/>
    <w:rsid w:val="008A2AA8"/>
    <w:rsid w:val="008A3831"/>
    <w:rsid w:val="008A3F19"/>
    <w:rsid w:val="008A53F4"/>
    <w:rsid w:val="008A6BAE"/>
    <w:rsid w:val="008A7556"/>
    <w:rsid w:val="008A77D3"/>
    <w:rsid w:val="008A7A73"/>
    <w:rsid w:val="008B066C"/>
    <w:rsid w:val="008B0D5B"/>
    <w:rsid w:val="008B2513"/>
    <w:rsid w:val="008B33E1"/>
    <w:rsid w:val="008B40BA"/>
    <w:rsid w:val="008B79F0"/>
    <w:rsid w:val="008B7BE3"/>
    <w:rsid w:val="008C07CC"/>
    <w:rsid w:val="008C1076"/>
    <w:rsid w:val="008C13EA"/>
    <w:rsid w:val="008C1992"/>
    <w:rsid w:val="008C1B5A"/>
    <w:rsid w:val="008C1E12"/>
    <w:rsid w:val="008C2344"/>
    <w:rsid w:val="008C322C"/>
    <w:rsid w:val="008C32C9"/>
    <w:rsid w:val="008C4364"/>
    <w:rsid w:val="008C4367"/>
    <w:rsid w:val="008C4CAC"/>
    <w:rsid w:val="008C6F7F"/>
    <w:rsid w:val="008D1516"/>
    <w:rsid w:val="008D1DD9"/>
    <w:rsid w:val="008D25AF"/>
    <w:rsid w:val="008D4AB8"/>
    <w:rsid w:val="008D5350"/>
    <w:rsid w:val="008D55D7"/>
    <w:rsid w:val="008D5AC3"/>
    <w:rsid w:val="008D6199"/>
    <w:rsid w:val="008D6FB5"/>
    <w:rsid w:val="008D78F6"/>
    <w:rsid w:val="008D7AAE"/>
    <w:rsid w:val="008E0534"/>
    <w:rsid w:val="008E2DBB"/>
    <w:rsid w:val="008E2ECA"/>
    <w:rsid w:val="008E33EF"/>
    <w:rsid w:val="008E349A"/>
    <w:rsid w:val="008E40D5"/>
    <w:rsid w:val="008E42D3"/>
    <w:rsid w:val="008E5509"/>
    <w:rsid w:val="008E5963"/>
    <w:rsid w:val="008E6499"/>
    <w:rsid w:val="008E681D"/>
    <w:rsid w:val="008E7D96"/>
    <w:rsid w:val="008F02D2"/>
    <w:rsid w:val="008F1842"/>
    <w:rsid w:val="008F1DBC"/>
    <w:rsid w:val="008F4808"/>
    <w:rsid w:val="008F492E"/>
    <w:rsid w:val="008F537C"/>
    <w:rsid w:val="008F78CE"/>
    <w:rsid w:val="00900646"/>
    <w:rsid w:val="0090100A"/>
    <w:rsid w:val="00901FDF"/>
    <w:rsid w:val="00902A25"/>
    <w:rsid w:val="00902C29"/>
    <w:rsid w:val="00902DE6"/>
    <w:rsid w:val="009035DC"/>
    <w:rsid w:val="009037E0"/>
    <w:rsid w:val="00903BDD"/>
    <w:rsid w:val="0090414D"/>
    <w:rsid w:val="0090446C"/>
    <w:rsid w:val="00904AE9"/>
    <w:rsid w:val="009066DE"/>
    <w:rsid w:val="00906942"/>
    <w:rsid w:val="00906F61"/>
    <w:rsid w:val="00907B46"/>
    <w:rsid w:val="009101B4"/>
    <w:rsid w:val="009107AE"/>
    <w:rsid w:val="00910DE2"/>
    <w:rsid w:val="00911C73"/>
    <w:rsid w:val="009136B5"/>
    <w:rsid w:val="0091439C"/>
    <w:rsid w:val="0091477F"/>
    <w:rsid w:val="00914A7E"/>
    <w:rsid w:val="00915894"/>
    <w:rsid w:val="00915AAC"/>
    <w:rsid w:val="00915F3C"/>
    <w:rsid w:val="009177CD"/>
    <w:rsid w:val="00917CAC"/>
    <w:rsid w:val="00917D93"/>
    <w:rsid w:val="00920888"/>
    <w:rsid w:val="00920B05"/>
    <w:rsid w:val="0092136B"/>
    <w:rsid w:val="0092159A"/>
    <w:rsid w:val="00921C57"/>
    <w:rsid w:val="0092220C"/>
    <w:rsid w:val="00923287"/>
    <w:rsid w:val="009242C9"/>
    <w:rsid w:val="00924A42"/>
    <w:rsid w:val="009250EA"/>
    <w:rsid w:val="009254D7"/>
    <w:rsid w:val="00926EE7"/>
    <w:rsid w:val="00927213"/>
    <w:rsid w:val="00927CE3"/>
    <w:rsid w:val="00931B03"/>
    <w:rsid w:val="00931DBA"/>
    <w:rsid w:val="0093262D"/>
    <w:rsid w:val="0093279A"/>
    <w:rsid w:val="00932B9F"/>
    <w:rsid w:val="00932F5E"/>
    <w:rsid w:val="009332F5"/>
    <w:rsid w:val="00933A1A"/>
    <w:rsid w:val="00933CE0"/>
    <w:rsid w:val="009343FD"/>
    <w:rsid w:val="0093440D"/>
    <w:rsid w:val="00934AEC"/>
    <w:rsid w:val="00934EE4"/>
    <w:rsid w:val="009368EA"/>
    <w:rsid w:val="00936F85"/>
    <w:rsid w:val="00936FA1"/>
    <w:rsid w:val="00937336"/>
    <w:rsid w:val="00937523"/>
    <w:rsid w:val="00940F0D"/>
    <w:rsid w:val="00941B11"/>
    <w:rsid w:val="00943963"/>
    <w:rsid w:val="00944384"/>
    <w:rsid w:val="00944653"/>
    <w:rsid w:val="00944C47"/>
    <w:rsid w:val="009451BF"/>
    <w:rsid w:val="0094543D"/>
    <w:rsid w:val="00945B89"/>
    <w:rsid w:val="00945E13"/>
    <w:rsid w:val="00946364"/>
    <w:rsid w:val="00946F80"/>
    <w:rsid w:val="00947BE4"/>
    <w:rsid w:val="0095081C"/>
    <w:rsid w:val="00950E71"/>
    <w:rsid w:val="00951B40"/>
    <w:rsid w:val="0095261D"/>
    <w:rsid w:val="0095263B"/>
    <w:rsid w:val="009536F2"/>
    <w:rsid w:val="009545ED"/>
    <w:rsid w:val="0095491C"/>
    <w:rsid w:val="00954DC4"/>
    <w:rsid w:val="009555DC"/>
    <w:rsid w:val="00955684"/>
    <w:rsid w:val="0095592F"/>
    <w:rsid w:val="00955CFC"/>
    <w:rsid w:val="00957815"/>
    <w:rsid w:val="00960033"/>
    <w:rsid w:val="009605AD"/>
    <w:rsid w:val="009618DD"/>
    <w:rsid w:val="00961B25"/>
    <w:rsid w:val="009621DE"/>
    <w:rsid w:val="00962311"/>
    <w:rsid w:val="00964941"/>
    <w:rsid w:val="00964C94"/>
    <w:rsid w:val="00964F15"/>
    <w:rsid w:val="009659ED"/>
    <w:rsid w:val="0096763A"/>
    <w:rsid w:val="00967BD3"/>
    <w:rsid w:val="009700CF"/>
    <w:rsid w:val="00970597"/>
    <w:rsid w:val="00970AD9"/>
    <w:rsid w:val="009710C7"/>
    <w:rsid w:val="00971260"/>
    <w:rsid w:val="009715E1"/>
    <w:rsid w:val="00971666"/>
    <w:rsid w:val="00972071"/>
    <w:rsid w:val="0097236C"/>
    <w:rsid w:val="0097284B"/>
    <w:rsid w:val="00972F35"/>
    <w:rsid w:val="00973486"/>
    <w:rsid w:val="00973959"/>
    <w:rsid w:val="00974F63"/>
    <w:rsid w:val="00977F37"/>
    <w:rsid w:val="00977F65"/>
    <w:rsid w:val="00977F75"/>
    <w:rsid w:val="009801B0"/>
    <w:rsid w:val="00980435"/>
    <w:rsid w:val="009807AC"/>
    <w:rsid w:val="00980A2B"/>
    <w:rsid w:val="00981235"/>
    <w:rsid w:val="00981600"/>
    <w:rsid w:val="00981F8D"/>
    <w:rsid w:val="00982C09"/>
    <w:rsid w:val="009830A5"/>
    <w:rsid w:val="00983CBF"/>
    <w:rsid w:val="0098438A"/>
    <w:rsid w:val="0098455F"/>
    <w:rsid w:val="00984B14"/>
    <w:rsid w:val="00987366"/>
    <w:rsid w:val="0098738C"/>
    <w:rsid w:val="00990172"/>
    <w:rsid w:val="009917EC"/>
    <w:rsid w:val="00991826"/>
    <w:rsid w:val="00991D80"/>
    <w:rsid w:val="00992753"/>
    <w:rsid w:val="00992781"/>
    <w:rsid w:val="00992F74"/>
    <w:rsid w:val="00993C50"/>
    <w:rsid w:val="0099472D"/>
    <w:rsid w:val="00995785"/>
    <w:rsid w:val="00995A63"/>
    <w:rsid w:val="0099746E"/>
    <w:rsid w:val="00997E96"/>
    <w:rsid w:val="00997F6B"/>
    <w:rsid w:val="009A0D10"/>
    <w:rsid w:val="009A1121"/>
    <w:rsid w:val="009A128F"/>
    <w:rsid w:val="009A2A4C"/>
    <w:rsid w:val="009A2F41"/>
    <w:rsid w:val="009A39C8"/>
    <w:rsid w:val="009A3C94"/>
    <w:rsid w:val="009A4388"/>
    <w:rsid w:val="009A5348"/>
    <w:rsid w:val="009A68C8"/>
    <w:rsid w:val="009A68D5"/>
    <w:rsid w:val="009A6BEF"/>
    <w:rsid w:val="009B03D4"/>
    <w:rsid w:val="009B0481"/>
    <w:rsid w:val="009B06D9"/>
    <w:rsid w:val="009B0F68"/>
    <w:rsid w:val="009B1DC5"/>
    <w:rsid w:val="009B3C99"/>
    <w:rsid w:val="009B3EFD"/>
    <w:rsid w:val="009B3F5F"/>
    <w:rsid w:val="009B41E1"/>
    <w:rsid w:val="009B5229"/>
    <w:rsid w:val="009B5C40"/>
    <w:rsid w:val="009B6647"/>
    <w:rsid w:val="009B70AA"/>
    <w:rsid w:val="009B70D8"/>
    <w:rsid w:val="009C0E44"/>
    <w:rsid w:val="009C1567"/>
    <w:rsid w:val="009C1D74"/>
    <w:rsid w:val="009C222C"/>
    <w:rsid w:val="009C2534"/>
    <w:rsid w:val="009C2941"/>
    <w:rsid w:val="009C2972"/>
    <w:rsid w:val="009C2EAC"/>
    <w:rsid w:val="009C3042"/>
    <w:rsid w:val="009C3D15"/>
    <w:rsid w:val="009C42FF"/>
    <w:rsid w:val="009C44A2"/>
    <w:rsid w:val="009C622A"/>
    <w:rsid w:val="009C63CC"/>
    <w:rsid w:val="009C66C4"/>
    <w:rsid w:val="009C7A7F"/>
    <w:rsid w:val="009D1B39"/>
    <w:rsid w:val="009D2E9E"/>
    <w:rsid w:val="009D2FF1"/>
    <w:rsid w:val="009D32B9"/>
    <w:rsid w:val="009D3D09"/>
    <w:rsid w:val="009D63CC"/>
    <w:rsid w:val="009D67BB"/>
    <w:rsid w:val="009D6871"/>
    <w:rsid w:val="009D7759"/>
    <w:rsid w:val="009E0503"/>
    <w:rsid w:val="009E12B6"/>
    <w:rsid w:val="009E1341"/>
    <w:rsid w:val="009E1C82"/>
    <w:rsid w:val="009E1EF7"/>
    <w:rsid w:val="009E2265"/>
    <w:rsid w:val="009E227C"/>
    <w:rsid w:val="009E27B1"/>
    <w:rsid w:val="009E3249"/>
    <w:rsid w:val="009E43C1"/>
    <w:rsid w:val="009E51F8"/>
    <w:rsid w:val="009E582E"/>
    <w:rsid w:val="009E6DA5"/>
    <w:rsid w:val="009E6F29"/>
    <w:rsid w:val="009E79A4"/>
    <w:rsid w:val="009E7A73"/>
    <w:rsid w:val="009E7ED2"/>
    <w:rsid w:val="009F06D2"/>
    <w:rsid w:val="009F06ED"/>
    <w:rsid w:val="009F31B6"/>
    <w:rsid w:val="009F3943"/>
    <w:rsid w:val="009F4638"/>
    <w:rsid w:val="009F6A16"/>
    <w:rsid w:val="00A005B0"/>
    <w:rsid w:val="00A00CC7"/>
    <w:rsid w:val="00A01A0A"/>
    <w:rsid w:val="00A01EDC"/>
    <w:rsid w:val="00A0315D"/>
    <w:rsid w:val="00A03DAC"/>
    <w:rsid w:val="00A059FD"/>
    <w:rsid w:val="00A05A1A"/>
    <w:rsid w:val="00A064F5"/>
    <w:rsid w:val="00A0703C"/>
    <w:rsid w:val="00A07468"/>
    <w:rsid w:val="00A10D99"/>
    <w:rsid w:val="00A10E9D"/>
    <w:rsid w:val="00A113F0"/>
    <w:rsid w:val="00A11800"/>
    <w:rsid w:val="00A12272"/>
    <w:rsid w:val="00A12A60"/>
    <w:rsid w:val="00A13653"/>
    <w:rsid w:val="00A14053"/>
    <w:rsid w:val="00A1538B"/>
    <w:rsid w:val="00A167D7"/>
    <w:rsid w:val="00A16996"/>
    <w:rsid w:val="00A16FBA"/>
    <w:rsid w:val="00A16FC3"/>
    <w:rsid w:val="00A20202"/>
    <w:rsid w:val="00A20460"/>
    <w:rsid w:val="00A214D9"/>
    <w:rsid w:val="00A22315"/>
    <w:rsid w:val="00A22871"/>
    <w:rsid w:val="00A229F1"/>
    <w:rsid w:val="00A2377C"/>
    <w:rsid w:val="00A239D1"/>
    <w:rsid w:val="00A23E00"/>
    <w:rsid w:val="00A23FCD"/>
    <w:rsid w:val="00A249CC"/>
    <w:rsid w:val="00A25403"/>
    <w:rsid w:val="00A258FB"/>
    <w:rsid w:val="00A27612"/>
    <w:rsid w:val="00A276D3"/>
    <w:rsid w:val="00A27B16"/>
    <w:rsid w:val="00A315C8"/>
    <w:rsid w:val="00A318A9"/>
    <w:rsid w:val="00A31DB1"/>
    <w:rsid w:val="00A31F69"/>
    <w:rsid w:val="00A32346"/>
    <w:rsid w:val="00A3391D"/>
    <w:rsid w:val="00A35163"/>
    <w:rsid w:val="00A35FC4"/>
    <w:rsid w:val="00A36742"/>
    <w:rsid w:val="00A36812"/>
    <w:rsid w:val="00A40AE6"/>
    <w:rsid w:val="00A40CE7"/>
    <w:rsid w:val="00A41B1B"/>
    <w:rsid w:val="00A41D36"/>
    <w:rsid w:val="00A422E2"/>
    <w:rsid w:val="00A423BB"/>
    <w:rsid w:val="00A425BE"/>
    <w:rsid w:val="00A4534F"/>
    <w:rsid w:val="00A47DF6"/>
    <w:rsid w:val="00A47EFF"/>
    <w:rsid w:val="00A50D67"/>
    <w:rsid w:val="00A51F0A"/>
    <w:rsid w:val="00A52A59"/>
    <w:rsid w:val="00A533F1"/>
    <w:rsid w:val="00A53CB1"/>
    <w:rsid w:val="00A53CCD"/>
    <w:rsid w:val="00A53E0F"/>
    <w:rsid w:val="00A558DB"/>
    <w:rsid w:val="00A55D3E"/>
    <w:rsid w:val="00A55EE6"/>
    <w:rsid w:val="00A607EC"/>
    <w:rsid w:val="00A60B4C"/>
    <w:rsid w:val="00A611F8"/>
    <w:rsid w:val="00A61A8E"/>
    <w:rsid w:val="00A62203"/>
    <w:rsid w:val="00A62364"/>
    <w:rsid w:val="00A6256D"/>
    <w:rsid w:val="00A63679"/>
    <w:rsid w:val="00A63875"/>
    <w:rsid w:val="00A63B01"/>
    <w:rsid w:val="00A64D5C"/>
    <w:rsid w:val="00A650B1"/>
    <w:rsid w:val="00A6551E"/>
    <w:rsid w:val="00A65C03"/>
    <w:rsid w:val="00A65E66"/>
    <w:rsid w:val="00A666FD"/>
    <w:rsid w:val="00A6761D"/>
    <w:rsid w:val="00A67F86"/>
    <w:rsid w:val="00A70ED7"/>
    <w:rsid w:val="00A71280"/>
    <w:rsid w:val="00A7129B"/>
    <w:rsid w:val="00A71F98"/>
    <w:rsid w:val="00A72309"/>
    <w:rsid w:val="00A72A71"/>
    <w:rsid w:val="00A72D99"/>
    <w:rsid w:val="00A735A4"/>
    <w:rsid w:val="00A73DFD"/>
    <w:rsid w:val="00A7418D"/>
    <w:rsid w:val="00A74345"/>
    <w:rsid w:val="00A745AE"/>
    <w:rsid w:val="00A74F96"/>
    <w:rsid w:val="00A7561A"/>
    <w:rsid w:val="00A762B5"/>
    <w:rsid w:val="00A76FCB"/>
    <w:rsid w:val="00A7708D"/>
    <w:rsid w:val="00A77845"/>
    <w:rsid w:val="00A80DC8"/>
    <w:rsid w:val="00A815EB"/>
    <w:rsid w:val="00A8221C"/>
    <w:rsid w:val="00A8245F"/>
    <w:rsid w:val="00A835DF"/>
    <w:rsid w:val="00A83AFC"/>
    <w:rsid w:val="00A86196"/>
    <w:rsid w:val="00A86FB9"/>
    <w:rsid w:val="00A87711"/>
    <w:rsid w:val="00A90C90"/>
    <w:rsid w:val="00A92849"/>
    <w:rsid w:val="00A93595"/>
    <w:rsid w:val="00A94731"/>
    <w:rsid w:val="00A95B5E"/>
    <w:rsid w:val="00A9620A"/>
    <w:rsid w:val="00A963CB"/>
    <w:rsid w:val="00A97ABE"/>
    <w:rsid w:val="00AA0092"/>
    <w:rsid w:val="00AA0F50"/>
    <w:rsid w:val="00AA1CB6"/>
    <w:rsid w:val="00AA283F"/>
    <w:rsid w:val="00AA2896"/>
    <w:rsid w:val="00AA3DB2"/>
    <w:rsid w:val="00AA3DC3"/>
    <w:rsid w:val="00AA578A"/>
    <w:rsid w:val="00AA5B57"/>
    <w:rsid w:val="00AA6013"/>
    <w:rsid w:val="00AA649F"/>
    <w:rsid w:val="00AA64E2"/>
    <w:rsid w:val="00AA6562"/>
    <w:rsid w:val="00AA7907"/>
    <w:rsid w:val="00AA7FC8"/>
    <w:rsid w:val="00AB0C3F"/>
    <w:rsid w:val="00AB0D78"/>
    <w:rsid w:val="00AB1577"/>
    <w:rsid w:val="00AB28DA"/>
    <w:rsid w:val="00AB29FD"/>
    <w:rsid w:val="00AB2AAA"/>
    <w:rsid w:val="00AB39AE"/>
    <w:rsid w:val="00AB3BE7"/>
    <w:rsid w:val="00AB3ED3"/>
    <w:rsid w:val="00AB4BCA"/>
    <w:rsid w:val="00AB52CE"/>
    <w:rsid w:val="00AB7ECE"/>
    <w:rsid w:val="00AC0A61"/>
    <w:rsid w:val="00AC0E6C"/>
    <w:rsid w:val="00AC0EE5"/>
    <w:rsid w:val="00AC15B4"/>
    <w:rsid w:val="00AC1B36"/>
    <w:rsid w:val="00AC23FC"/>
    <w:rsid w:val="00AC2BE1"/>
    <w:rsid w:val="00AC3034"/>
    <w:rsid w:val="00AC548C"/>
    <w:rsid w:val="00AC5800"/>
    <w:rsid w:val="00AC64F9"/>
    <w:rsid w:val="00AC7D49"/>
    <w:rsid w:val="00AC7D6D"/>
    <w:rsid w:val="00AD0520"/>
    <w:rsid w:val="00AD0753"/>
    <w:rsid w:val="00AD10AC"/>
    <w:rsid w:val="00AD32A1"/>
    <w:rsid w:val="00AD38A9"/>
    <w:rsid w:val="00AD4311"/>
    <w:rsid w:val="00AD52F8"/>
    <w:rsid w:val="00AD533C"/>
    <w:rsid w:val="00AD64CD"/>
    <w:rsid w:val="00AD7D66"/>
    <w:rsid w:val="00AE06E2"/>
    <w:rsid w:val="00AE09A8"/>
    <w:rsid w:val="00AE0B3A"/>
    <w:rsid w:val="00AE0DA9"/>
    <w:rsid w:val="00AE1A2F"/>
    <w:rsid w:val="00AE2DE4"/>
    <w:rsid w:val="00AE5001"/>
    <w:rsid w:val="00AE53DC"/>
    <w:rsid w:val="00AE589D"/>
    <w:rsid w:val="00AE5F12"/>
    <w:rsid w:val="00AE6E31"/>
    <w:rsid w:val="00AE70C7"/>
    <w:rsid w:val="00AE76D9"/>
    <w:rsid w:val="00AF0E4F"/>
    <w:rsid w:val="00AF1C06"/>
    <w:rsid w:val="00AF3252"/>
    <w:rsid w:val="00AF327E"/>
    <w:rsid w:val="00AF35D3"/>
    <w:rsid w:val="00AF4175"/>
    <w:rsid w:val="00AF4F30"/>
    <w:rsid w:val="00AF5CEB"/>
    <w:rsid w:val="00AF5E8C"/>
    <w:rsid w:val="00AF69E2"/>
    <w:rsid w:val="00AF6EA0"/>
    <w:rsid w:val="00B002DA"/>
    <w:rsid w:val="00B010EC"/>
    <w:rsid w:val="00B01B2E"/>
    <w:rsid w:val="00B033B5"/>
    <w:rsid w:val="00B036F7"/>
    <w:rsid w:val="00B0399B"/>
    <w:rsid w:val="00B03F80"/>
    <w:rsid w:val="00B04495"/>
    <w:rsid w:val="00B05BB3"/>
    <w:rsid w:val="00B06F0C"/>
    <w:rsid w:val="00B07087"/>
    <w:rsid w:val="00B0749B"/>
    <w:rsid w:val="00B07995"/>
    <w:rsid w:val="00B07B37"/>
    <w:rsid w:val="00B102EF"/>
    <w:rsid w:val="00B108E5"/>
    <w:rsid w:val="00B11185"/>
    <w:rsid w:val="00B127FE"/>
    <w:rsid w:val="00B13340"/>
    <w:rsid w:val="00B138DB"/>
    <w:rsid w:val="00B1395E"/>
    <w:rsid w:val="00B14D61"/>
    <w:rsid w:val="00B15912"/>
    <w:rsid w:val="00B15CFF"/>
    <w:rsid w:val="00B15EC3"/>
    <w:rsid w:val="00B16D4A"/>
    <w:rsid w:val="00B16F42"/>
    <w:rsid w:val="00B17D4F"/>
    <w:rsid w:val="00B200C4"/>
    <w:rsid w:val="00B205E0"/>
    <w:rsid w:val="00B20BAE"/>
    <w:rsid w:val="00B21150"/>
    <w:rsid w:val="00B223AC"/>
    <w:rsid w:val="00B22BD5"/>
    <w:rsid w:val="00B23BD7"/>
    <w:rsid w:val="00B23E44"/>
    <w:rsid w:val="00B24238"/>
    <w:rsid w:val="00B2471E"/>
    <w:rsid w:val="00B249BD"/>
    <w:rsid w:val="00B25536"/>
    <w:rsid w:val="00B25EBD"/>
    <w:rsid w:val="00B260D6"/>
    <w:rsid w:val="00B26218"/>
    <w:rsid w:val="00B2630A"/>
    <w:rsid w:val="00B275B8"/>
    <w:rsid w:val="00B276C3"/>
    <w:rsid w:val="00B27E92"/>
    <w:rsid w:val="00B27F49"/>
    <w:rsid w:val="00B31CEE"/>
    <w:rsid w:val="00B325DF"/>
    <w:rsid w:val="00B33DFF"/>
    <w:rsid w:val="00B34F09"/>
    <w:rsid w:val="00B355AE"/>
    <w:rsid w:val="00B35841"/>
    <w:rsid w:val="00B35FE6"/>
    <w:rsid w:val="00B361BD"/>
    <w:rsid w:val="00B3680E"/>
    <w:rsid w:val="00B36869"/>
    <w:rsid w:val="00B37744"/>
    <w:rsid w:val="00B37A44"/>
    <w:rsid w:val="00B37EF9"/>
    <w:rsid w:val="00B42079"/>
    <w:rsid w:val="00B42A8D"/>
    <w:rsid w:val="00B4350E"/>
    <w:rsid w:val="00B457DD"/>
    <w:rsid w:val="00B50057"/>
    <w:rsid w:val="00B50280"/>
    <w:rsid w:val="00B51274"/>
    <w:rsid w:val="00B51F54"/>
    <w:rsid w:val="00B5219E"/>
    <w:rsid w:val="00B522CA"/>
    <w:rsid w:val="00B52974"/>
    <w:rsid w:val="00B52E64"/>
    <w:rsid w:val="00B52F1F"/>
    <w:rsid w:val="00B5433C"/>
    <w:rsid w:val="00B549DB"/>
    <w:rsid w:val="00B56100"/>
    <w:rsid w:val="00B57111"/>
    <w:rsid w:val="00B578FB"/>
    <w:rsid w:val="00B57B23"/>
    <w:rsid w:val="00B606BA"/>
    <w:rsid w:val="00B60912"/>
    <w:rsid w:val="00B61B44"/>
    <w:rsid w:val="00B62442"/>
    <w:rsid w:val="00B62806"/>
    <w:rsid w:val="00B63800"/>
    <w:rsid w:val="00B63C0A"/>
    <w:rsid w:val="00B63C31"/>
    <w:rsid w:val="00B63CD5"/>
    <w:rsid w:val="00B64640"/>
    <w:rsid w:val="00B65377"/>
    <w:rsid w:val="00B665AD"/>
    <w:rsid w:val="00B70706"/>
    <w:rsid w:val="00B707B2"/>
    <w:rsid w:val="00B70C0C"/>
    <w:rsid w:val="00B715E1"/>
    <w:rsid w:val="00B71E9D"/>
    <w:rsid w:val="00B720B1"/>
    <w:rsid w:val="00B7219B"/>
    <w:rsid w:val="00B72995"/>
    <w:rsid w:val="00B73419"/>
    <w:rsid w:val="00B73FAF"/>
    <w:rsid w:val="00B7451C"/>
    <w:rsid w:val="00B751A6"/>
    <w:rsid w:val="00B76D03"/>
    <w:rsid w:val="00B777B1"/>
    <w:rsid w:val="00B8016B"/>
    <w:rsid w:val="00B82525"/>
    <w:rsid w:val="00B83234"/>
    <w:rsid w:val="00B8590A"/>
    <w:rsid w:val="00B867BC"/>
    <w:rsid w:val="00B86BC8"/>
    <w:rsid w:val="00B87501"/>
    <w:rsid w:val="00B8789E"/>
    <w:rsid w:val="00B9103A"/>
    <w:rsid w:val="00B91E8D"/>
    <w:rsid w:val="00B9238B"/>
    <w:rsid w:val="00B92FE7"/>
    <w:rsid w:val="00B93964"/>
    <w:rsid w:val="00B93F85"/>
    <w:rsid w:val="00B94470"/>
    <w:rsid w:val="00B94C91"/>
    <w:rsid w:val="00B9719A"/>
    <w:rsid w:val="00B9759D"/>
    <w:rsid w:val="00B97C82"/>
    <w:rsid w:val="00BA0968"/>
    <w:rsid w:val="00BA0F63"/>
    <w:rsid w:val="00BA1162"/>
    <w:rsid w:val="00BA18E2"/>
    <w:rsid w:val="00BA1B91"/>
    <w:rsid w:val="00BA2411"/>
    <w:rsid w:val="00BA27FF"/>
    <w:rsid w:val="00BA339E"/>
    <w:rsid w:val="00BA391A"/>
    <w:rsid w:val="00BA48F0"/>
    <w:rsid w:val="00BA4B21"/>
    <w:rsid w:val="00BA7C5F"/>
    <w:rsid w:val="00BB0448"/>
    <w:rsid w:val="00BB062B"/>
    <w:rsid w:val="00BB1511"/>
    <w:rsid w:val="00BB21A4"/>
    <w:rsid w:val="00BB2515"/>
    <w:rsid w:val="00BB268C"/>
    <w:rsid w:val="00BB289F"/>
    <w:rsid w:val="00BB2A0B"/>
    <w:rsid w:val="00BB2F20"/>
    <w:rsid w:val="00BB3476"/>
    <w:rsid w:val="00BB41F7"/>
    <w:rsid w:val="00BB4CC9"/>
    <w:rsid w:val="00BB54CF"/>
    <w:rsid w:val="00BB5ACA"/>
    <w:rsid w:val="00BB7654"/>
    <w:rsid w:val="00BB7D40"/>
    <w:rsid w:val="00BB7E9D"/>
    <w:rsid w:val="00BC0098"/>
    <w:rsid w:val="00BC0112"/>
    <w:rsid w:val="00BC0D2C"/>
    <w:rsid w:val="00BC101E"/>
    <w:rsid w:val="00BC1958"/>
    <w:rsid w:val="00BC1FBE"/>
    <w:rsid w:val="00BC22DA"/>
    <w:rsid w:val="00BC33BD"/>
    <w:rsid w:val="00BC347A"/>
    <w:rsid w:val="00BC349A"/>
    <w:rsid w:val="00BC410A"/>
    <w:rsid w:val="00BC43BE"/>
    <w:rsid w:val="00BC5892"/>
    <w:rsid w:val="00BC60C4"/>
    <w:rsid w:val="00BC66C1"/>
    <w:rsid w:val="00BC66D5"/>
    <w:rsid w:val="00BC6D58"/>
    <w:rsid w:val="00BC7B20"/>
    <w:rsid w:val="00BD07D1"/>
    <w:rsid w:val="00BD1185"/>
    <w:rsid w:val="00BD20CC"/>
    <w:rsid w:val="00BD21DC"/>
    <w:rsid w:val="00BD2AF4"/>
    <w:rsid w:val="00BD30D3"/>
    <w:rsid w:val="00BD4825"/>
    <w:rsid w:val="00BD4CF3"/>
    <w:rsid w:val="00BD5511"/>
    <w:rsid w:val="00BD73B4"/>
    <w:rsid w:val="00BD7A2B"/>
    <w:rsid w:val="00BD7BC4"/>
    <w:rsid w:val="00BE0129"/>
    <w:rsid w:val="00BE0504"/>
    <w:rsid w:val="00BE1840"/>
    <w:rsid w:val="00BE1D88"/>
    <w:rsid w:val="00BE209A"/>
    <w:rsid w:val="00BE2A39"/>
    <w:rsid w:val="00BE2D97"/>
    <w:rsid w:val="00BE2DCD"/>
    <w:rsid w:val="00BE2E88"/>
    <w:rsid w:val="00BE33B9"/>
    <w:rsid w:val="00BE3B2E"/>
    <w:rsid w:val="00BE426D"/>
    <w:rsid w:val="00BE4311"/>
    <w:rsid w:val="00BE5EEB"/>
    <w:rsid w:val="00BE637E"/>
    <w:rsid w:val="00BE63A3"/>
    <w:rsid w:val="00BE7C1C"/>
    <w:rsid w:val="00BF0DEA"/>
    <w:rsid w:val="00BF1A19"/>
    <w:rsid w:val="00BF1ED9"/>
    <w:rsid w:val="00BF38EF"/>
    <w:rsid w:val="00BF39FB"/>
    <w:rsid w:val="00BF412A"/>
    <w:rsid w:val="00BF41FC"/>
    <w:rsid w:val="00BF475F"/>
    <w:rsid w:val="00BF5033"/>
    <w:rsid w:val="00BF523A"/>
    <w:rsid w:val="00BF5975"/>
    <w:rsid w:val="00BF5D7E"/>
    <w:rsid w:val="00BF7BB3"/>
    <w:rsid w:val="00C00188"/>
    <w:rsid w:val="00C002BB"/>
    <w:rsid w:val="00C00A5C"/>
    <w:rsid w:val="00C00E82"/>
    <w:rsid w:val="00C01672"/>
    <w:rsid w:val="00C017B1"/>
    <w:rsid w:val="00C02949"/>
    <w:rsid w:val="00C02BDC"/>
    <w:rsid w:val="00C02EA2"/>
    <w:rsid w:val="00C0303F"/>
    <w:rsid w:val="00C035AD"/>
    <w:rsid w:val="00C03CF6"/>
    <w:rsid w:val="00C03F28"/>
    <w:rsid w:val="00C057C9"/>
    <w:rsid w:val="00C0602C"/>
    <w:rsid w:val="00C06AD2"/>
    <w:rsid w:val="00C06E89"/>
    <w:rsid w:val="00C07DE7"/>
    <w:rsid w:val="00C1261B"/>
    <w:rsid w:val="00C132E0"/>
    <w:rsid w:val="00C134E6"/>
    <w:rsid w:val="00C14BBF"/>
    <w:rsid w:val="00C15959"/>
    <w:rsid w:val="00C15F10"/>
    <w:rsid w:val="00C15F7D"/>
    <w:rsid w:val="00C1656C"/>
    <w:rsid w:val="00C16664"/>
    <w:rsid w:val="00C1680B"/>
    <w:rsid w:val="00C16D38"/>
    <w:rsid w:val="00C1727B"/>
    <w:rsid w:val="00C17498"/>
    <w:rsid w:val="00C20492"/>
    <w:rsid w:val="00C20E23"/>
    <w:rsid w:val="00C21C15"/>
    <w:rsid w:val="00C21F75"/>
    <w:rsid w:val="00C2243D"/>
    <w:rsid w:val="00C26477"/>
    <w:rsid w:val="00C26A47"/>
    <w:rsid w:val="00C273FA"/>
    <w:rsid w:val="00C275D2"/>
    <w:rsid w:val="00C2783E"/>
    <w:rsid w:val="00C30497"/>
    <w:rsid w:val="00C31D53"/>
    <w:rsid w:val="00C31E68"/>
    <w:rsid w:val="00C321C6"/>
    <w:rsid w:val="00C3311E"/>
    <w:rsid w:val="00C3464A"/>
    <w:rsid w:val="00C34AE1"/>
    <w:rsid w:val="00C36324"/>
    <w:rsid w:val="00C36646"/>
    <w:rsid w:val="00C367B4"/>
    <w:rsid w:val="00C36A21"/>
    <w:rsid w:val="00C36D24"/>
    <w:rsid w:val="00C40114"/>
    <w:rsid w:val="00C40AFF"/>
    <w:rsid w:val="00C41C09"/>
    <w:rsid w:val="00C41E41"/>
    <w:rsid w:val="00C41F56"/>
    <w:rsid w:val="00C43CD4"/>
    <w:rsid w:val="00C44388"/>
    <w:rsid w:val="00C446D7"/>
    <w:rsid w:val="00C4580E"/>
    <w:rsid w:val="00C4764F"/>
    <w:rsid w:val="00C47B43"/>
    <w:rsid w:val="00C50D6B"/>
    <w:rsid w:val="00C510F6"/>
    <w:rsid w:val="00C536A5"/>
    <w:rsid w:val="00C54036"/>
    <w:rsid w:val="00C54711"/>
    <w:rsid w:val="00C54AE5"/>
    <w:rsid w:val="00C55618"/>
    <w:rsid w:val="00C56762"/>
    <w:rsid w:val="00C5698C"/>
    <w:rsid w:val="00C57045"/>
    <w:rsid w:val="00C57071"/>
    <w:rsid w:val="00C57571"/>
    <w:rsid w:val="00C57816"/>
    <w:rsid w:val="00C57867"/>
    <w:rsid w:val="00C57AE8"/>
    <w:rsid w:val="00C608A9"/>
    <w:rsid w:val="00C610F7"/>
    <w:rsid w:val="00C614D0"/>
    <w:rsid w:val="00C61884"/>
    <w:rsid w:val="00C61927"/>
    <w:rsid w:val="00C61983"/>
    <w:rsid w:val="00C625A9"/>
    <w:rsid w:val="00C631EF"/>
    <w:rsid w:val="00C63706"/>
    <w:rsid w:val="00C638C2"/>
    <w:rsid w:val="00C63E51"/>
    <w:rsid w:val="00C63E90"/>
    <w:rsid w:val="00C644AE"/>
    <w:rsid w:val="00C649A0"/>
    <w:rsid w:val="00C64AD0"/>
    <w:rsid w:val="00C6569C"/>
    <w:rsid w:val="00C67BAB"/>
    <w:rsid w:val="00C67C1A"/>
    <w:rsid w:val="00C70213"/>
    <w:rsid w:val="00C70C27"/>
    <w:rsid w:val="00C71A16"/>
    <w:rsid w:val="00C72053"/>
    <w:rsid w:val="00C732F1"/>
    <w:rsid w:val="00C73746"/>
    <w:rsid w:val="00C74263"/>
    <w:rsid w:val="00C74A10"/>
    <w:rsid w:val="00C74DB7"/>
    <w:rsid w:val="00C74E3F"/>
    <w:rsid w:val="00C75A99"/>
    <w:rsid w:val="00C76910"/>
    <w:rsid w:val="00C76B3C"/>
    <w:rsid w:val="00C76D80"/>
    <w:rsid w:val="00C7715C"/>
    <w:rsid w:val="00C7754C"/>
    <w:rsid w:val="00C8015F"/>
    <w:rsid w:val="00C8060D"/>
    <w:rsid w:val="00C806F9"/>
    <w:rsid w:val="00C813FD"/>
    <w:rsid w:val="00C81590"/>
    <w:rsid w:val="00C8175D"/>
    <w:rsid w:val="00C831A9"/>
    <w:rsid w:val="00C8428F"/>
    <w:rsid w:val="00C842EF"/>
    <w:rsid w:val="00C846A6"/>
    <w:rsid w:val="00C846C0"/>
    <w:rsid w:val="00C84B1D"/>
    <w:rsid w:val="00C85149"/>
    <w:rsid w:val="00C851F2"/>
    <w:rsid w:val="00C86386"/>
    <w:rsid w:val="00C87316"/>
    <w:rsid w:val="00C87790"/>
    <w:rsid w:val="00C9026D"/>
    <w:rsid w:val="00C916C3"/>
    <w:rsid w:val="00C92210"/>
    <w:rsid w:val="00C932C6"/>
    <w:rsid w:val="00C9377F"/>
    <w:rsid w:val="00C94856"/>
    <w:rsid w:val="00C94B30"/>
    <w:rsid w:val="00C956A4"/>
    <w:rsid w:val="00C96189"/>
    <w:rsid w:val="00C963EB"/>
    <w:rsid w:val="00C96B51"/>
    <w:rsid w:val="00C96BDF"/>
    <w:rsid w:val="00CA0810"/>
    <w:rsid w:val="00CA103A"/>
    <w:rsid w:val="00CA2BDC"/>
    <w:rsid w:val="00CA3119"/>
    <w:rsid w:val="00CA32DF"/>
    <w:rsid w:val="00CA4733"/>
    <w:rsid w:val="00CA5326"/>
    <w:rsid w:val="00CA5BD7"/>
    <w:rsid w:val="00CA5F23"/>
    <w:rsid w:val="00CA7442"/>
    <w:rsid w:val="00CA7E9E"/>
    <w:rsid w:val="00CB073C"/>
    <w:rsid w:val="00CB1AF8"/>
    <w:rsid w:val="00CB262C"/>
    <w:rsid w:val="00CB27F9"/>
    <w:rsid w:val="00CB2E41"/>
    <w:rsid w:val="00CB50B9"/>
    <w:rsid w:val="00CB5921"/>
    <w:rsid w:val="00CB5E2B"/>
    <w:rsid w:val="00CB7F6E"/>
    <w:rsid w:val="00CC0365"/>
    <w:rsid w:val="00CC0A78"/>
    <w:rsid w:val="00CC1927"/>
    <w:rsid w:val="00CC24DD"/>
    <w:rsid w:val="00CC3E3C"/>
    <w:rsid w:val="00CC4384"/>
    <w:rsid w:val="00CC58AE"/>
    <w:rsid w:val="00CC5C59"/>
    <w:rsid w:val="00CC602F"/>
    <w:rsid w:val="00CC64BC"/>
    <w:rsid w:val="00CC67A3"/>
    <w:rsid w:val="00CC682C"/>
    <w:rsid w:val="00CC6DED"/>
    <w:rsid w:val="00CC6E61"/>
    <w:rsid w:val="00CC72AA"/>
    <w:rsid w:val="00CC78DB"/>
    <w:rsid w:val="00CC79F2"/>
    <w:rsid w:val="00CC7AC4"/>
    <w:rsid w:val="00CC7EE5"/>
    <w:rsid w:val="00CC7FFD"/>
    <w:rsid w:val="00CD05AF"/>
    <w:rsid w:val="00CD0A12"/>
    <w:rsid w:val="00CD14F2"/>
    <w:rsid w:val="00CD1753"/>
    <w:rsid w:val="00CD3486"/>
    <w:rsid w:val="00CD3589"/>
    <w:rsid w:val="00CD399A"/>
    <w:rsid w:val="00CD4188"/>
    <w:rsid w:val="00CD46FE"/>
    <w:rsid w:val="00CD4AB5"/>
    <w:rsid w:val="00CD4D6A"/>
    <w:rsid w:val="00CD4EBD"/>
    <w:rsid w:val="00CD5F6B"/>
    <w:rsid w:val="00CD6EB0"/>
    <w:rsid w:val="00CD7A21"/>
    <w:rsid w:val="00CE0BB0"/>
    <w:rsid w:val="00CE0E18"/>
    <w:rsid w:val="00CE146C"/>
    <w:rsid w:val="00CE1F9C"/>
    <w:rsid w:val="00CE2CF8"/>
    <w:rsid w:val="00CE30C2"/>
    <w:rsid w:val="00CE3C57"/>
    <w:rsid w:val="00CE3F2E"/>
    <w:rsid w:val="00CE5383"/>
    <w:rsid w:val="00CE5D97"/>
    <w:rsid w:val="00CE5E2D"/>
    <w:rsid w:val="00CE6425"/>
    <w:rsid w:val="00CE6657"/>
    <w:rsid w:val="00CE73F5"/>
    <w:rsid w:val="00CE753F"/>
    <w:rsid w:val="00CF0CF1"/>
    <w:rsid w:val="00CF2CBD"/>
    <w:rsid w:val="00CF2FAA"/>
    <w:rsid w:val="00CF3D42"/>
    <w:rsid w:val="00CF42E8"/>
    <w:rsid w:val="00CF44B7"/>
    <w:rsid w:val="00CF4C9A"/>
    <w:rsid w:val="00CF4E13"/>
    <w:rsid w:val="00CF58C0"/>
    <w:rsid w:val="00CF6A1F"/>
    <w:rsid w:val="00CF6D0E"/>
    <w:rsid w:val="00D005D5"/>
    <w:rsid w:val="00D010F2"/>
    <w:rsid w:val="00D01396"/>
    <w:rsid w:val="00D01B2A"/>
    <w:rsid w:val="00D025A8"/>
    <w:rsid w:val="00D02C23"/>
    <w:rsid w:val="00D03133"/>
    <w:rsid w:val="00D04ED2"/>
    <w:rsid w:val="00D0504A"/>
    <w:rsid w:val="00D055C9"/>
    <w:rsid w:val="00D07155"/>
    <w:rsid w:val="00D07B2B"/>
    <w:rsid w:val="00D10809"/>
    <w:rsid w:val="00D10BDF"/>
    <w:rsid w:val="00D11751"/>
    <w:rsid w:val="00D117D3"/>
    <w:rsid w:val="00D11F00"/>
    <w:rsid w:val="00D1240C"/>
    <w:rsid w:val="00D13825"/>
    <w:rsid w:val="00D14457"/>
    <w:rsid w:val="00D144FD"/>
    <w:rsid w:val="00D159D6"/>
    <w:rsid w:val="00D15DED"/>
    <w:rsid w:val="00D168E1"/>
    <w:rsid w:val="00D1730A"/>
    <w:rsid w:val="00D177A8"/>
    <w:rsid w:val="00D17E08"/>
    <w:rsid w:val="00D20840"/>
    <w:rsid w:val="00D2196C"/>
    <w:rsid w:val="00D2208F"/>
    <w:rsid w:val="00D22288"/>
    <w:rsid w:val="00D222B5"/>
    <w:rsid w:val="00D22D6C"/>
    <w:rsid w:val="00D2322F"/>
    <w:rsid w:val="00D23341"/>
    <w:rsid w:val="00D25AB4"/>
    <w:rsid w:val="00D25B28"/>
    <w:rsid w:val="00D26824"/>
    <w:rsid w:val="00D2696E"/>
    <w:rsid w:val="00D276CB"/>
    <w:rsid w:val="00D278A4"/>
    <w:rsid w:val="00D3027E"/>
    <w:rsid w:val="00D305CD"/>
    <w:rsid w:val="00D30F67"/>
    <w:rsid w:val="00D31FC9"/>
    <w:rsid w:val="00D32394"/>
    <w:rsid w:val="00D329B5"/>
    <w:rsid w:val="00D33120"/>
    <w:rsid w:val="00D33F64"/>
    <w:rsid w:val="00D3453E"/>
    <w:rsid w:val="00D34C0E"/>
    <w:rsid w:val="00D34EA5"/>
    <w:rsid w:val="00D3707F"/>
    <w:rsid w:val="00D37A0A"/>
    <w:rsid w:val="00D37E04"/>
    <w:rsid w:val="00D41A02"/>
    <w:rsid w:val="00D41FF0"/>
    <w:rsid w:val="00D42CF3"/>
    <w:rsid w:val="00D42D9C"/>
    <w:rsid w:val="00D4357D"/>
    <w:rsid w:val="00D43970"/>
    <w:rsid w:val="00D43DDE"/>
    <w:rsid w:val="00D450FC"/>
    <w:rsid w:val="00D45153"/>
    <w:rsid w:val="00D46602"/>
    <w:rsid w:val="00D477FE"/>
    <w:rsid w:val="00D4783E"/>
    <w:rsid w:val="00D479A7"/>
    <w:rsid w:val="00D47C5D"/>
    <w:rsid w:val="00D50A62"/>
    <w:rsid w:val="00D5163B"/>
    <w:rsid w:val="00D543D6"/>
    <w:rsid w:val="00D54620"/>
    <w:rsid w:val="00D54A5A"/>
    <w:rsid w:val="00D568E8"/>
    <w:rsid w:val="00D57314"/>
    <w:rsid w:val="00D57506"/>
    <w:rsid w:val="00D6181B"/>
    <w:rsid w:val="00D61F3B"/>
    <w:rsid w:val="00D62549"/>
    <w:rsid w:val="00D628A4"/>
    <w:rsid w:val="00D629EE"/>
    <w:rsid w:val="00D62ACD"/>
    <w:rsid w:val="00D636E3"/>
    <w:rsid w:val="00D639B6"/>
    <w:rsid w:val="00D63A85"/>
    <w:rsid w:val="00D640C9"/>
    <w:rsid w:val="00D6446C"/>
    <w:rsid w:val="00D64715"/>
    <w:rsid w:val="00D64E99"/>
    <w:rsid w:val="00D656B3"/>
    <w:rsid w:val="00D659C4"/>
    <w:rsid w:val="00D66AC2"/>
    <w:rsid w:val="00D673AA"/>
    <w:rsid w:val="00D704A1"/>
    <w:rsid w:val="00D71D32"/>
    <w:rsid w:val="00D71E75"/>
    <w:rsid w:val="00D73005"/>
    <w:rsid w:val="00D75E0B"/>
    <w:rsid w:val="00D76063"/>
    <w:rsid w:val="00D8072A"/>
    <w:rsid w:val="00D80A2B"/>
    <w:rsid w:val="00D816CB"/>
    <w:rsid w:val="00D8179E"/>
    <w:rsid w:val="00D81F61"/>
    <w:rsid w:val="00D834DC"/>
    <w:rsid w:val="00D85AD7"/>
    <w:rsid w:val="00D877C2"/>
    <w:rsid w:val="00D879BD"/>
    <w:rsid w:val="00D87AA2"/>
    <w:rsid w:val="00D903C2"/>
    <w:rsid w:val="00D90433"/>
    <w:rsid w:val="00D90DDD"/>
    <w:rsid w:val="00D91AD1"/>
    <w:rsid w:val="00D9394E"/>
    <w:rsid w:val="00D93A3A"/>
    <w:rsid w:val="00D940A9"/>
    <w:rsid w:val="00D94615"/>
    <w:rsid w:val="00D94716"/>
    <w:rsid w:val="00D96CF4"/>
    <w:rsid w:val="00D96F4B"/>
    <w:rsid w:val="00D9736D"/>
    <w:rsid w:val="00DA067B"/>
    <w:rsid w:val="00DA0AE3"/>
    <w:rsid w:val="00DA0F36"/>
    <w:rsid w:val="00DA10F5"/>
    <w:rsid w:val="00DA122D"/>
    <w:rsid w:val="00DA1522"/>
    <w:rsid w:val="00DA27D2"/>
    <w:rsid w:val="00DA2889"/>
    <w:rsid w:val="00DA3DCF"/>
    <w:rsid w:val="00DA426D"/>
    <w:rsid w:val="00DA4CC7"/>
    <w:rsid w:val="00DA5274"/>
    <w:rsid w:val="00DA610D"/>
    <w:rsid w:val="00DA679A"/>
    <w:rsid w:val="00DA7505"/>
    <w:rsid w:val="00DB0902"/>
    <w:rsid w:val="00DB0C38"/>
    <w:rsid w:val="00DB102B"/>
    <w:rsid w:val="00DB1DFC"/>
    <w:rsid w:val="00DB2A66"/>
    <w:rsid w:val="00DB2F38"/>
    <w:rsid w:val="00DB3243"/>
    <w:rsid w:val="00DB3DED"/>
    <w:rsid w:val="00DB474C"/>
    <w:rsid w:val="00DB487E"/>
    <w:rsid w:val="00DB4C4B"/>
    <w:rsid w:val="00DB60EA"/>
    <w:rsid w:val="00DB64E5"/>
    <w:rsid w:val="00DB6B2A"/>
    <w:rsid w:val="00DB6EC0"/>
    <w:rsid w:val="00DB709D"/>
    <w:rsid w:val="00DB7A8E"/>
    <w:rsid w:val="00DC0AE3"/>
    <w:rsid w:val="00DC0D02"/>
    <w:rsid w:val="00DC22E1"/>
    <w:rsid w:val="00DC2734"/>
    <w:rsid w:val="00DC278F"/>
    <w:rsid w:val="00DC2FA2"/>
    <w:rsid w:val="00DC301F"/>
    <w:rsid w:val="00DC35FC"/>
    <w:rsid w:val="00DC3775"/>
    <w:rsid w:val="00DC3884"/>
    <w:rsid w:val="00DC421A"/>
    <w:rsid w:val="00DC4555"/>
    <w:rsid w:val="00DC45CA"/>
    <w:rsid w:val="00DC5F9D"/>
    <w:rsid w:val="00DC751F"/>
    <w:rsid w:val="00DC7AB3"/>
    <w:rsid w:val="00DD04DC"/>
    <w:rsid w:val="00DD0958"/>
    <w:rsid w:val="00DD134B"/>
    <w:rsid w:val="00DD134E"/>
    <w:rsid w:val="00DD1892"/>
    <w:rsid w:val="00DD1F23"/>
    <w:rsid w:val="00DD2271"/>
    <w:rsid w:val="00DD2374"/>
    <w:rsid w:val="00DD2B1F"/>
    <w:rsid w:val="00DD2D82"/>
    <w:rsid w:val="00DD2EE9"/>
    <w:rsid w:val="00DD30CB"/>
    <w:rsid w:val="00DD326A"/>
    <w:rsid w:val="00DD37BD"/>
    <w:rsid w:val="00DD3AAA"/>
    <w:rsid w:val="00DD43CD"/>
    <w:rsid w:val="00DD45F6"/>
    <w:rsid w:val="00DD4E25"/>
    <w:rsid w:val="00DD5C62"/>
    <w:rsid w:val="00DD6595"/>
    <w:rsid w:val="00DD6626"/>
    <w:rsid w:val="00DD6A39"/>
    <w:rsid w:val="00DD6C7C"/>
    <w:rsid w:val="00DD73BC"/>
    <w:rsid w:val="00DD756D"/>
    <w:rsid w:val="00DE01AB"/>
    <w:rsid w:val="00DE26D4"/>
    <w:rsid w:val="00DE2838"/>
    <w:rsid w:val="00DE301E"/>
    <w:rsid w:val="00DE31FF"/>
    <w:rsid w:val="00DE3688"/>
    <w:rsid w:val="00DE401E"/>
    <w:rsid w:val="00DE4058"/>
    <w:rsid w:val="00DE672F"/>
    <w:rsid w:val="00DE6E55"/>
    <w:rsid w:val="00DE7057"/>
    <w:rsid w:val="00DF0209"/>
    <w:rsid w:val="00DF099F"/>
    <w:rsid w:val="00DF0C8C"/>
    <w:rsid w:val="00DF1E65"/>
    <w:rsid w:val="00DF1ED3"/>
    <w:rsid w:val="00DF261F"/>
    <w:rsid w:val="00DF291C"/>
    <w:rsid w:val="00DF3338"/>
    <w:rsid w:val="00DF354A"/>
    <w:rsid w:val="00DF35DB"/>
    <w:rsid w:val="00DF3902"/>
    <w:rsid w:val="00DF43AB"/>
    <w:rsid w:val="00DF5127"/>
    <w:rsid w:val="00DF5808"/>
    <w:rsid w:val="00DF5A16"/>
    <w:rsid w:val="00DF6A07"/>
    <w:rsid w:val="00DF6EAC"/>
    <w:rsid w:val="00DF7816"/>
    <w:rsid w:val="00DF7B7D"/>
    <w:rsid w:val="00E00120"/>
    <w:rsid w:val="00E004EA"/>
    <w:rsid w:val="00E00862"/>
    <w:rsid w:val="00E01394"/>
    <w:rsid w:val="00E02306"/>
    <w:rsid w:val="00E024D8"/>
    <w:rsid w:val="00E02625"/>
    <w:rsid w:val="00E0273E"/>
    <w:rsid w:val="00E04E04"/>
    <w:rsid w:val="00E05251"/>
    <w:rsid w:val="00E05A0A"/>
    <w:rsid w:val="00E0635D"/>
    <w:rsid w:val="00E0640F"/>
    <w:rsid w:val="00E069F5"/>
    <w:rsid w:val="00E06CCC"/>
    <w:rsid w:val="00E074D3"/>
    <w:rsid w:val="00E07A1B"/>
    <w:rsid w:val="00E10163"/>
    <w:rsid w:val="00E103F9"/>
    <w:rsid w:val="00E104AB"/>
    <w:rsid w:val="00E126A6"/>
    <w:rsid w:val="00E1286A"/>
    <w:rsid w:val="00E134A8"/>
    <w:rsid w:val="00E151E7"/>
    <w:rsid w:val="00E202D3"/>
    <w:rsid w:val="00E21056"/>
    <w:rsid w:val="00E2239B"/>
    <w:rsid w:val="00E23F50"/>
    <w:rsid w:val="00E25565"/>
    <w:rsid w:val="00E2563D"/>
    <w:rsid w:val="00E2702F"/>
    <w:rsid w:val="00E275DE"/>
    <w:rsid w:val="00E27F0F"/>
    <w:rsid w:val="00E30839"/>
    <w:rsid w:val="00E31CE2"/>
    <w:rsid w:val="00E31F5D"/>
    <w:rsid w:val="00E32419"/>
    <w:rsid w:val="00E32A41"/>
    <w:rsid w:val="00E32FBA"/>
    <w:rsid w:val="00E332E8"/>
    <w:rsid w:val="00E33452"/>
    <w:rsid w:val="00E33B91"/>
    <w:rsid w:val="00E3465E"/>
    <w:rsid w:val="00E34CE1"/>
    <w:rsid w:val="00E352A3"/>
    <w:rsid w:val="00E35669"/>
    <w:rsid w:val="00E35DBA"/>
    <w:rsid w:val="00E370CF"/>
    <w:rsid w:val="00E37143"/>
    <w:rsid w:val="00E37299"/>
    <w:rsid w:val="00E37DD9"/>
    <w:rsid w:val="00E4036B"/>
    <w:rsid w:val="00E40727"/>
    <w:rsid w:val="00E410CB"/>
    <w:rsid w:val="00E42A81"/>
    <w:rsid w:val="00E42F4E"/>
    <w:rsid w:val="00E4318A"/>
    <w:rsid w:val="00E433B5"/>
    <w:rsid w:val="00E43EA9"/>
    <w:rsid w:val="00E4404C"/>
    <w:rsid w:val="00E45EAD"/>
    <w:rsid w:val="00E46222"/>
    <w:rsid w:val="00E46C52"/>
    <w:rsid w:val="00E4757D"/>
    <w:rsid w:val="00E476B3"/>
    <w:rsid w:val="00E47CE1"/>
    <w:rsid w:val="00E50F33"/>
    <w:rsid w:val="00E51ED5"/>
    <w:rsid w:val="00E526D4"/>
    <w:rsid w:val="00E52D8E"/>
    <w:rsid w:val="00E5309A"/>
    <w:rsid w:val="00E5334C"/>
    <w:rsid w:val="00E536A8"/>
    <w:rsid w:val="00E53A16"/>
    <w:rsid w:val="00E53E24"/>
    <w:rsid w:val="00E5586A"/>
    <w:rsid w:val="00E56215"/>
    <w:rsid w:val="00E5647B"/>
    <w:rsid w:val="00E579DA"/>
    <w:rsid w:val="00E57A31"/>
    <w:rsid w:val="00E601D6"/>
    <w:rsid w:val="00E60940"/>
    <w:rsid w:val="00E62911"/>
    <w:rsid w:val="00E62C39"/>
    <w:rsid w:val="00E6325D"/>
    <w:rsid w:val="00E6387C"/>
    <w:rsid w:val="00E665EE"/>
    <w:rsid w:val="00E6661E"/>
    <w:rsid w:val="00E66C36"/>
    <w:rsid w:val="00E66F09"/>
    <w:rsid w:val="00E6782E"/>
    <w:rsid w:val="00E67D95"/>
    <w:rsid w:val="00E706EA"/>
    <w:rsid w:val="00E71869"/>
    <w:rsid w:val="00E722E8"/>
    <w:rsid w:val="00E72677"/>
    <w:rsid w:val="00E72722"/>
    <w:rsid w:val="00E734DA"/>
    <w:rsid w:val="00E73E81"/>
    <w:rsid w:val="00E766CA"/>
    <w:rsid w:val="00E77239"/>
    <w:rsid w:val="00E80D40"/>
    <w:rsid w:val="00E80D9B"/>
    <w:rsid w:val="00E835A4"/>
    <w:rsid w:val="00E83A4C"/>
    <w:rsid w:val="00E846B4"/>
    <w:rsid w:val="00E84A7E"/>
    <w:rsid w:val="00E8513A"/>
    <w:rsid w:val="00E854E5"/>
    <w:rsid w:val="00E85A37"/>
    <w:rsid w:val="00E86349"/>
    <w:rsid w:val="00E86BAE"/>
    <w:rsid w:val="00E8743A"/>
    <w:rsid w:val="00E87A90"/>
    <w:rsid w:val="00E87C57"/>
    <w:rsid w:val="00E87C95"/>
    <w:rsid w:val="00E907FE"/>
    <w:rsid w:val="00E9111C"/>
    <w:rsid w:val="00E91DF9"/>
    <w:rsid w:val="00E92E95"/>
    <w:rsid w:val="00E9301B"/>
    <w:rsid w:val="00E938A9"/>
    <w:rsid w:val="00E94618"/>
    <w:rsid w:val="00E9496B"/>
    <w:rsid w:val="00E94AEC"/>
    <w:rsid w:val="00E94D2D"/>
    <w:rsid w:val="00E95057"/>
    <w:rsid w:val="00EA0A56"/>
    <w:rsid w:val="00EA1E9F"/>
    <w:rsid w:val="00EA1FF6"/>
    <w:rsid w:val="00EA23BD"/>
    <w:rsid w:val="00EA2D89"/>
    <w:rsid w:val="00EA2F0E"/>
    <w:rsid w:val="00EA31BA"/>
    <w:rsid w:val="00EA40E6"/>
    <w:rsid w:val="00EA434A"/>
    <w:rsid w:val="00EA58AD"/>
    <w:rsid w:val="00EA6D1E"/>
    <w:rsid w:val="00EA739F"/>
    <w:rsid w:val="00EA77AE"/>
    <w:rsid w:val="00EA78FB"/>
    <w:rsid w:val="00EB0359"/>
    <w:rsid w:val="00EB0B1F"/>
    <w:rsid w:val="00EB33A6"/>
    <w:rsid w:val="00EB452D"/>
    <w:rsid w:val="00EB46B4"/>
    <w:rsid w:val="00EB4CE9"/>
    <w:rsid w:val="00EB5385"/>
    <w:rsid w:val="00EB6182"/>
    <w:rsid w:val="00EB79A2"/>
    <w:rsid w:val="00EB7A4D"/>
    <w:rsid w:val="00EC0858"/>
    <w:rsid w:val="00EC0CCB"/>
    <w:rsid w:val="00EC0E3B"/>
    <w:rsid w:val="00EC2B0A"/>
    <w:rsid w:val="00EC374F"/>
    <w:rsid w:val="00EC37DF"/>
    <w:rsid w:val="00EC3BE6"/>
    <w:rsid w:val="00EC3DCA"/>
    <w:rsid w:val="00EC4C7B"/>
    <w:rsid w:val="00EC5B16"/>
    <w:rsid w:val="00EC7B42"/>
    <w:rsid w:val="00EC7BA4"/>
    <w:rsid w:val="00ED04A3"/>
    <w:rsid w:val="00ED10BC"/>
    <w:rsid w:val="00ED1AD3"/>
    <w:rsid w:val="00ED3CC9"/>
    <w:rsid w:val="00ED494C"/>
    <w:rsid w:val="00ED52A9"/>
    <w:rsid w:val="00ED548F"/>
    <w:rsid w:val="00ED6646"/>
    <w:rsid w:val="00ED6936"/>
    <w:rsid w:val="00ED7792"/>
    <w:rsid w:val="00EE1094"/>
    <w:rsid w:val="00EE287F"/>
    <w:rsid w:val="00EE2D5B"/>
    <w:rsid w:val="00EE2F64"/>
    <w:rsid w:val="00EE343F"/>
    <w:rsid w:val="00EE5A6D"/>
    <w:rsid w:val="00EE5F7A"/>
    <w:rsid w:val="00EE661C"/>
    <w:rsid w:val="00EF16EE"/>
    <w:rsid w:val="00EF25E6"/>
    <w:rsid w:val="00EF29B7"/>
    <w:rsid w:val="00EF2D1B"/>
    <w:rsid w:val="00EF418F"/>
    <w:rsid w:val="00EF6971"/>
    <w:rsid w:val="00EF6A1B"/>
    <w:rsid w:val="00F00BDB"/>
    <w:rsid w:val="00F0167A"/>
    <w:rsid w:val="00F01FB4"/>
    <w:rsid w:val="00F0228A"/>
    <w:rsid w:val="00F03412"/>
    <w:rsid w:val="00F03C65"/>
    <w:rsid w:val="00F03D67"/>
    <w:rsid w:val="00F04605"/>
    <w:rsid w:val="00F05A92"/>
    <w:rsid w:val="00F064C7"/>
    <w:rsid w:val="00F078F0"/>
    <w:rsid w:val="00F07C0B"/>
    <w:rsid w:val="00F100CF"/>
    <w:rsid w:val="00F107FB"/>
    <w:rsid w:val="00F120FF"/>
    <w:rsid w:val="00F12D61"/>
    <w:rsid w:val="00F12D84"/>
    <w:rsid w:val="00F13145"/>
    <w:rsid w:val="00F13FD2"/>
    <w:rsid w:val="00F143D5"/>
    <w:rsid w:val="00F14444"/>
    <w:rsid w:val="00F16508"/>
    <w:rsid w:val="00F173FF"/>
    <w:rsid w:val="00F174A9"/>
    <w:rsid w:val="00F17547"/>
    <w:rsid w:val="00F200EF"/>
    <w:rsid w:val="00F2068E"/>
    <w:rsid w:val="00F22B2A"/>
    <w:rsid w:val="00F238F0"/>
    <w:rsid w:val="00F2548F"/>
    <w:rsid w:val="00F25998"/>
    <w:rsid w:val="00F25CA9"/>
    <w:rsid w:val="00F25ED4"/>
    <w:rsid w:val="00F26061"/>
    <w:rsid w:val="00F27AEE"/>
    <w:rsid w:val="00F30049"/>
    <w:rsid w:val="00F30FEA"/>
    <w:rsid w:val="00F31B2D"/>
    <w:rsid w:val="00F31C54"/>
    <w:rsid w:val="00F31CB9"/>
    <w:rsid w:val="00F32AC3"/>
    <w:rsid w:val="00F337CC"/>
    <w:rsid w:val="00F3489D"/>
    <w:rsid w:val="00F34EBD"/>
    <w:rsid w:val="00F36968"/>
    <w:rsid w:val="00F37083"/>
    <w:rsid w:val="00F37645"/>
    <w:rsid w:val="00F37F24"/>
    <w:rsid w:val="00F40B05"/>
    <w:rsid w:val="00F4164D"/>
    <w:rsid w:val="00F42149"/>
    <w:rsid w:val="00F42634"/>
    <w:rsid w:val="00F427AB"/>
    <w:rsid w:val="00F4283D"/>
    <w:rsid w:val="00F42B0C"/>
    <w:rsid w:val="00F42D54"/>
    <w:rsid w:val="00F43716"/>
    <w:rsid w:val="00F43B03"/>
    <w:rsid w:val="00F43B40"/>
    <w:rsid w:val="00F44A73"/>
    <w:rsid w:val="00F44CD4"/>
    <w:rsid w:val="00F45724"/>
    <w:rsid w:val="00F457EF"/>
    <w:rsid w:val="00F46303"/>
    <w:rsid w:val="00F506C1"/>
    <w:rsid w:val="00F5150D"/>
    <w:rsid w:val="00F52A13"/>
    <w:rsid w:val="00F52B2D"/>
    <w:rsid w:val="00F52E89"/>
    <w:rsid w:val="00F52F90"/>
    <w:rsid w:val="00F53451"/>
    <w:rsid w:val="00F538FD"/>
    <w:rsid w:val="00F54200"/>
    <w:rsid w:val="00F55290"/>
    <w:rsid w:val="00F55BA8"/>
    <w:rsid w:val="00F55BE1"/>
    <w:rsid w:val="00F55F8B"/>
    <w:rsid w:val="00F567BE"/>
    <w:rsid w:val="00F5688B"/>
    <w:rsid w:val="00F56F4E"/>
    <w:rsid w:val="00F572E9"/>
    <w:rsid w:val="00F616D7"/>
    <w:rsid w:val="00F620CC"/>
    <w:rsid w:val="00F6262E"/>
    <w:rsid w:val="00F6314E"/>
    <w:rsid w:val="00F632AE"/>
    <w:rsid w:val="00F634D5"/>
    <w:rsid w:val="00F63781"/>
    <w:rsid w:val="00F6378B"/>
    <w:rsid w:val="00F63D2A"/>
    <w:rsid w:val="00F63E2B"/>
    <w:rsid w:val="00F6438C"/>
    <w:rsid w:val="00F65FC9"/>
    <w:rsid w:val="00F66758"/>
    <w:rsid w:val="00F668AF"/>
    <w:rsid w:val="00F671BF"/>
    <w:rsid w:val="00F67658"/>
    <w:rsid w:val="00F70CB7"/>
    <w:rsid w:val="00F70E62"/>
    <w:rsid w:val="00F71A0B"/>
    <w:rsid w:val="00F71A0C"/>
    <w:rsid w:val="00F71A87"/>
    <w:rsid w:val="00F73C2B"/>
    <w:rsid w:val="00F73CAC"/>
    <w:rsid w:val="00F73CE8"/>
    <w:rsid w:val="00F73E87"/>
    <w:rsid w:val="00F73F0C"/>
    <w:rsid w:val="00F74A08"/>
    <w:rsid w:val="00F74D41"/>
    <w:rsid w:val="00F74F11"/>
    <w:rsid w:val="00F752C9"/>
    <w:rsid w:val="00F75307"/>
    <w:rsid w:val="00F76035"/>
    <w:rsid w:val="00F760E8"/>
    <w:rsid w:val="00F7615D"/>
    <w:rsid w:val="00F762DE"/>
    <w:rsid w:val="00F76DAF"/>
    <w:rsid w:val="00F77614"/>
    <w:rsid w:val="00F779C8"/>
    <w:rsid w:val="00F81EEA"/>
    <w:rsid w:val="00F81EFA"/>
    <w:rsid w:val="00F81FBE"/>
    <w:rsid w:val="00F82150"/>
    <w:rsid w:val="00F83ED2"/>
    <w:rsid w:val="00F83ED9"/>
    <w:rsid w:val="00F84497"/>
    <w:rsid w:val="00F8588F"/>
    <w:rsid w:val="00F861B8"/>
    <w:rsid w:val="00F863E9"/>
    <w:rsid w:val="00F870AE"/>
    <w:rsid w:val="00F8735E"/>
    <w:rsid w:val="00F87458"/>
    <w:rsid w:val="00F908EA"/>
    <w:rsid w:val="00F912FF"/>
    <w:rsid w:val="00F929E5"/>
    <w:rsid w:val="00F92FFC"/>
    <w:rsid w:val="00F9331E"/>
    <w:rsid w:val="00F93C54"/>
    <w:rsid w:val="00F9506E"/>
    <w:rsid w:val="00F95C9F"/>
    <w:rsid w:val="00F95CD3"/>
    <w:rsid w:val="00F95FC0"/>
    <w:rsid w:val="00F96851"/>
    <w:rsid w:val="00FA0C9D"/>
    <w:rsid w:val="00FA0EAD"/>
    <w:rsid w:val="00FA0F41"/>
    <w:rsid w:val="00FA1029"/>
    <w:rsid w:val="00FA1451"/>
    <w:rsid w:val="00FA193B"/>
    <w:rsid w:val="00FA27FB"/>
    <w:rsid w:val="00FA2A50"/>
    <w:rsid w:val="00FA3406"/>
    <w:rsid w:val="00FA5867"/>
    <w:rsid w:val="00FA5BD9"/>
    <w:rsid w:val="00FA5BF1"/>
    <w:rsid w:val="00FA5D59"/>
    <w:rsid w:val="00FA6F10"/>
    <w:rsid w:val="00FA7005"/>
    <w:rsid w:val="00FA7D2C"/>
    <w:rsid w:val="00FA7E70"/>
    <w:rsid w:val="00FB152A"/>
    <w:rsid w:val="00FB1550"/>
    <w:rsid w:val="00FB1C76"/>
    <w:rsid w:val="00FB1D9D"/>
    <w:rsid w:val="00FB24E9"/>
    <w:rsid w:val="00FB27E8"/>
    <w:rsid w:val="00FB303D"/>
    <w:rsid w:val="00FB3B88"/>
    <w:rsid w:val="00FB3DD1"/>
    <w:rsid w:val="00FB4D9F"/>
    <w:rsid w:val="00FB54E3"/>
    <w:rsid w:val="00FB6BE5"/>
    <w:rsid w:val="00FB7DC0"/>
    <w:rsid w:val="00FB7E2A"/>
    <w:rsid w:val="00FC1EBB"/>
    <w:rsid w:val="00FC274D"/>
    <w:rsid w:val="00FC27D6"/>
    <w:rsid w:val="00FC3D0A"/>
    <w:rsid w:val="00FC4667"/>
    <w:rsid w:val="00FC54A4"/>
    <w:rsid w:val="00FC624C"/>
    <w:rsid w:val="00FC7BB5"/>
    <w:rsid w:val="00FD04B3"/>
    <w:rsid w:val="00FD0F9F"/>
    <w:rsid w:val="00FD10D1"/>
    <w:rsid w:val="00FD1141"/>
    <w:rsid w:val="00FD2A1D"/>
    <w:rsid w:val="00FD2A48"/>
    <w:rsid w:val="00FD2BDC"/>
    <w:rsid w:val="00FD4AD1"/>
    <w:rsid w:val="00FD4C30"/>
    <w:rsid w:val="00FD5556"/>
    <w:rsid w:val="00FD5B42"/>
    <w:rsid w:val="00FD5D31"/>
    <w:rsid w:val="00FD6142"/>
    <w:rsid w:val="00FD708F"/>
    <w:rsid w:val="00FD7E3C"/>
    <w:rsid w:val="00FD7E6C"/>
    <w:rsid w:val="00FE0363"/>
    <w:rsid w:val="00FE31DD"/>
    <w:rsid w:val="00FE3BD9"/>
    <w:rsid w:val="00FE3FA9"/>
    <w:rsid w:val="00FE41B4"/>
    <w:rsid w:val="00FE508E"/>
    <w:rsid w:val="00FE50A8"/>
    <w:rsid w:val="00FE677F"/>
    <w:rsid w:val="00FE6B8C"/>
    <w:rsid w:val="00FE7161"/>
    <w:rsid w:val="00FE7F63"/>
    <w:rsid w:val="00FF0BE8"/>
    <w:rsid w:val="00FF10A2"/>
    <w:rsid w:val="00FF21F4"/>
    <w:rsid w:val="00FF2E14"/>
    <w:rsid w:val="00FF307A"/>
    <w:rsid w:val="00FF354A"/>
    <w:rsid w:val="00FF44B5"/>
    <w:rsid w:val="00FF5498"/>
    <w:rsid w:val="00FF573F"/>
    <w:rsid w:val="00FF5982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5B78"/>
  <w15:docId w15:val="{6FB3698A-D1EF-4C60-B5D6-9E57B45F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510"/>
    <w:pPr>
      <w:spacing w:after="160" w:line="259" w:lineRule="auto"/>
    </w:pPr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4014E4"/>
    <w:pPr>
      <w:widowControl w:val="0"/>
      <w:spacing w:after="12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E3BD9"/>
    <w:pPr>
      <w:widowControl w:val="0"/>
      <w:spacing w:after="12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750510"/>
    <w:pPr>
      <w:widowControl w:val="0"/>
      <w:spacing w:before="120" w:after="120" w:line="36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5051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50510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50510"/>
    <w:pPr>
      <w:spacing w:before="240" w:after="60" w:line="360" w:lineRule="auto"/>
      <w:outlineLvl w:val="5"/>
    </w:pPr>
    <w:rPr>
      <w:rFonts w:eastAsia="Times New Roman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50510"/>
    <w:pPr>
      <w:spacing w:before="240" w:after="60" w:line="240" w:lineRule="auto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50510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50510"/>
    <w:pPr>
      <w:keepNext/>
      <w:spacing w:after="0" w:line="240" w:lineRule="auto"/>
      <w:ind w:left="4320"/>
      <w:jc w:val="both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014E4"/>
    <w:rPr>
      <w:rFonts w:ascii="Times New Roman" w:eastAsia="Times New Roman" w:hAnsi="Times New Roman" w:cs="Times New Roman"/>
      <w:b/>
      <w:bCs/>
      <w:color w:val="000000"/>
      <w:kern w:val="32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FE3BD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75051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750510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75051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750510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75051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75051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750510"/>
    <w:rPr>
      <w:rFonts w:ascii="Cambria" w:eastAsia="Times New Roman" w:hAnsi="Cambria" w:cs="Times New Roman"/>
      <w:sz w:val="20"/>
      <w:szCs w:val="20"/>
    </w:rPr>
  </w:style>
  <w:style w:type="character" w:styleId="Strong">
    <w:name w:val="Strong"/>
    <w:uiPriority w:val="22"/>
    <w:qFormat/>
    <w:rsid w:val="00750510"/>
    <w:rPr>
      <w:rFonts w:cs="Times New Roman"/>
      <w:b/>
    </w:rPr>
  </w:style>
  <w:style w:type="character" w:styleId="Emphasis">
    <w:name w:val="Emphasis"/>
    <w:uiPriority w:val="99"/>
    <w:qFormat/>
    <w:rsid w:val="00750510"/>
    <w:rPr>
      <w:rFonts w:cs="Times New Roman"/>
      <w:i/>
    </w:rPr>
  </w:style>
  <w:style w:type="paragraph" w:styleId="NoSpacing">
    <w:name w:val="No Spacing"/>
    <w:uiPriority w:val="1"/>
    <w:qFormat/>
    <w:rsid w:val="0075051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aliases w:val="References,Numbered List Paragraph,Numbered Paragraph,Main numbered paragraph,Normal bullet 2,Outlines a.b.c.,Akapit z listą BS,List_Paragraph,Multilevel para_II,List Paragraph (numbered (a)),Numbered list,List Paragraph 1,List Paragraph2"/>
    <w:basedOn w:val="Normal"/>
    <w:link w:val="ListParagraphChar"/>
    <w:uiPriority w:val="99"/>
    <w:qFormat/>
    <w:rsid w:val="0075051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39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9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9B6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9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9B6"/>
    <w:rPr>
      <w:rFonts w:ascii="Calibri" w:eastAsia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9B6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D639B6"/>
  </w:style>
  <w:style w:type="paragraph" w:styleId="BodyText">
    <w:name w:val="Body Text"/>
    <w:basedOn w:val="Normal"/>
    <w:link w:val="BodyTextChar"/>
    <w:uiPriority w:val="99"/>
    <w:rsid w:val="00D639B6"/>
    <w:pPr>
      <w:spacing w:before="240" w:after="0" w:line="36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639B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autoRedefine/>
    <w:uiPriority w:val="99"/>
    <w:rsid w:val="00D639B6"/>
    <w:pPr>
      <w:numPr>
        <w:numId w:val="3"/>
      </w:numPr>
      <w:tabs>
        <w:tab w:val="left" w:pos="851"/>
        <w:tab w:val="center" w:pos="4320"/>
        <w:tab w:val="left" w:pos="5954"/>
        <w:tab w:val="right" w:pos="8640"/>
      </w:tabs>
      <w:spacing w:before="120" w:after="0" w:line="3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639B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uiPriority w:val="99"/>
    <w:semiHidden/>
    <w:rsid w:val="00D639B6"/>
    <w:rPr>
      <w:rFonts w:cs="Times New Roman"/>
      <w:sz w:val="22"/>
      <w:vertAlign w:val="superscript"/>
    </w:rPr>
  </w:style>
  <w:style w:type="paragraph" w:styleId="Footer">
    <w:name w:val="footer"/>
    <w:basedOn w:val="Normal"/>
    <w:link w:val="FooterChar"/>
    <w:uiPriority w:val="99"/>
    <w:rsid w:val="00D639B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39B6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D639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639B6"/>
    <w:rPr>
      <w:rFonts w:ascii="Times New Roman" w:eastAsia="Times New Roman" w:hAnsi="Times New Roman" w:cs="Times New Roman"/>
      <w:sz w:val="16"/>
      <w:szCs w:val="16"/>
    </w:rPr>
  </w:style>
  <w:style w:type="character" w:styleId="PageNumber">
    <w:name w:val="page number"/>
    <w:uiPriority w:val="99"/>
    <w:rsid w:val="00D639B6"/>
    <w:rPr>
      <w:rFonts w:cs="Times New Roman"/>
    </w:rPr>
  </w:style>
  <w:style w:type="paragraph" w:styleId="NormalWeb">
    <w:name w:val="Normal (Web)"/>
    <w:basedOn w:val="Normal"/>
    <w:uiPriority w:val="99"/>
    <w:rsid w:val="00D6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Heading1Justified">
    <w:name w:val="Style Heading 1 + Justified"/>
    <w:basedOn w:val="Heading1"/>
    <w:autoRedefine/>
    <w:uiPriority w:val="99"/>
    <w:rsid w:val="00D639B6"/>
    <w:pPr>
      <w:ind w:left="360"/>
    </w:pPr>
    <w:rPr>
      <w:b w:val="0"/>
      <w:bCs w:val="0"/>
    </w:rPr>
  </w:style>
  <w:style w:type="paragraph" w:customStyle="1" w:styleId="StilTitlu3Stnga-dreapta">
    <w:name w:val="Stil Titlu 3 + Stânga-dreapta"/>
    <w:basedOn w:val="Heading3"/>
    <w:autoRedefine/>
    <w:uiPriority w:val="99"/>
    <w:rsid w:val="00D639B6"/>
  </w:style>
  <w:style w:type="paragraph" w:styleId="BodyTextIndent">
    <w:name w:val="Body Text Indent"/>
    <w:basedOn w:val="Normal"/>
    <w:link w:val="BodyTextIndentChar"/>
    <w:uiPriority w:val="99"/>
    <w:rsid w:val="00D639B6"/>
    <w:pPr>
      <w:spacing w:after="0" w:line="240" w:lineRule="auto"/>
      <w:ind w:left="720"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639B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639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D639B6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639B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639B6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D639B6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639B6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D63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39B6"/>
    <w:rPr>
      <w:rFonts w:ascii="Times New Roman" w:eastAsia="Times New Roman" w:hAnsi="Times New Roman" w:cs="Times New Roman"/>
      <w:sz w:val="20"/>
      <w:szCs w:val="20"/>
    </w:rPr>
  </w:style>
  <w:style w:type="paragraph" w:customStyle="1" w:styleId="Char">
    <w:name w:val="Char"/>
    <w:basedOn w:val="Normal"/>
    <w:uiPriority w:val="99"/>
    <w:rsid w:val="00D639B6"/>
    <w:pPr>
      <w:spacing w:after="0" w:line="240" w:lineRule="auto"/>
    </w:pPr>
    <w:rPr>
      <w:rFonts w:ascii="ArialUpR" w:eastAsia="Times New Roman" w:hAnsi="ArialUpR" w:cs="ArialUpR"/>
      <w:sz w:val="24"/>
      <w:szCs w:val="24"/>
      <w:lang w:val="pl-PL" w:eastAsia="pl-PL"/>
    </w:rPr>
  </w:style>
  <w:style w:type="paragraph" w:customStyle="1" w:styleId="Style">
    <w:name w:val="Style"/>
    <w:basedOn w:val="Normal"/>
    <w:uiPriority w:val="99"/>
    <w:rsid w:val="00D6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harCharCaracterCaracterCaracterCaracter">
    <w:name w:val="Caracter Char Char Caracter Caracter Caracter Caracter"/>
    <w:basedOn w:val="Normal"/>
    <w:uiPriority w:val="99"/>
    <w:rsid w:val="00D6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sion">
    <w:name w:val="Revision"/>
    <w:hidden/>
    <w:uiPriority w:val="99"/>
    <w:semiHidden/>
    <w:rsid w:val="00D6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semiHidden/>
    <w:rsid w:val="00D639B6"/>
    <w:rPr>
      <w:color w:val="808080"/>
    </w:rPr>
  </w:style>
  <w:style w:type="paragraph" w:customStyle="1" w:styleId="Char1">
    <w:name w:val="Char1"/>
    <w:basedOn w:val="Normal"/>
    <w:uiPriority w:val="99"/>
    <w:rsid w:val="00D6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2">
    <w:name w:val="Char2"/>
    <w:basedOn w:val="Normal"/>
    <w:uiPriority w:val="99"/>
    <w:rsid w:val="00D6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uiPriority w:val="99"/>
    <w:rsid w:val="00D639B6"/>
    <w:rPr>
      <w:rFonts w:cs="Times New Roman"/>
      <w:color w:val="0000FF"/>
      <w:u w:val="single"/>
    </w:rPr>
  </w:style>
  <w:style w:type="paragraph" w:customStyle="1" w:styleId="CharCharCaracterCaracterCaracterCharCharChar1CharCharCharCharCharCharCharCharCharCharCharCharChar">
    <w:name w:val="Char Char Caracter Caracter Caracter Char Char Char1 Char Char Char Char Char Char Char Char Char Char Char Char Char"/>
    <w:basedOn w:val="Normal"/>
    <w:uiPriority w:val="99"/>
    <w:rsid w:val="00D6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D63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uiPriority w:val="99"/>
    <w:rsid w:val="00D639B6"/>
    <w:pPr>
      <w:spacing w:after="0" w:line="240" w:lineRule="auto"/>
    </w:pPr>
    <w:rPr>
      <w:rFonts w:ascii="ArialUpR" w:eastAsia="Times New Roman" w:hAnsi="ArialUpR" w:cs="Times New Roman"/>
      <w:sz w:val="24"/>
      <w:szCs w:val="20"/>
      <w:lang w:val="pl-PL" w:eastAsia="pl-PL"/>
    </w:rPr>
  </w:style>
  <w:style w:type="paragraph" w:customStyle="1" w:styleId="CharCharChar">
    <w:name w:val="Char Char Char"/>
    <w:basedOn w:val="Normal"/>
    <w:rsid w:val="00D6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yleBodyTextBefore6pt">
    <w:name w:val="Style Body Text + Before:  6 pt"/>
    <w:basedOn w:val="BodyText"/>
    <w:rsid w:val="00D639B6"/>
    <w:pPr>
      <w:numPr>
        <w:numId w:val="9"/>
      </w:numPr>
      <w:spacing w:before="120" w:line="240" w:lineRule="auto"/>
      <w:jc w:val="both"/>
    </w:pPr>
    <w:rPr>
      <w:szCs w:val="20"/>
      <w:lang w:val="en-US"/>
    </w:rPr>
  </w:style>
  <w:style w:type="character" w:customStyle="1" w:styleId="ListParagraphChar">
    <w:name w:val="List Paragraph Char"/>
    <w:aliases w:val="References Char,Numbered List Paragraph Char,Numbered Paragraph Char,Main numbered paragraph Char,Normal bullet 2 Char,Outlines a.b.c. Char,Akapit z listą BS Char,List_Paragraph Char,Multilevel para_II Char,Numbered list Char"/>
    <w:link w:val="ListParagraph"/>
    <w:uiPriority w:val="99"/>
    <w:locked/>
    <w:rsid w:val="009101B4"/>
    <w:rPr>
      <w:rFonts w:ascii="Times New Roman" w:eastAsia="Times New Roman" w:hAnsi="Times New Roman" w:cs="Times New Roman"/>
      <w:sz w:val="24"/>
      <w:szCs w:val="24"/>
    </w:rPr>
  </w:style>
  <w:style w:type="character" w:customStyle="1" w:styleId="slinttl1">
    <w:name w:val="s_lin_ttl1"/>
    <w:basedOn w:val="DefaultParagraphFont"/>
    <w:rsid w:val="007E4DD2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7E4DD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7E4DD2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7E4DD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7E4DD2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5B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5BC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F90"/>
    <w:rPr>
      <w:color w:val="605E5C"/>
      <w:shd w:val="clear" w:color="auto" w:fill="E1DFDD"/>
    </w:rPr>
  </w:style>
  <w:style w:type="character" w:customStyle="1" w:styleId="slitttl1">
    <w:name w:val="s_lit_ttl1"/>
    <w:basedOn w:val="DefaultParagraphFont"/>
    <w:rsid w:val="00B72995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B7299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8F6C7C9734045BB35C16EB2E44A85" ma:contentTypeVersion="14" ma:contentTypeDescription="Create a new document." ma:contentTypeScope="" ma:versionID="1379b8e82e1868b630208bcf12b6a9bd">
  <xsd:schema xmlns:xsd="http://www.w3.org/2001/XMLSchema" xmlns:xs="http://www.w3.org/2001/XMLSchema" xmlns:p="http://schemas.microsoft.com/office/2006/metadata/properties" xmlns:ns3="e103ef28-6bfb-4fba-9f6b-5309fb68cbe9" xmlns:ns4="beea60ca-f52b-4550-a268-1535abedad3a" targetNamespace="http://schemas.microsoft.com/office/2006/metadata/properties" ma:root="true" ma:fieldsID="fc19b31cbb47c0b5edd0e40ea80714b6" ns3:_="" ns4:_="">
    <xsd:import namespace="e103ef28-6bfb-4fba-9f6b-5309fb68cbe9"/>
    <xsd:import namespace="beea60ca-f52b-4550-a268-1535abedad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3ef28-6bfb-4fba-9f6b-5309fb68cb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a60ca-f52b-4550-a268-1535abeda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ea60ca-f52b-4550-a268-1535abedad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FDDA0-04E2-46AB-8125-D1F82FA9D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3ef28-6bfb-4fba-9f6b-5309fb68cbe9"/>
    <ds:schemaRef ds:uri="beea60ca-f52b-4550-a268-1535abeda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920847-70F2-4AB3-9FD2-7068B7570AC2}">
  <ds:schemaRefs>
    <ds:schemaRef ds:uri="http://schemas.microsoft.com/office/2006/metadata/properties"/>
    <ds:schemaRef ds:uri="http://schemas.microsoft.com/office/infopath/2007/PartnerControls"/>
    <ds:schemaRef ds:uri="beea60ca-f52b-4550-a268-1535abedad3a"/>
  </ds:schemaRefs>
</ds:datastoreItem>
</file>

<file path=customXml/itemProps3.xml><?xml version="1.0" encoding="utf-8"?>
<ds:datastoreItem xmlns:ds="http://schemas.openxmlformats.org/officeDocument/2006/customXml" ds:itemID="{94AA3746-7B9A-462E-A205-2408E6A201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8603A-B9F5-4408-8008-B1984122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2426</Words>
  <Characters>15556</Characters>
  <DocSecurity>0</DocSecurity>
  <Lines>293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2025-12-23T13:18:00Z</cp:lastPrinted>
  <dcterms:created xsi:type="dcterms:W3CDTF">2025-12-23T06:54:00Z</dcterms:created>
  <dcterms:modified xsi:type="dcterms:W3CDTF">2025-12-24T10:08:00Z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0x0101006FC8F6C7C9734045BB35C16EB2E44A85</vt:lpwstr>
  </property>
</Properties>
</file>