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8AC2" w14:textId="61D71D2A" w:rsidR="00685BEB" w:rsidRPr="00007D06" w:rsidRDefault="00685BEB" w:rsidP="00685BEB">
      <w:pPr>
        <w:pStyle w:val="Heading5"/>
        <w:spacing w:after="160" w:line="360" w:lineRule="auto"/>
        <w:rPr>
          <w:rFonts w:ascii="Times New Roman" w:hAnsi="Times New Roman"/>
          <w:szCs w:val="24"/>
          <w:lang w:val="fr-FR"/>
        </w:rPr>
      </w:pPr>
      <w:r w:rsidRPr="00007D06">
        <w:rPr>
          <w:rFonts w:ascii="Times New Roman" w:hAnsi="Times New Roman"/>
          <w:szCs w:val="24"/>
          <w:lang w:val="fr-FR"/>
        </w:rPr>
        <w:t xml:space="preserve">ORDIN   nr.  </w:t>
      </w:r>
      <w:r w:rsidR="008954B5" w:rsidRPr="00007D06">
        <w:rPr>
          <w:rFonts w:ascii="Times New Roman" w:hAnsi="Times New Roman"/>
          <w:szCs w:val="24"/>
          <w:lang w:val="fr-FR"/>
        </w:rPr>
        <w:t xml:space="preserve">       </w:t>
      </w:r>
      <w:r w:rsidRPr="00007D06">
        <w:rPr>
          <w:rFonts w:ascii="Times New Roman" w:hAnsi="Times New Roman"/>
          <w:szCs w:val="24"/>
          <w:lang w:val="fr-FR"/>
        </w:rPr>
        <w:t xml:space="preserve"> din  </w:t>
      </w:r>
      <w:r w:rsidR="008954B5" w:rsidRPr="00007D06">
        <w:rPr>
          <w:rFonts w:ascii="Times New Roman" w:hAnsi="Times New Roman"/>
          <w:szCs w:val="24"/>
          <w:lang w:val="fr-FR"/>
        </w:rPr>
        <w:t xml:space="preserve">         </w:t>
      </w:r>
      <w:r w:rsidRPr="00007D06">
        <w:rPr>
          <w:rFonts w:ascii="Times New Roman" w:hAnsi="Times New Roman"/>
          <w:szCs w:val="24"/>
          <w:lang w:val="fr-FR"/>
        </w:rPr>
        <w:t>.</w:t>
      </w:r>
      <w:r w:rsidR="006214B7" w:rsidRPr="00007D06">
        <w:rPr>
          <w:rFonts w:ascii="Times New Roman" w:hAnsi="Times New Roman"/>
          <w:szCs w:val="24"/>
          <w:lang w:val="fr-FR"/>
        </w:rPr>
        <w:t>202</w:t>
      </w:r>
      <w:r w:rsidR="00D57A26">
        <w:rPr>
          <w:rFonts w:ascii="Times New Roman" w:hAnsi="Times New Roman"/>
          <w:szCs w:val="24"/>
          <w:lang w:val="fr-FR"/>
        </w:rPr>
        <w:t>6</w:t>
      </w:r>
      <w:r w:rsidR="006214B7" w:rsidRPr="00007D06">
        <w:rPr>
          <w:rFonts w:ascii="Times New Roman" w:hAnsi="Times New Roman"/>
          <w:szCs w:val="24"/>
          <w:lang w:val="fr-FR"/>
        </w:rPr>
        <w:t xml:space="preserve">           </w:t>
      </w:r>
    </w:p>
    <w:p w14:paraId="3261095F" w14:textId="2B4BE8DB" w:rsidR="00685BEB" w:rsidRPr="00007D06" w:rsidRDefault="00685BEB" w:rsidP="008B67F2">
      <w:pPr>
        <w:spacing w:line="360" w:lineRule="auto"/>
        <w:jc w:val="center"/>
        <w:rPr>
          <w:rFonts w:ascii="Times New Roman" w:hAnsi="Times New Roman" w:cs="Times New Roman"/>
          <w:b/>
          <w:sz w:val="24"/>
          <w:szCs w:val="24"/>
        </w:rPr>
      </w:pPr>
      <w:r w:rsidRPr="00007D06">
        <w:rPr>
          <w:rFonts w:ascii="Times New Roman" w:hAnsi="Times New Roman" w:cs="Times New Roman"/>
          <w:b/>
          <w:sz w:val="24"/>
          <w:szCs w:val="24"/>
          <w:lang w:val="fr-FR"/>
        </w:rPr>
        <w:t xml:space="preserve">pentru modificarea </w:t>
      </w:r>
      <w:r w:rsidR="008954B5" w:rsidRPr="00007D06">
        <w:rPr>
          <w:rFonts w:ascii="Times New Roman" w:hAnsi="Times New Roman" w:cs="Times New Roman"/>
          <w:b/>
          <w:sz w:val="24"/>
          <w:szCs w:val="24"/>
        </w:rPr>
        <w:t xml:space="preserve">și completarea </w:t>
      </w:r>
      <w:r w:rsidRPr="00007D06">
        <w:rPr>
          <w:rFonts w:ascii="Times New Roman" w:hAnsi="Times New Roman" w:cs="Times New Roman"/>
          <w:b/>
          <w:sz w:val="24"/>
          <w:szCs w:val="24"/>
          <w:lang w:val="fr-FR"/>
        </w:rPr>
        <w:t xml:space="preserve">Regulamentului de </w:t>
      </w:r>
      <w:r w:rsidR="00862FC3" w:rsidRPr="00007D06">
        <w:rPr>
          <w:rFonts w:ascii="Times New Roman" w:hAnsi="Times New Roman" w:cs="Times New Roman"/>
          <w:b/>
          <w:sz w:val="24"/>
          <w:szCs w:val="24"/>
        </w:rPr>
        <w:t>de modificare, suspendare, întrerupere şi retragere a acreditării acordate centralelor electrice de producere a energiei electrice din surse regenerabile de energie, precum şi de stabilire a drepturilor şi obligaţiilor producătorilor de energie electrică acreditaţ</w:t>
      </w:r>
      <w:r w:rsidR="00D020E5">
        <w:rPr>
          <w:rFonts w:ascii="Times New Roman" w:hAnsi="Times New Roman" w:cs="Times New Roman"/>
          <w:b/>
          <w:sz w:val="24"/>
          <w:szCs w:val="24"/>
        </w:rPr>
        <w:t>i</w:t>
      </w:r>
      <w:r w:rsidRPr="00007D06">
        <w:rPr>
          <w:rFonts w:ascii="Times New Roman" w:hAnsi="Times New Roman" w:cs="Times New Roman"/>
          <w:b/>
          <w:sz w:val="24"/>
          <w:szCs w:val="24"/>
        </w:rPr>
        <w:t xml:space="preserve">, aprobat prin Ordinul </w:t>
      </w:r>
      <w:r w:rsidR="005760A9" w:rsidRPr="00007D06">
        <w:rPr>
          <w:rFonts w:ascii="Times New Roman" w:hAnsi="Times New Roman" w:cs="Times New Roman"/>
          <w:b/>
          <w:sz w:val="24"/>
          <w:szCs w:val="24"/>
        </w:rPr>
        <w:t>președintelui Autorității Naționale de Reglementare în Domeniul Energiei</w:t>
      </w:r>
      <w:r w:rsidRPr="00007D06">
        <w:rPr>
          <w:rFonts w:ascii="Times New Roman" w:hAnsi="Times New Roman" w:cs="Times New Roman"/>
          <w:b/>
          <w:sz w:val="24"/>
          <w:szCs w:val="24"/>
        </w:rPr>
        <w:t xml:space="preserve"> nr. </w:t>
      </w:r>
      <w:r w:rsidR="00862FC3" w:rsidRPr="00007D06">
        <w:rPr>
          <w:rFonts w:ascii="Times New Roman" w:hAnsi="Times New Roman" w:cs="Times New Roman"/>
          <w:b/>
          <w:sz w:val="24"/>
          <w:szCs w:val="24"/>
        </w:rPr>
        <w:t>179</w:t>
      </w:r>
      <w:r w:rsidRPr="00007D06">
        <w:rPr>
          <w:rFonts w:ascii="Times New Roman" w:hAnsi="Times New Roman" w:cs="Times New Roman"/>
          <w:b/>
          <w:sz w:val="24"/>
          <w:szCs w:val="24"/>
        </w:rPr>
        <w:t>/201</w:t>
      </w:r>
      <w:r w:rsidR="00862FC3" w:rsidRPr="00007D06">
        <w:rPr>
          <w:rFonts w:ascii="Times New Roman" w:hAnsi="Times New Roman" w:cs="Times New Roman"/>
          <w:b/>
          <w:sz w:val="24"/>
          <w:szCs w:val="24"/>
        </w:rPr>
        <w:t>8</w:t>
      </w:r>
    </w:p>
    <w:p w14:paraId="3EEA35AA" w14:textId="77777777" w:rsidR="00862FC3" w:rsidRPr="00007D06" w:rsidRDefault="00862FC3" w:rsidP="00007D06">
      <w:pPr>
        <w:spacing w:after="120" w:line="360" w:lineRule="auto"/>
        <w:jc w:val="center"/>
        <w:rPr>
          <w:rFonts w:ascii="Times New Roman" w:hAnsi="Times New Roman" w:cs="Times New Roman"/>
          <w:b/>
          <w:sz w:val="24"/>
          <w:szCs w:val="24"/>
        </w:rPr>
      </w:pPr>
    </w:p>
    <w:p w14:paraId="60E24AB0" w14:textId="5E730A18" w:rsidR="00685BEB" w:rsidRPr="00007D06" w:rsidRDefault="00685BEB" w:rsidP="00007D06">
      <w:pPr>
        <w:tabs>
          <w:tab w:val="left" w:pos="90"/>
        </w:tabs>
        <w:spacing w:after="120" w:line="360" w:lineRule="auto"/>
        <w:jc w:val="both"/>
        <w:rPr>
          <w:rFonts w:ascii="Times New Roman" w:hAnsi="Times New Roman" w:cs="Times New Roman"/>
          <w:b/>
          <w:sz w:val="24"/>
          <w:szCs w:val="24"/>
        </w:rPr>
      </w:pPr>
      <w:r w:rsidRPr="00007D06">
        <w:rPr>
          <w:rFonts w:ascii="Times New Roman" w:hAnsi="Times New Roman" w:cs="Times New Roman"/>
          <w:sz w:val="24"/>
          <w:szCs w:val="24"/>
        </w:rPr>
        <w:t xml:space="preserve">Având în vedere prevederile </w:t>
      </w:r>
      <w:r w:rsidR="00160EBF" w:rsidRPr="00007D06">
        <w:rPr>
          <w:rFonts w:ascii="Times New Roman" w:hAnsi="Times New Roman" w:cs="Times New Roman"/>
          <w:sz w:val="24"/>
          <w:szCs w:val="24"/>
        </w:rPr>
        <w:t xml:space="preserve">art. 6 </w:t>
      </w:r>
      <w:r w:rsidR="006214B7" w:rsidRPr="00007D06">
        <w:rPr>
          <w:rFonts w:ascii="Times New Roman" w:hAnsi="Times New Roman" w:cs="Times New Roman"/>
          <w:sz w:val="24"/>
          <w:szCs w:val="24"/>
        </w:rPr>
        <w:t>alin. (</w:t>
      </w:r>
      <w:r w:rsidR="00160EBF" w:rsidRPr="00007D06">
        <w:rPr>
          <w:rFonts w:ascii="Times New Roman" w:hAnsi="Times New Roman" w:cs="Times New Roman"/>
          <w:sz w:val="24"/>
          <w:szCs w:val="24"/>
        </w:rPr>
        <w:t>8</w:t>
      </w:r>
      <w:r w:rsidR="006214B7" w:rsidRPr="00007D06">
        <w:rPr>
          <w:rFonts w:ascii="Times New Roman" w:hAnsi="Times New Roman" w:cs="Times New Roman"/>
          <w:sz w:val="24"/>
          <w:szCs w:val="24"/>
        </w:rPr>
        <w:t>)</w:t>
      </w:r>
      <w:r w:rsidR="00160EBF" w:rsidRPr="00007D06">
        <w:rPr>
          <w:rFonts w:ascii="Times New Roman" w:hAnsi="Times New Roman" w:cs="Times New Roman"/>
          <w:sz w:val="24"/>
          <w:szCs w:val="24"/>
        </w:rPr>
        <w:t xml:space="preserve"> </w:t>
      </w:r>
      <w:r w:rsidR="001F28E0" w:rsidRPr="00007D06">
        <w:rPr>
          <w:rFonts w:ascii="Times New Roman" w:hAnsi="Times New Roman" w:cs="Times New Roman"/>
          <w:sz w:val="24"/>
          <w:szCs w:val="24"/>
        </w:rPr>
        <w:t xml:space="preserve">din </w:t>
      </w:r>
      <w:r w:rsidRPr="00007D06">
        <w:rPr>
          <w:rFonts w:ascii="Times New Roman" w:eastAsia="Batang" w:hAnsi="Times New Roman" w:cs="Times New Roman"/>
          <w:vanish/>
          <w:sz w:val="24"/>
          <w:szCs w:val="24"/>
          <w:lang w:eastAsia="ko-KR"/>
        </w:rPr>
        <w:t>&lt;LLNK 12008   220 11 201   0 18&gt;</w:t>
      </w:r>
      <w:r w:rsidR="005760A9" w:rsidRPr="00007D06">
        <w:rPr>
          <w:rFonts w:ascii="Times New Roman" w:eastAsia="Batang" w:hAnsi="Times New Roman" w:cs="Times New Roman"/>
          <w:sz w:val="24"/>
          <w:szCs w:val="24"/>
          <w:lang w:eastAsia="ko-KR"/>
        </w:rPr>
        <w:t>Legea</w:t>
      </w:r>
      <w:r w:rsidRPr="00007D06">
        <w:rPr>
          <w:rFonts w:ascii="Times New Roman" w:eastAsia="Batang" w:hAnsi="Times New Roman" w:cs="Times New Roman"/>
          <w:sz w:val="24"/>
          <w:szCs w:val="24"/>
          <w:lang w:eastAsia="ko-KR"/>
        </w:rPr>
        <w:t xml:space="preserve"> nr. 220/2008 pentru stabilirea sistemului de promovare a producerii energiei din surse regenerabile de energie</w:t>
      </w:r>
      <w:r w:rsidR="007B19C3" w:rsidRPr="00007D06">
        <w:rPr>
          <w:rFonts w:ascii="Times New Roman" w:eastAsia="Batang" w:hAnsi="Times New Roman" w:cs="Times New Roman"/>
          <w:sz w:val="24"/>
          <w:szCs w:val="24"/>
          <w:lang w:eastAsia="ko-KR"/>
        </w:rPr>
        <w:t>, republicată, cu modificările și completările ulterioare</w:t>
      </w:r>
      <w:r w:rsidRPr="00007D06">
        <w:rPr>
          <w:rFonts w:ascii="Times New Roman" w:hAnsi="Times New Roman" w:cs="Times New Roman"/>
          <w:sz w:val="24"/>
          <w:szCs w:val="24"/>
        </w:rPr>
        <w:t>,</w:t>
      </w:r>
      <w:r w:rsidR="00B03453" w:rsidRPr="00007D06">
        <w:rPr>
          <w:rFonts w:ascii="Times New Roman" w:hAnsi="Times New Roman" w:cs="Times New Roman"/>
          <w:sz w:val="24"/>
          <w:szCs w:val="24"/>
        </w:rPr>
        <w:t xml:space="preserve"> </w:t>
      </w:r>
    </w:p>
    <w:p w14:paraId="64581DCC" w14:textId="77777777" w:rsidR="00685BEB" w:rsidRPr="00007D06" w:rsidRDefault="00685BEB" w:rsidP="00007D06">
      <w:pPr>
        <w:tabs>
          <w:tab w:val="left" w:pos="90"/>
        </w:tabs>
        <w:spacing w:after="120" w:line="360" w:lineRule="auto"/>
        <w:jc w:val="both"/>
        <w:rPr>
          <w:rFonts w:ascii="Times New Roman" w:hAnsi="Times New Roman" w:cs="Times New Roman"/>
          <w:sz w:val="24"/>
          <w:szCs w:val="24"/>
        </w:rPr>
      </w:pPr>
      <w:r w:rsidRPr="00007D06">
        <w:rPr>
          <w:rFonts w:ascii="Times New Roman" w:hAnsi="Times New Roman" w:cs="Times New Roman"/>
          <w:sz w:val="24"/>
          <w:szCs w:val="24"/>
        </w:rPr>
        <w:t xml:space="preserve">în temeiul prevederilor art. </w:t>
      </w:r>
      <w:r w:rsidR="00A266BC" w:rsidRPr="00007D06">
        <w:rPr>
          <w:rFonts w:ascii="Times New Roman" w:hAnsi="Times New Roman" w:cs="Times New Roman"/>
          <w:sz w:val="24"/>
          <w:szCs w:val="24"/>
        </w:rPr>
        <w:t xml:space="preserve">5 alin. (1) lit. c) și </w:t>
      </w:r>
      <w:r w:rsidR="007B19C3" w:rsidRPr="00007D06">
        <w:rPr>
          <w:rFonts w:ascii="Times New Roman" w:hAnsi="Times New Roman" w:cs="Times New Roman"/>
          <w:sz w:val="24"/>
          <w:szCs w:val="24"/>
        </w:rPr>
        <w:t xml:space="preserve">alin. (5) și </w:t>
      </w:r>
      <w:r w:rsidR="00A266BC" w:rsidRPr="00007D06">
        <w:rPr>
          <w:rFonts w:ascii="Times New Roman" w:hAnsi="Times New Roman" w:cs="Times New Roman"/>
          <w:sz w:val="24"/>
          <w:szCs w:val="24"/>
        </w:rPr>
        <w:t xml:space="preserve">ale art. </w:t>
      </w:r>
      <w:r w:rsidRPr="00007D06">
        <w:rPr>
          <w:rFonts w:ascii="Times New Roman" w:hAnsi="Times New Roman" w:cs="Times New Roman"/>
          <w:sz w:val="24"/>
          <w:szCs w:val="24"/>
        </w:rPr>
        <w:t xml:space="preserve">9 alin.(1) lit. x) din Ordonanţa de urgenţă a Guvernului nr. 33/2007 privind organizarea şi funcţionarea </w:t>
      </w:r>
      <w:r w:rsidR="005760A9" w:rsidRPr="00007D06">
        <w:rPr>
          <w:rFonts w:ascii="Times New Roman" w:hAnsi="Times New Roman" w:cs="Times New Roman"/>
          <w:sz w:val="24"/>
          <w:szCs w:val="24"/>
        </w:rPr>
        <w:t>Autorității Naționale de Reglementare în Domeniul Energiei</w:t>
      </w:r>
      <w:r w:rsidRPr="00007D06">
        <w:rPr>
          <w:rFonts w:ascii="Times New Roman" w:hAnsi="Times New Roman" w:cs="Times New Roman"/>
          <w:sz w:val="24"/>
          <w:szCs w:val="24"/>
        </w:rPr>
        <w:t>, aprobată cu modificări şi comp</w:t>
      </w:r>
      <w:r w:rsidR="001B6EC8" w:rsidRPr="00007D06">
        <w:rPr>
          <w:rFonts w:ascii="Times New Roman" w:hAnsi="Times New Roman" w:cs="Times New Roman"/>
          <w:sz w:val="24"/>
          <w:szCs w:val="24"/>
        </w:rPr>
        <w:t>letări prin Legea nr. 160/2012,</w:t>
      </w:r>
      <w:r w:rsidR="005760A9" w:rsidRPr="00007D06">
        <w:rPr>
          <w:rFonts w:ascii="Times New Roman" w:hAnsi="Times New Roman" w:cs="Times New Roman"/>
          <w:sz w:val="24"/>
          <w:szCs w:val="24"/>
        </w:rPr>
        <w:t xml:space="preserve"> cu modificările și completările ulterioare,</w:t>
      </w:r>
    </w:p>
    <w:p w14:paraId="237C0F7A" w14:textId="77777777" w:rsidR="00685BEB" w:rsidRPr="00007D06" w:rsidRDefault="00685BEB" w:rsidP="00007D06">
      <w:pPr>
        <w:tabs>
          <w:tab w:val="left" w:pos="90"/>
        </w:tabs>
        <w:spacing w:after="120" w:line="360" w:lineRule="auto"/>
        <w:jc w:val="both"/>
        <w:outlineLvl w:val="0"/>
        <w:rPr>
          <w:rFonts w:ascii="Times New Roman" w:hAnsi="Times New Roman" w:cs="Times New Roman"/>
          <w:b/>
          <w:sz w:val="24"/>
          <w:szCs w:val="24"/>
        </w:rPr>
      </w:pPr>
      <w:r w:rsidRPr="00007D06">
        <w:rPr>
          <w:rFonts w:ascii="Times New Roman" w:hAnsi="Times New Roman" w:cs="Times New Roman"/>
          <w:b/>
          <w:sz w:val="24"/>
          <w:szCs w:val="24"/>
        </w:rPr>
        <w:t>Preşedintele Autorităţii Naţionale de Reglementare în Domeniul Energiei emite prezentul ordin</w:t>
      </w:r>
      <w:r w:rsidR="00E516AF" w:rsidRPr="00007D06">
        <w:rPr>
          <w:rFonts w:ascii="Times New Roman" w:hAnsi="Times New Roman" w:cs="Times New Roman"/>
          <w:b/>
          <w:sz w:val="24"/>
          <w:szCs w:val="24"/>
        </w:rPr>
        <w:t>.</w:t>
      </w:r>
    </w:p>
    <w:p w14:paraId="696A722A" w14:textId="131CC13C" w:rsidR="000F5DE6" w:rsidRDefault="00EC1C5B" w:rsidP="00007D06">
      <w:pPr>
        <w:tabs>
          <w:tab w:val="left" w:pos="90"/>
          <w:tab w:val="left" w:pos="450"/>
        </w:tabs>
        <w:spacing w:after="120" w:line="360" w:lineRule="auto"/>
        <w:jc w:val="both"/>
        <w:rPr>
          <w:rFonts w:ascii="Times New Roman" w:hAnsi="Times New Roman" w:cs="Times New Roman"/>
          <w:sz w:val="24"/>
          <w:szCs w:val="24"/>
          <w:lang w:val="en-US"/>
        </w:rPr>
      </w:pPr>
      <w:r w:rsidRPr="00007D06">
        <w:rPr>
          <w:rFonts w:ascii="Times New Roman" w:hAnsi="Times New Roman" w:cs="Times New Roman"/>
          <w:sz w:val="24"/>
          <w:szCs w:val="24"/>
        </w:rPr>
        <w:t xml:space="preserve"> </w:t>
      </w:r>
      <w:r w:rsidR="00160EBF" w:rsidRPr="00007D06">
        <w:rPr>
          <w:rFonts w:ascii="Times New Roman" w:hAnsi="Times New Roman" w:cs="Times New Roman"/>
          <w:sz w:val="24"/>
          <w:szCs w:val="24"/>
          <w:lang w:val="en-US"/>
        </w:rPr>
        <w:t xml:space="preserve">Regulamentul de modificare, suspendare, întrerupere şi retragere a acreditării acordate centralelor electrice de producere a energiei electrice din surse regenerabile de energie, precum şi de stabilire a drepturilor şi obligaţiilor producătorilor de energie electrică acreditaţi, aprobat prin Ordinul preşedintelui Autorităţii Naţionale de Reglementare în Domeniul Energiei nr. 179/2018, </w:t>
      </w:r>
      <w:r w:rsidR="00C110AB">
        <w:rPr>
          <w:rFonts w:ascii="Times New Roman" w:hAnsi="Times New Roman" w:cs="Times New Roman"/>
          <w:sz w:val="24"/>
          <w:szCs w:val="24"/>
          <w:lang w:val="en-US"/>
        </w:rPr>
        <w:t>p</w:t>
      </w:r>
      <w:r w:rsidR="00C110AB" w:rsidRPr="00C110AB">
        <w:rPr>
          <w:rFonts w:ascii="Times New Roman" w:hAnsi="Times New Roman" w:cs="Times New Roman"/>
          <w:sz w:val="24"/>
          <w:szCs w:val="24"/>
          <w:lang w:val="en-US"/>
        </w:rPr>
        <w:t xml:space="preserve">ublicat în  </w:t>
      </w:r>
      <w:hyperlink w:history="1">
        <w:r w:rsidR="00C110AB" w:rsidRPr="00C110AB">
          <w:rPr>
            <w:rStyle w:val="Hyperlink"/>
            <w:rFonts w:ascii="Times New Roman" w:hAnsi="Times New Roman" w:cs="Times New Roman"/>
            <w:color w:val="auto"/>
            <w:sz w:val="24"/>
            <w:szCs w:val="24"/>
            <w:u w:val="none"/>
            <w:lang w:val="en-US"/>
          </w:rPr>
          <w:t>Monitorul oficial nr. 955 din 13 noiembrie 2018</w:t>
        </w:r>
      </w:hyperlink>
      <w:r w:rsidR="00C110AB">
        <w:rPr>
          <w:rFonts w:ascii="Times New Roman" w:hAnsi="Times New Roman" w:cs="Times New Roman"/>
          <w:sz w:val="24"/>
          <w:szCs w:val="24"/>
          <w:lang w:val="en-US"/>
        </w:rPr>
        <w:t xml:space="preserve">, </w:t>
      </w:r>
      <w:r w:rsidR="00160EBF" w:rsidRPr="00007D06">
        <w:rPr>
          <w:rFonts w:ascii="Times New Roman" w:hAnsi="Times New Roman" w:cs="Times New Roman"/>
          <w:sz w:val="24"/>
          <w:szCs w:val="24"/>
          <w:lang w:val="en-US"/>
        </w:rPr>
        <w:t>cu modificările și completările ulterioare</w:t>
      </w:r>
      <w:r w:rsidR="00C110AB">
        <w:rPr>
          <w:rFonts w:ascii="Times New Roman" w:hAnsi="Times New Roman" w:cs="Times New Roman"/>
          <w:sz w:val="24"/>
          <w:szCs w:val="24"/>
          <w:lang w:val="en-US"/>
        </w:rPr>
        <w:t>,</w:t>
      </w:r>
      <w:r w:rsidR="00C110AB" w:rsidRPr="00C110AB">
        <w:rPr>
          <w:rFonts w:ascii="Times New Roman" w:eastAsia="Times New Roman" w:hAnsi="Times New Roman" w:cs="Times New Roman"/>
          <w:sz w:val="24"/>
          <w:szCs w:val="24"/>
          <w:lang w:val="en-US"/>
        </w:rPr>
        <w:t xml:space="preserve"> </w:t>
      </w:r>
      <w:r w:rsidR="00685BEB" w:rsidRPr="00007D06">
        <w:rPr>
          <w:rFonts w:ascii="Times New Roman" w:hAnsi="Times New Roman" w:cs="Times New Roman"/>
          <w:sz w:val="24"/>
          <w:szCs w:val="24"/>
        </w:rPr>
        <w:t xml:space="preserve">se modifică </w:t>
      </w:r>
      <w:r w:rsidR="008954B5" w:rsidRPr="00007D06">
        <w:rPr>
          <w:rFonts w:ascii="Times New Roman" w:hAnsi="Times New Roman" w:cs="Times New Roman"/>
          <w:sz w:val="24"/>
          <w:szCs w:val="24"/>
        </w:rPr>
        <w:t xml:space="preserve">și se completează, </w:t>
      </w:r>
      <w:r w:rsidR="00685BEB" w:rsidRPr="00007D06">
        <w:rPr>
          <w:rFonts w:ascii="Times New Roman" w:hAnsi="Times New Roman" w:cs="Times New Roman"/>
          <w:sz w:val="24"/>
          <w:szCs w:val="24"/>
        </w:rPr>
        <w:t>după cum urmează</w:t>
      </w:r>
      <w:r w:rsidR="00685BEB" w:rsidRPr="00007D06">
        <w:rPr>
          <w:rFonts w:ascii="Times New Roman" w:hAnsi="Times New Roman" w:cs="Times New Roman"/>
          <w:sz w:val="24"/>
          <w:szCs w:val="24"/>
          <w:lang w:val="en-US"/>
        </w:rPr>
        <w:t>:</w:t>
      </w:r>
    </w:p>
    <w:p w14:paraId="46271FE8" w14:textId="22ABC81C" w:rsidR="0067552A" w:rsidRPr="00007D06" w:rsidRDefault="0067552A" w:rsidP="00007D06">
      <w:pPr>
        <w:tabs>
          <w:tab w:val="left" w:pos="90"/>
          <w:tab w:val="left" w:pos="450"/>
        </w:tabs>
        <w:spacing w:after="120" w:line="360" w:lineRule="auto"/>
        <w:jc w:val="both"/>
        <w:rPr>
          <w:rFonts w:ascii="Times New Roman" w:hAnsi="Times New Roman" w:cs="Times New Roman"/>
          <w:sz w:val="24"/>
          <w:szCs w:val="24"/>
        </w:rPr>
      </w:pPr>
      <w:r w:rsidRPr="00007D06">
        <w:rPr>
          <w:rFonts w:ascii="Times New Roman" w:hAnsi="Times New Roman" w:cs="Times New Roman"/>
          <w:b/>
          <w:sz w:val="24"/>
          <w:szCs w:val="24"/>
          <w:lang w:val="en-US"/>
        </w:rPr>
        <w:t>Art. I.</w:t>
      </w:r>
      <w:r w:rsidRPr="00007D06">
        <w:rPr>
          <w:rFonts w:ascii="Times New Roman" w:hAnsi="Times New Roman" w:cs="Times New Roman"/>
          <w:sz w:val="24"/>
          <w:szCs w:val="24"/>
          <w:lang w:val="en-US"/>
        </w:rPr>
        <w:t xml:space="preserve">     </w:t>
      </w:r>
    </w:p>
    <w:p w14:paraId="33AAB3F6" w14:textId="45CD11B6" w:rsidR="00673A5F" w:rsidRPr="00007D06" w:rsidRDefault="00673A5F" w:rsidP="00007D06">
      <w:pPr>
        <w:pStyle w:val="ListParagraph"/>
        <w:numPr>
          <w:ilvl w:val="0"/>
          <w:numId w:val="1"/>
        </w:numPr>
        <w:tabs>
          <w:tab w:val="left" w:pos="90"/>
          <w:tab w:val="left" w:pos="990"/>
        </w:tabs>
        <w:spacing w:after="120" w:line="360" w:lineRule="auto"/>
        <w:ind w:left="0" w:firstLine="0"/>
        <w:contextualSpacing w:val="0"/>
        <w:jc w:val="both"/>
        <w:rPr>
          <w:rFonts w:ascii="Times New Roman" w:hAnsi="Times New Roman" w:cs="Times New Roman"/>
          <w:b/>
          <w:sz w:val="24"/>
          <w:szCs w:val="24"/>
        </w:rPr>
      </w:pPr>
      <w:r w:rsidRPr="00007D06">
        <w:rPr>
          <w:rFonts w:ascii="Times New Roman" w:hAnsi="Times New Roman" w:cs="Times New Roman"/>
          <w:b/>
          <w:sz w:val="24"/>
          <w:szCs w:val="24"/>
        </w:rPr>
        <w:t xml:space="preserve">La articolul </w:t>
      </w:r>
      <w:r w:rsidR="00525A9A" w:rsidRPr="00007D06">
        <w:rPr>
          <w:rFonts w:ascii="Times New Roman" w:hAnsi="Times New Roman" w:cs="Times New Roman"/>
          <w:b/>
          <w:sz w:val="24"/>
          <w:szCs w:val="24"/>
        </w:rPr>
        <w:t>5</w:t>
      </w:r>
      <w:r w:rsidR="0030578C" w:rsidRPr="00007D06">
        <w:rPr>
          <w:rFonts w:ascii="Times New Roman" w:hAnsi="Times New Roman" w:cs="Times New Roman"/>
          <w:b/>
          <w:sz w:val="24"/>
          <w:szCs w:val="24"/>
        </w:rPr>
        <w:t>, alineatul</w:t>
      </w:r>
      <w:r w:rsidR="00D53020" w:rsidRPr="00007D06">
        <w:rPr>
          <w:rFonts w:ascii="Times New Roman" w:hAnsi="Times New Roman" w:cs="Times New Roman"/>
          <w:b/>
          <w:sz w:val="24"/>
          <w:szCs w:val="24"/>
        </w:rPr>
        <w:t xml:space="preserve"> </w:t>
      </w:r>
      <w:r w:rsidRPr="00007D06">
        <w:rPr>
          <w:rFonts w:ascii="Times New Roman" w:hAnsi="Times New Roman" w:cs="Times New Roman"/>
          <w:b/>
          <w:sz w:val="24"/>
          <w:szCs w:val="24"/>
        </w:rPr>
        <w:t>(</w:t>
      </w:r>
      <w:r w:rsidR="00525A9A" w:rsidRPr="00007D06">
        <w:rPr>
          <w:rFonts w:ascii="Times New Roman" w:hAnsi="Times New Roman" w:cs="Times New Roman"/>
          <w:b/>
          <w:sz w:val="24"/>
          <w:szCs w:val="24"/>
        </w:rPr>
        <w:t>1</w:t>
      </w:r>
      <w:r w:rsidR="00994407" w:rsidRPr="00007D06">
        <w:rPr>
          <w:rFonts w:ascii="Times New Roman" w:hAnsi="Times New Roman" w:cs="Times New Roman"/>
          <w:b/>
          <w:sz w:val="24"/>
          <w:szCs w:val="24"/>
        </w:rPr>
        <w:t>)</w:t>
      </w:r>
      <w:r w:rsidR="0030578C" w:rsidRPr="00007D06">
        <w:rPr>
          <w:rFonts w:ascii="Times New Roman" w:hAnsi="Times New Roman" w:cs="Times New Roman"/>
          <w:b/>
          <w:sz w:val="24"/>
          <w:szCs w:val="24"/>
        </w:rPr>
        <w:t xml:space="preserve">, litera </w:t>
      </w:r>
      <w:r w:rsidR="00525A9A" w:rsidRPr="00007D06">
        <w:rPr>
          <w:rFonts w:ascii="Times New Roman" w:hAnsi="Times New Roman" w:cs="Times New Roman"/>
          <w:b/>
          <w:sz w:val="24"/>
          <w:szCs w:val="24"/>
        </w:rPr>
        <w:t>c</w:t>
      </w:r>
      <w:r w:rsidR="0030578C" w:rsidRPr="00007D06">
        <w:rPr>
          <w:rFonts w:ascii="Times New Roman" w:hAnsi="Times New Roman" w:cs="Times New Roman"/>
          <w:b/>
          <w:sz w:val="24"/>
          <w:szCs w:val="24"/>
        </w:rPr>
        <w:t>) se modifică și va</w:t>
      </w:r>
      <w:r w:rsidRPr="00007D06">
        <w:rPr>
          <w:rFonts w:ascii="Times New Roman" w:hAnsi="Times New Roman" w:cs="Times New Roman"/>
          <w:b/>
          <w:sz w:val="24"/>
          <w:szCs w:val="24"/>
        </w:rPr>
        <w:t xml:space="preserve"> avea următorul cuprins</w:t>
      </w:r>
      <w:r w:rsidRPr="00007D06">
        <w:rPr>
          <w:rFonts w:ascii="Times New Roman" w:hAnsi="Times New Roman" w:cs="Times New Roman"/>
          <w:b/>
          <w:sz w:val="24"/>
          <w:szCs w:val="24"/>
          <w:lang w:val="en-US"/>
        </w:rPr>
        <w:t>:</w:t>
      </w:r>
    </w:p>
    <w:p w14:paraId="36C6C420" w14:textId="26B1C7D2" w:rsidR="00673A5F" w:rsidRPr="00007D06" w:rsidRDefault="00673A5F" w:rsidP="00007D06">
      <w:pPr>
        <w:tabs>
          <w:tab w:val="left" w:pos="90"/>
          <w:tab w:val="left" w:pos="990"/>
        </w:tabs>
        <w:spacing w:after="120" w:line="360" w:lineRule="auto"/>
        <w:jc w:val="both"/>
        <w:rPr>
          <w:rFonts w:ascii="Times New Roman" w:eastAsia="Times New Roman" w:hAnsi="Times New Roman" w:cs="Times New Roman"/>
          <w:sz w:val="24"/>
          <w:szCs w:val="24"/>
          <w:shd w:val="clear" w:color="auto" w:fill="FFFFFF"/>
        </w:rPr>
      </w:pPr>
      <w:r w:rsidRPr="00007D06">
        <w:rPr>
          <w:rFonts w:ascii="Times New Roman" w:hAnsi="Times New Roman" w:cs="Times New Roman"/>
          <w:sz w:val="24"/>
          <w:szCs w:val="24"/>
        </w:rPr>
        <w:t>„</w:t>
      </w:r>
      <w:r w:rsidR="00525A9A" w:rsidRPr="00007D06">
        <w:rPr>
          <w:rStyle w:val="slitttl1"/>
          <w:rFonts w:ascii="Times New Roman" w:eastAsia="Times New Roman" w:hAnsi="Times New Roman" w:cs="Times New Roman"/>
          <w:b w:val="0"/>
          <w:bCs w:val="0"/>
          <w:color w:val="auto"/>
          <w:sz w:val="24"/>
          <w:szCs w:val="24"/>
          <w:specVanish w:val="0"/>
        </w:rPr>
        <w:t>c)</w:t>
      </w:r>
      <w:r w:rsidR="00525A9A" w:rsidRPr="00007D06">
        <w:rPr>
          <w:rStyle w:val="slitttl1"/>
          <w:rFonts w:ascii="Times New Roman" w:eastAsia="Times New Roman" w:hAnsi="Times New Roman" w:cs="Times New Roman"/>
          <w:color w:val="auto"/>
          <w:sz w:val="24"/>
          <w:szCs w:val="24"/>
          <w:specVanish w:val="0"/>
        </w:rPr>
        <w:t xml:space="preserve"> </w:t>
      </w:r>
      <w:r w:rsidR="00525A9A" w:rsidRPr="00007D06">
        <w:rPr>
          <w:rStyle w:val="slitbdy"/>
          <w:rFonts w:ascii="Times New Roman" w:eastAsia="Times New Roman" w:hAnsi="Times New Roman" w:cs="Times New Roman"/>
          <w:color w:val="auto"/>
          <w:sz w:val="24"/>
          <w:szCs w:val="24"/>
        </w:rPr>
        <w:t>modificarea puterii electrice instalate acreditate a unui/unei grup/etape din centrala/centrala electrică acreditată.</w:t>
      </w:r>
      <w:r w:rsidRPr="00007D06">
        <w:rPr>
          <w:rFonts w:ascii="Times New Roman" w:hAnsi="Times New Roman" w:cs="Times New Roman"/>
          <w:sz w:val="24"/>
          <w:szCs w:val="24"/>
          <w:lang w:val="en-US"/>
        </w:rPr>
        <w:t>”</w:t>
      </w:r>
    </w:p>
    <w:p w14:paraId="025EDEB7" w14:textId="191DF7FD" w:rsidR="00BC7A7F" w:rsidRPr="00007D06" w:rsidRDefault="00525A9A" w:rsidP="00007D06">
      <w:pPr>
        <w:pStyle w:val="ListParagraph"/>
        <w:numPr>
          <w:ilvl w:val="0"/>
          <w:numId w:val="1"/>
        </w:numPr>
        <w:tabs>
          <w:tab w:val="left" w:pos="90"/>
          <w:tab w:val="left" w:pos="990"/>
        </w:tabs>
        <w:spacing w:after="120" w:line="360" w:lineRule="auto"/>
        <w:ind w:left="0" w:firstLine="0"/>
        <w:contextualSpacing w:val="0"/>
        <w:jc w:val="both"/>
        <w:rPr>
          <w:rFonts w:ascii="Times New Roman" w:hAnsi="Times New Roman" w:cs="Times New Roman"/>
          <w:b/>
          <w:sz w:val="24"/>
          <w:szCs w:val="24"/>
        </w:rPr>
      </w:pPr>
      <w:r w:rsidRPr="00007D06">
        <w:rPr>
          <w:rFonts w:ascii="Times New Roman" w:hAnsi="Times New Roman" w:cs="Times New Roman"/>
          <w:b/>
          <w:sz w:val="24"/>
          <w:szCs w:val="24"/>
        </w:rPr>
        <w:t xml:space="preserve">La articolul 5, </w:t>
      </w:r>
      <w:r w:rsidR="00296961" w:rsidRPr="00007D06">
        <w:rPr>
          <w:rFonts w:ascii="Times New Roman" w:hAnsi="Times New Roman" w:cs="Times New Roman"/>
          <w:b/>
          <w:sz w:val="24"/>
          <w:szCs w:val="24"/>
        </w:rPr>
        <w:t xml:space="preserve">alineatul (1) </w:t>
      </w:r>
      <w:r w:rsidR="00296961">
        <w:rPr>
          <w:rFonts w:ascii="Times New Roman" w:hAnsi="Times New Roman" w:cs="Times New Roman"/>
          <w:b/>
          <w:sz w:val="24"/>
          <w:szCs w:val="24"/>
        </w:rPr>
        <w:t xml:space="preserve"> </w:t>
      </w:r>
      <w:r w:rsidRPr="00007D06">
        <w:rPr>
          <w:rFonts w:ascii="Times New Roman" w:hAnsi="Times New Roman" w:cs="Times New Roman"/>
          <w:b/>
          <w:sz w:val="24"/>
          <w:szCs w:val="24"/>
        </w:rPr>
        <w:t>după litera d) se introduc două litere noi,  literele e) și f) cu următorul cuprins</w:t>
      </w:r>
      <w:r w:rsidR="00BC7A7F" w:rsidRPr="00007D06">
        <w:rPr>
          <w:rFonts w:ascii="Times New Roman" w:hAnsi="Times New Roman" w:cs="Times New Roman"/>
          <w:b/>
          <w:sz w:val="24"/>
          <w:szCs w:val="24"/>
          <w:lang w:val="en-US"/>
        </w:rPr>
        <w:t>:</w:t>
      </w:r>
    </w:p>
    <w:p w14:paraId="5D4F0779" w14:textId="643F9F07" w:rsidR="00BC56A8" w:rsidRPr="00007D06" w:rsidRDefault="00673A5F" w:rsidP="00007D06">
      <w:pPr>
        <w:tabs>
          <w:tab w:val="left" w:pos="90"/>
          <w:tab w:val="left" w:pos="990"/>
        </w:tabs>
        <w:spacing w:after="120" w:line="360" w:lineRule="auto"/>
        <w:jc w:val="both"/>
        <w:rPr>
          <w:rStyle w:val="slitbdy"/>
          <w:rFonts w:ascii="Times New Roman" w:eastAsia="Times New Roman" w:hAnsi="Times New Roman" w:cs="Times New Roman"/>
          <w:color w:val="auto"/>
          <w:sz w:val="24"/>
          <w:szCs w:val="24"/>
        </w:rPr>
      </w:pPr>
      <w:r w:rsidRPr="00007D06">
        <w:rPr>
          <w:rFonts w:ascii="Times New Roman" w:hAnsi="Times New Roman" w:cs="Times New Roman"/>
          <w:sz w:val="24"/>
          <w:szCs w:val="24"/>
          <w:lang w:val="en-US"/>
        </w:rPr>
        <w:t>“</w:t>
      </w:r>
      <w:r w:rsidR="00525A9A" w:rsidRPr="00007D06">
        <w:rPr>
          <w:rStyle w:val="slitbdy"/>
          <w:rFonts w:ascii="Times New Roman" w:eastAsia="Times New Roman" w:hAnsi="Times New Roman" w:cs="Times New Roman"/>
          <w:color w:val="auto"/>
          <w:sz w:val="24"/>
          <w:szCs w:val="24"/>
        </w:rPr>
        <w:t>e) modificarea numărului și</w:t>
      </w:r>
      <w:r w:rsidR="00092587">
        <w:rPr>
          <w:rStyle w:val="slitbdy"/>
          <w:rFonts w:ascii="Times New Roman" w:eastAsia="Times New Roman" w:hAnsi="Times New Roman" w:cs="Times New Roman"/>
          <w:color w:val="auto"/>
          <w:sz w:val="24"/>
          <w:szCs w:val="24"/>
        </w:rPr>
        <w:t xml:space="preserve">/sau </w:t>
      </w:r>
      <w:r w:rsidR="00525A9A" w:rsidRPr="00007D06">
        <w:rPr>
          <w:rStyle w:val="slitbdy"/>
          <w:rFonts w:ascii="Times New Roman" w:eastAsia="Times New Roman" w:hAnsi="Times New Roman" w:cs="Times New Roman"/>
          <w:color w:val="auto"/>
          <w:sz w:val="24"/>
          <w:szCs w:val="24"/>
        </w:rPr>
        <w:t>a caracteristicilor tehnice ale echipamentelor care compun centrala electrică acreditată;</w:t>
      </w:r>
    </w:p>
    <w:p w14:paraId="72E41AA7" w14:textId="4114FD87" w:rsidR="00673A5F" w:rsidRDefault="00525A9A" w:rsidP="008C09D7">
      <w:pPr>
        <w:tabs>
          <w:tab w:val="left" w:pos="90"/>
          <w:tab w:val="left" w:pos="990"/>
        </w:tabs>
        <w:spacing w:after="120" w:line="360" w:lineRule="auto"/>
        <w:jc w:val="both"/>
        <w:rPr>
          <w:rFonts w:ascii="Times New Roman" w:hAnsi="Times New Roman" w:cs="Times New Roman"/>
          <w:sz w:val="24"/>
          <w:szCs w:val="24"/>
          <w:lang w:val="en-US"/>
        </w:rPr>
      </w:pPr>
      <w:r w:rsidRPr="00007D06">
        <w:rPr>
          <w:rStyle w:val="slitbdy"/>
          <w:rFonts w:ascii="Times New Roman" w:eastAsia="Times New Roman" w:hAnsi="Times New Roman" w:cs="Times New Roman"/>
          <w:color w:val="auto"/>
          <w:sz w:val="24"/>
          <w:szCs w:val="24"/>
        </w:rPr>
        <w:lastRenderedPageBreak/>
        <w:t>f) modificarea datelor care au stat la baza acordării acreditării.</w:t>
      </w:r>
      <w:r w:rsidR="00673A5F" w:rsidRPr="00007D06">
        <w:rPr>
          <w:rFonts w:ascii="Times New Roman" w:hAnsi="Times New Roman" w:cs="Times New Roman"/>
          <w:sz w:val="24"/>
          <w:szCs w:val="24"/>
          <w:lang w:val="en-US"/>
        </w:rPr>
        <w:t>”</w:t>
      </w:r>
    </w:p>
    <w:p w14:paraId="43C259FF" w14:textId="380AB319" w:rsidR="00BA3A9B" w:rsidRPr="00C05549" w:rsidRDefault="00BA3A9B" w:rsidP="008C09D7">
      <w:pPr>
        <w:pStyle w:val="ListParagraph"/>
        <w:numPr>
          <w:ilvl w:val="0"/>
          <w:numId w:val="1"/>
        </w:numPr>
        <w:tabs>
          <w:tab w:val="left" w:pos="90"/>
        </w:tabs>
        <w:spacing w:after="120" w:line="360" w:lineRule="auto"/>
        <w:ind w:left="0" w:firstLine="0"/>
        <w:contextualSpacing w:val="0"/>
        <w:jc w:val="both"/>
        <w:rPr>
          <w:rFonts w:ascii="Times New Roman" w:hAnsi="Times New Roman" w:cs="Times New Roman"/>
          <w:b/>
          <w:sz w:val="24"/>
          <w:szCs w:val="24"/>
        </w:rPr>
      </w:pPr>
      <w:r w:rsidRPr="00BA3A9B">
        <w:rPr>
          <w:rFonts w:ascii="Times New Roman" w:hAnsi="Times New Roman" w:cs="Times New Roman"/>
          <w:b/>
          <w:sz w:val="24"/>
          <w:szCs w:val="24"/>
        </w:rPr>
        <w:t xml:space="preserve">La </w:t>
      </w:r>
      <w:r w:rsidRPr="00C05549">
        <w:rPr>
          <w:rFonts w:ascii="Times New Roman" w:hAnsi="Times New Roman" w:cs="Times New Roman"/>
          <w:b/>
          <w:sz w:val="24"/>
          <w:szCs w:val="24"/>
        </w:rPr>
        <w:t>articolul 5, alin. (2), după litera b</w:t>
      </w:r>
      <w:r w:rsidRPr="00C05549">
        <w:rPr>
          <w:rStyle w:val="slitttl1"/>
          <w:rFonts w:ascii="Times New Roman" w:eastAsia="Times New Roman" w:hAnsi="Times New Roman" w:cs="Times New Roman"/>
          <w:color w:val="auto"/>
          <w:sz w:val="24"/>
          <w:szCs w:val="24"/>
          <w:specVanish w:val="0"/>
        </w:rPr>
        <w:t>)</w:t>
      </w:r>
      <w:r w:rsidRPr="00C05549">
        <w:rPr>
          <w:rFonts w:ascii="Times New Roman" w:hAnsi="Times New Roman" w:cs="Times New Roman"/>
          <w:b/>
          <w:sz w:val="24"/>
          <w:szCs w:val="24"/>
        </w:rPr>
        <w:t xml:space="preserve"> se introduce o literă nouă, notată cu b^1) cu următorul cuprins:</w:t>
      </w:r>
    </w:p>
    <w:p w14:paraId="120361A8" w14:textId="0F55A9B9" w:rsidR="00BA3A9B" w:rsidRPr="00C05549" w:rsidRDefault="00BA3A9B" w:rsidP="008C09D7">
      <w:pPr>
        <w:spacing w:after="120" w:line="360" w:lineRule="auto"/>
        <w:jc w:val="both"/>
        <w:rPr>
          <w:rStyle w:val="slitbdy"/>
          <w:rFonts w:ascii="Times New Roman" w:eastAsia="Times New Roman" w:hAnsi="Times New Roman" w:cs="Times New Roman"/>
          <w:color w:val="auto"/>
          <w:sz w:val="24"/>
          <w:szCs w:val="24"/>
        </w:rPr>
      </w:pPr>
      <w:r w:rsidRPr="00082A59">
        <w:rPr>
          <w:rStyle w:val="slitbdy"/>
          <w:rFonts w:ascii="Times New Roman" w:eastAsia="Times New Roman" w:hAnsi="Times New Roman" w:cs="Times New Roman"/>
          <w:b/>
          <w:bCs/>
          <w:color w:val="auto"/>
          <w:sz w:val="24"/>
          <w:szCs w:val="24"/>
        </w:rPr>
        <w:t>„</w:t>
      </w:r>
      <w:r w:rsidRPr="00082A59">
        <w:rPr>
          <w:rStyle w:val="slitttl1"/>
          <w:rFonts w:ascii="Times New Roman" w:eastAsia="Times New Roman" w:hAnsi="Times New Roman" w:cs="Times New Roman"/>
          <w:b w:val="0"/>
          <w:color w:val="auto"/>
          <w:sz w:val="24"/>
          <w:szCs w:val="24"/>
          <w:specVanish w:val="0"/>
        </w:rPr>
        <w:t>b^1)</w:t>
      </w:r>
      <w:r w:rsidRPr="00082A59">
        <w:rPr>
          <w:rStyle w:val="slitttl1"/>
          <w:rFonts w:ascii="Times New Roman" w:eastAsia="Times New Roman" w:hAnsi="Times New Roman" w:cs="Times New Roman"/>
          <w:color w:val="auto"/>
          <w:sz w:val="24"/>
          <w:szCs w:val="24"/>
          <w:specVanish w:val="0"/>
        </w:rPr>
        <w:t xml:space="preserve"> </w:t>
      </w:r>
      <w:r w:rsidRPr="00082A59">
        <w:rPr>
          <w:rStyle w:val="slitbdy"/>
          <w:rFonts w:ascii="Times New Roman" w:eastAsia="Times New Roman" w:hAnsi="Times New Roman" w:cs="Times New Roman"/>
          <w:sz w:val="24"/>
          <w:szCs w:val="24"/>
        </w:rPr>
        <w:t>instalării de centrale electrice, în cazul în care acestea sunt racordate la instalaţiile electrice aparţinând operatorului economic care deţine grupuri/etape din centrale/centrale electrice acreditate;</w:t>
      </w:r>
      <w:r w:rsidR="00F81A09">
        <w:rPr>
          <w:rStyle w:val="slitbdy"/>
          <w:rFonts w:ascii="Times New Roman" w:eastAsia="Times New Roman" w:hAnsi="Times New Roman" w:cs="Times New Roman"/>
          <w:color w:val="auto"/>
          <w:sz w:val="24"/>
          <w:szCs w:val="24"/>
        </w:rPr>
        <w:t>”</w:t>
      </w:r>
      <w:r w:rsidRPr="00C05549">
        <w:rPr>
          <w:rStyle w:val="slitbdy"/>
          <w:rFonts w:ascii="Times New Roman" w:eastAsia="Times New Roman" w:hAnsi="Times New Roman" w:cs="Times New Roman"/>
          <w:color w:val="auto"/>
          <w:sz w:val="24"/>
          <w:szCs w:val="24"/>
        </w:rPr>
        <w:t xml:space="preserve"> </w:t>
      </w:r>
    </w:p>
    <w:p w14:paraId="492D1477" w14:textId="6445784D" w:rsidR="00C05549" w:rsidRPr="00C05549" w:rsidRDefault="00C05549" w:rsidP="008C09D7">
      <w:pPr>
        <w:pStyle w:val="ListParagraph"/>
        <w:numPr>
          <w:ilvl w:val="0"/>
          <w:numId w:val="1"/>
        </w:numPr>
        <w:tabs>
          <w:tab w:val="left" w:pos="90"/>
        </w:tabs>
        <w:spacing w:after="120" w:line="360" w:lineRule="auto"/>
        <w:ind w:left="0" w:firstLine="0"/>
        <w:contextualSpacing w:val="0"/>
        <w:jc w:val="both"/>
        <w:rPr>
          <w:rFonts w:ascii="Times New Roman" w:hAnsi="Times New Roman" w:cs="Times New Roman"/>
          <w:b/>
          <w:sz w:val="24"/>
          <w:szCs w:val="24"/>
        </w:rPr>
      </w:pPr>
      <w:r w:rsidRPr="00C05549">
        <w:rPr>
          <w:rFonts w:ascii="Times New Roman" w:hAnsi="Times New Roman" w:cs="Times New Roman"/>
          <w:b/>
          <w:sz w:val="24"/>
          <w:szCs w:val="24"/>
        </w:rPr>
        <w:t>La articolul 5, alin. (2), litera c</w:t>
      </w:r>
      <w:r w:rsidRPr="00C05549">
        <w:rPr>
          <w:rStyle w:val="slitttl1"/>
          <w:rFonts w:ascii="Times New Roman" w:eastAsia="Times New Roman" w:hAnsi="Times New Roman" w:cs="Times New Roman"/>
          <w:color w:val="auto"/>
          <w:sz w:val="24"/>
          <w:szCs w:val="24"/>
          <w:specVanish w:val="0"/>
        </w:rPr>
        <w:t>)</w:t>
      </w:r>
      <w:r w:rsidRPr="00C05549">
        <w:rPr>
          <w:rFonts w:ascii="Times New Roman" w:hAnsi="Times New Roman" w:cs="Times New Roman"/>
          <w:b/>
          <w:sz w:val="24"/>
          <w:szCs w:val="24"/>
        </w:rPr>
        <w:t xml:space="preserve"> se modifică și va avea următorul cuprins:</w:t>
      </w:r>
    </w:p>
    <w:p w14:paraId="587296B7" w14:textId="6572B681" w:rsidR="00C05549" w:rsidRPr="00C05549" w:rsidRDefault="00C05549" w:rsidP="008C09D7">
      <w:pPr>
        <w:spacing w:after="120" w:line="360" w:lineRule="auto"/>
        <w:jc w:val="both"/>
        <w:rPr>
          <w:rStyle w:val="slitbdy"/>
          <w:rFonts w:ascii="Times New Roman" w:eastAsia="Times New Roman" w:hAnsi="Times New Roman" w:cs="Times New Roman"/>
          <w:sz w:val="24"/>
          <w:szCs w:val="24"/>
        </w:rPr>
      </w:pPr>
      <w:r w:rsidRPr="00082A59">
        <w:rPr>
          <w:rStyle w:val="slitbdy"/>
          <w:rFonts w:ascii="Times New Roman" w:eastAsia="Times New Roman" w:hAnsi="Times New Roman" w:cs="Times New Roman"/>
          <w:sz w:val="24"/>
          <w:szCs w:val="24"/>
        </w:rPr>
        <w:t>c)</w:t>
      </w:r>
      <w:r w:rsidRPr="00082A59">
        <w:rPr>
          <w:rStyle w:val="slitbdy"/>
          <w:rFonts w:ascii="Times New Roman" w:eastAsia="Times New Roman" w:hAnsi="Times New Roman" w:cs="Times New Roman"/>
          <w:sz w:val="24"/>
          <w:szCs w:val="24"/>
        </w:rPr>
        <w:tab/>
        <w:t>operaţiunilor de divizare a unui producător acreditat</w:t>
      </w:r>
    </w:p>
    <w:p w14:paraId="631CAF52" w14:textId="12F405AF" w:rsidR="00BC56A8" w:rsidRPr="00082A59" w:rsidRDefault="00BC56A8" w:rsidP="008C09D7">
      <w:pPr>
        <w:pStyle w:val="ListParagraph"/>
        <w:numPr>
          <w:ilvl w:val="0"/>
          <w:numId w:val="1"/>
        </w:numPr>
        <w:tabs>
          <w:tab w:val="left" w:pos="90"/>
          <w:tab w:val="left" w:pos="990"/>
        </w:tabs>
        <w:spacing w:after="120" w:line="360" w:lineRule="auto"/>
        <w:ind w:left="0" w:firstLine="0"/>
        <w:contextualSpacing w:val="0"/>
        <w:jc w:val="both"/>
        <w:rPr>
          <w:rFonts w:ascii="Times New Roman" w:hAnsi="Times New Roman" w:cs="Times New Roman"/>
          <w:b/>
          <w:sz w:val="24"/>
          <w:szCs w:val="24"/>
        </w:rPr>
      </w:pPr>
      <w:r w:rsidRPr="00082A59">
        <w:rPr>
          <w:rFonts w:ascii="Times New Roman" w:hAnsi="Times New Roman" w:cs="Times New Roman"/>
          <w:b/>
          <w:sz w:val="24"/>
          <w:szCs w:val="24"/>
        </w:rPr>
        <w:t>La articolul 5, alineatul (3) se modifică și va avea următorul cuprins</w:t>
      </w:r>
      <w:r w:rsidRPr="00082A59">
        <w:rPr>
          <w:rFonts w:ascii="Times New Roman" w:hAnsi="Times New Roman" w:cs="Times New Roman"/>
          <w:b/>
          <w:sz w:val="24"/>
          <w:szCs w:val="24"/>
          <w:lang w:val="en-US"/>
        </w:rPr>
        <w:t>:</w:t>
      </w:r>
    </w:p>
    <w:p w14:paraId="3917E2CB" w14:textId="014E42B5" w:rsidR="00BC56A8" w:rsidRPr="00913307" w:rsidRDefault="00BC56A8" w:rsidP="008C09D7">
      <w:pPr>
        <w:tabs>
          <w:tab w:val="left" w:pos="90"/>
        </w:tabs>
        <w:spacing w:after="120" w:line="360" w:lineRule="auto"/>
        <w:jc w:val="both"/>
        <w:rPr>
          <w:rStyle w:val="salnbdy"/>
          <w:rFonts w:ascii="Times New Roman" w:eastAsia="Times New Roman" w:hAnsi="Times New Roman" w:cs="Times New Roman"/>
          <w:color w:val="auto"/>
          <w:sz w:val="24"/>
          <w:szCs w:val="24"/>
        </w:rPr>
      </w:pPr>
      <w:r w:rsidRPr="00082A59">
        <w:rPr>
          <w:rFonts w:ascii="Times New Roman" w:hAnsi="Times New Roman" w:cs="Times New Roman"/>
          <w:b/>
          <w:sz w:val="24"/>
          <w:szCs w:val="24"/>
          <w:lang w:val="en-US"/>
        </w:rPr>
        <w:t>”</w:t>
      </w:r>
      <w:r w:rsidRPr="00082A59">
        <w:rPr>
          <w:rFonts w:ascii="Times New Roman" w:eastAsia="Times New Roman" w:hAnsi="Times New Roman" w:cs="Times New Roman"/>
          <w:sz w:val="24"/>
          <w:szCs w:val="24"/>
        </w:rPr>
        <w:t xml:space="preserve"> </w:t>
      </w:r>
      <w:r w:rsidRPr="00082A59">
        <w:rPr>
          <w:rStyle w:val="salnttl1"/>
          <w:rFonts w:ascii="Times New Roman" w:eastAsia="Times New Roman" w:hAnsi="Times New Roman" w:cs="Times New Roman"/>
          <w:b w:val="0"/>
          <w:bCs w:val="0"/>
          <w:color w:val="auto"/>
          <w:sz w:val="24"/>
          <w:szCs w:val="24"/>
          <w:specVanish w:val="0"/>
        </w:rPr>
        <w:t>(3)</w:t>
      </w:r>
      <w:r w:rsidRPr="00082A59">
        <w:rPr>
          <w:rStyle w:val="salnttl1"/>
          <w:rFonts w:ascii="Times New Roman" w:eastAsia="Times New Roman" w:hAnsi="Times New Roman" w:cs="Times New Roman"/>
          <w:color w:val="auto"/>
          <w:sz w:val="24"/>
          <w:szCs w:val="24"/>
          <w:specVanish w:val="0"/>
        </w:rPr>
        <w:tab/>
      </w:r>
      <w:r w:rsidRPr="00082A59">
        <w:rPr>
          <w:rStyle w:val="salnbdy"/>
          <w:rFonts w:ascii="Times New Roman" w:eastAsia="Times New Roman" w:hAnsi="Times New Roman" w:cs="Times New Roman"/>
          <w:color w:val="auto"/>
          <w:sz w:val="24"/>
          <w:szCs w:val="24"/>
        </w:rPr>
        <w:t xml:space="preserve">ANRE emite o decizie de acreditare pentru aplicarea sistemului de promovare prin CV la solicitarea unui operator economic care deţine grupuri/etape din centrale/centrale electrice acreditate până la data de 31 decembrie 2016 pentru aplicarea sistemului de promovare prin certificate verzi, în cazul modificării titularului acreditării ca urmare a uneia dintre operaţiunile prevăzute la </w:t>
      </w:r>
      <w:r w:rsidRPr="00082A59">
        <w:rPr>
          <w:rStyle w:val="slgi1"/>
          <w:rFonts w:ascii="Times New Roman" w:eastAsia="Times New Roman" w:hAnsi="Times New Roman" w:cs="Times New Roman"/>
          <w:color w:val="auto"/>
          <w:sz w:val="24"/>
          <w:szCs w:val="24"/>
          <w:u w:val="none"/>
        </w:rPr>
        <w:t xml:space="preserve">alin. (2) lit. </w:t>
      </w:r>
      <w:r w:rsidR="00C05549" w:rsidRPr="00082A59">
        <w:rPr>
          <w:rStyle w:val="slgi1"/>
          <w:rFonts w:ascii="Times New Roman" w:eastAsia="Times New Roman" w:hAnsi="Times New Roman" w:cs="Times New Roman"/>
          <w:color w:val="auto"/>
          <w:sz w:val="24"/>
          <w:szCs w:val="24"/>
          <w:u w:val="none"/>
        </w:rPr>
        <w:t>c</w:t>
      </w:r>
      <w:r w:rsidRPr="00082A59">
        <w:rPr>
          <w:rStyle w:val="slgi1"/>
          <w:rFonts w:ascii="Times New Roman" w:eastAsia="Times New Roman" w:hAnsi="Times New Roman" w:cs="Times New Roman"/>
          <w:color w:val="auto"/>
          <w:sz w:val="24"/>
          <w:szCs w:val="24"/>
          <w:u w:val="none"/>
        </w:rPr>
        <w:t>)-</w:t>
      </w:r>
      <w:r w:rsidR="00C05549" w:rsidRPr="00082A59">
        <w:rPr>
          <w:rStyle w:val="slgi1"/>
          <w:rFonts w:ascii="Times New Roman" w:eastAsia="Times New Roman" w:hAnsi="Times New Roman" w:cs="Times New Roman"/>
          <w:color w:val="auto"/>
          <w:sz w:val="24"/>
          <w:szCs w:val="24"/>
          <w:u w:val="none"/>
        </w:rPr>
        <w:t>g</w:t>
      </w:r>
      <w:r w:rsidRPr="00082A59">
        <w:rPr>
          <w:rStyle w:val="slgi1"/>
          <w:rFonts w:ascii="Times New Roman" w:eastAsia="Times New Roman" w:hAnsi="Times New Roman" w:cs="Times New Roman"/>
          <w:color w:val="auto"/>
          <w:sz w:val="24"/>
          <w:szCs w:val="24"/>
          <w:u w:val="none"/>
        </w:rPr>
        <w:t>)</w:t>
      </w:r>
      <w:r w:rsidRPr="00082A59">
        <w:rPr>
          <w:rStyle w:val="salnbdy"/>
          <w:rFonts w:ascii="Times New Roman" w:eastAsia="Times New Roman" w:hAnsi="Times New Roman" w:cs="Times New Roman"/>
          <w:color w:val="auto"/>
          <w:sz w:val="24"/>
          <w:szCs w:val="24"/>
        </w:rPr>
        <w:t xml:space="preserve"> sau în vederea luării în considerare a perioadei de întrerupere a acreditării. În aceste situaţii, prevederile </w:t>
      </w:r>
      <w:r w:rsidRPr="00082A59">
        <w:rPr>
          <w:rStyle w:val="slgi1"/>
          <w:rFonts w:ascii="Times New Roman" w:eastAsia="Times New Roman" w:hAnsi="Times New Roman" w:cs="Times New Roman"/>
          <w:color w:val="auto"/>
          <w:sz w:val="24"/>
          <w:szCs w:val="24"/>
          <w:u w:val="none"/>
        </w:rPr>
        <w:t>art. 6-12</w:t>
      </w:r>
      <w:r w:rsidRPr="00082A59">
        <w:rPr>
          <w:rStyle w:val="salnbdy"/>
          <w:rFonts w:ascii="Times New Roman" w:eastAsia="Times New Roman" w:hAnsi="Times New Roman" w:cs="Times New Roman"/>
          <w:color w:val="auto"/>
          <w:sz w:val="24"/>
          <w:szCs w:val="24"/>
        </w:rPr>
        <w:t xml:space="preserve"> se aplică </w:t>
      </w:r>
      <w:r w:rsidRPr="00913307">
        <w:rPr>
          <w:rStyle w:val="salnbdy"/>
          <w:rFonts w:ascii="Times New Roman" w:eastAsia="Times New Roman" w:hAnsi="Times New Roman" w:cs="Times New Roman"/>
          <w:color w:val="auto"/>
          <w:sz w:val="24"/>
          <w:szCs w:val="24"/>
        </w:rPr>
        <w:t>în mod corespunzător.”</w:t>
      </w:r>
    </w:p>
    <w:p w14:paraId="24CDEAD4" w14:textId="24F91D55" w:rsidR="00913307" w:rsidRPr="00913307" w:rsidRDefault="00913307" w:rsidP="00913307">
      <w:pPr>
        <w:pStyle w:val="ListParagraph"/>
        <w:numPr>
          <w:ilvl w:val="0"/>
          <w:numId w:val="1"/>
        </w:numPr>
        <w:tabs>
          <w:tab w:val="left" w:pos="90"/>
          <w:tab w:val="left" w:pos="720"/>
          <w:tab w:val="left" w:pos="810"/>
        </w:tabs>
        <w:spacing w:after="120" w:line="360" w:lineRule="auto"/>
        <w:ind w:left="0" w:firstLine="0"/>
        <w:contextualSpacing w:val="0"/>
        <w:jc w:val="both"/>
        <w:rPr>
          <w:rFonts w:ascii="Times New Roman" w:hAnsi="Times New Roman" w:cs="Times New Roman"/>
          <w:b/>
          <w:sz w:val="24"/>
          <w:szCs w:val="24"/>
        </w:rPr>
      </w:pPr>
      <w:r w:rsidRPr="00913307">
        <w:rPr>
          <w:rFonts w:ascii="Times New Roman" w:hAnsi="Times New Roman" w:cs="Times New Roman"/>
          <w:b/>
          <w:sz w:val="24"/>
          <w:szCs w:val="24"/>
        </w:rPr>
        <w:t>La articolul 7, alineatul (2) lit. b) se modifică și va avea următorul cuprins:</w:t>
      </w:r>
    </w:p>
    <w:p w14:paraId="5FBF275F" w14:textId="104EE2AD" w:rsidR="00913307" w:rsidRDefault="00913307" w:rsidP="00913307">
      <w:pPr>
        <w:tabs>
          <w:tab w:val="left" w:pos="90"/>
        </w:tabs>
        <w:spacing w:after="120" w:line="360" w:lineRule="auto"/>
        <w:jc w:val="both"/>
        <w:rPr>
          <w:rFonts w:ascii="Times New Roman" w:hAnsi="Times New Roman" w:cs="Times New Roman"/>
          <w:sz w:val="24"/>
          <w:szCs w:val="24"/>
          <w:lang w:val="en-US"/>
        </w:rPr>
      </w:pPr>
      <w:r w:rsidRPr="00082A59">
        <w:rPr>
          <w:rFonts w:ascii="Times New Roman" w:hAnsi="Times New Roman" w:cs="Times New Roman"/>
          <w:sz w:val="24"/>
          <w:szCs w:val="24"/>
          <w:lang w:val="en-US"/>
          <w:specVanish/>
        </w:rPr>
        <w:t>”b)</w:t>
      </w:r>
      <w:r>
        <w:rPr>
          <w:rFonts w:ascii="Times New Roman" w:hAnsi="Times New Roman" w:cs="Times New Roman"/>
          <w:sz w:val="24"/>
          <w:szCs w:val="24"/>
          <w:lang w:val="en-US"/>
        </w:rPr>
        <w:t xml:space="preserve"> </w:t>
      </w:r>
      <w:r w:rsidRPr="00082A59">
        <w:rPr>
          <w:rFonts w:ascii="Times New Roman" w:hAnsi="Times New Roman" w:cs="Times New Roman"/>
          <w:sz w:val="24"/>
          <w:szCs w:val="24"/>
          <w:lang w:val="en-US"/>
        </w:rPr>
        <w:t>declaraţia actualizată pe propria răspundere a reprezentantului legal sau a împuternicitului acestuia din care să rezulte toate tipurile de SRE şi alţi combustibili utilizaţi, în cazul grupurilor/centralelor electrice care utilizează SRE prevăzute la pct. 4 din anexa nr. 1. Tipurile de SRE și de alți combustibili utilizați trebuie să se afle printre cele prevăzute în autorizația de mediu în vigoare deținută de solicitantul modificării acreditării pentru grupurile/centrala electrică care face obiectul cererii de modificare a acreditării;</w:t>
      </w:r>
      <w:r w:rsidRPr="00913307">
        <w:rPr>
          <w:rFonts w:ascii="Times New Roman" w:hAnsi="Times New Roman" w:cs="Times New Roman"/>
          <w:sz w:val="24"/>
          <w:szCs w:val="24"/>
          <w:lang w:val="en-US"/>
        </w:rPr>
        <w:t xml:space="preserve"> </w:t>
      </w:r>
      <w:r w:rsidRPr="001F5FD6">
        <w:rPr>
          <w:rFonts w:ascii="Times New Roman" w:hAnsi="Times New Roman" w:cs="Times New Roman"/>
          <w:sz w:val="24"/>
          <w:szCs w:val="24"/>
          <w:lang w:val="en-US"/>
        </w:rPr>
        <w:t>”</w:t>
      </w:r>
    </w:p>
    <w:p w14:paraId="05511339" w14:textId="77777777" w:rsidR="00913307" w:rsidRPr="00C05549" w:rsidRDefault="00913307" w:rsidP="00913307">
      <w:pPr>
        <w:pStyle w:val="ListParagraph"/>
        <w:numPr>
          <w:ilvl w:val="0"/>
          <w:numId w:val="1"/>
        </w:numPr>
        <w:tabs>
          <w:tab w:val="left" w:pos="90"/>
        </w:tabs>
        <w:spacing w:after="120" w:line="360" w:lineRule="auto"/>
        <w:ind w:left="0" w:firstLine="0"/>
        <w:contextualSpacing w:val="0"/>
        <w:jc w:val="both"/>
        <w:rPr>
          <w:rFonts w:ascii="Times New Roman" w:hAnsi="Times New Roman" w:cs="Times New Roman"/>
          <w:b/>
          <w:sz w:val="24"/>
          <w:szCs w:val="24"/>
        </w:rPr>
      </w:pPr>
      <w:r w:rsidRPr="00913307">
        <w:rPr>
          <w:rFonts w:ascii="Times New Roman" w:hAnsi="Times New Roman" w:cs="Times New Roman"/>
          <w:b/>
          <w:sz w:val="24"/>
          <w:szCs w:val="24"/>
        </w:rPr>
        <w:t xml:space="preserve">La articolul 7, alineatul (2) </w:t>
      </w:r>
      <w:r w:rsidRPr="00C05549">
        <w:rPr>
          <w:rFonts w:ascii="Times New Roman" w:hAnsi="Times New Roman" w:cs="Times New Roman"/>
          <w:b/>
          <w:sz w:val="24"/>
          <w:szCs w:val="24"/>
        </w:rPr>
        <w:t>se introduce o literă nouă, notată cu b^1) cu următorul cuprins:</w:t>
      </w:r>
    </w:p>
    <w:p w14:paraId="435659B4" w14:textId="63D6EC7D" w:rsidR="00913307" w:rsidRPr="00082A59" w:rsidRDefault="00913307" w:rsidP="00082A59">
      <w:pPr>
        <w:tabs>
          <w:tab w:val="left" w:pos="90"/>
        </w:tabs>
        <w:spacing w:after="120" w:line="360" w:lineRule="auto"/>
        <w:jc w:val="both"/>
        <w:rPr>
          <w:rFonts w:ascii="Times New Roman" w:hAnsi="Times New Roman" w:cs="Times New Roman"/>
          <w:sz w:val="24"/>
          <w:szCs w:val="24"/>
          <w:lang w:val="en-US"/>
        </w:rPr>
      </w:pPr>
      <w:r w:rsidRPr="001F5FD6">
        <w:rPr>
          <w:rFonts w:ascii="Times New Roman" w:hAnsi="Times New Roman" w:cs="Times New Roman"/>
          <w:sz w:val="24"/>
          <w:szCs w:val="24"/>
          <w:lang w:val="en-US"/>
          <w:specVanish/>
        </w:rPr>
        <w:t>”</w:t>
      </w:r>
      <w:r>
        <w:rPr>
          <w:rFonts w:ascii="Times New Roman" w:hAnsi="Times New Roman" w:cs="Times New Roman"/>
          <w:sz w:val="24"/>
          <w:szCs w:val="24"/>
          <w:lang w:val="en-US"/>
        </w:rPr>
        <w:t xml:space="preserve"> b^</w:t>
      </w:r>
      <w:r w:rsidRPr="00082A59">
        <w:rPr>
          <w:rFonts w:ascii="Times New Roman" w:hAnsi="Times New Roman" w:cs="Times New Roman"/>
          <w:sz w:val="24"/>
          <w:szCs w:val="24"/>
          <w:lang w:val="en-US"/>
        </w:rPr>
        <w:t>1) copie după autorizația de mediu în vigoare emisă de autoritatea competentă pentru grupurile/centrala electrică care face obiectul cererii de modificare a acreditării; ”</w:t>
      </w:r>
    </w:p>
    <w:p w14:paraId="633FAEAA" w14:textId="77777777" w:rsidR="00913307" w:rsidRPr="00913307" w:rsidRDefault="00913307" w:rsidP="00082A59">
      <w:pPr>
        <w:pStyle w:val="ListParagraph"/>
        <w:tabs>
          <w:tab w:val="left" w:pos="90"/>
          <w:tab w:val="left" w:pos="720"/>
          <w:tab w:val="left" w:pos="810"/>
        </w:tabs>
        <w:spacing w:after="120" w:line="360" w:lineRule="auto"/>
        <w:ind w:left="0"/>
        <w:contextualSpacing w:val="0"/>
        <w:jc w:val="both"/>
        <w:rPr>
          <w:rFonts w:ascii="Times New Roman" w:hAnsi="Times New Roman" w:cs="Times New Roman"/>
          <w:b/>
          <w:sz w:val="24"/>
          <w:szCs w:val="24"/>
        </w:rPr>
      </w:pPr>
    </w:p>
    <w:p w14:paraId="33DF781D" w14:textId="69BA7CAD" w:rsidR="00ED2800" w:rsidRPr="00913307" w:rsidRDefault="00ED2800" w:rsidP="00007D06">
      <w:pPr>
        <w:pStyle w:val="ListParagraph"/>
        <w:numPr>
          <w:ilvl w:val="0"/>
          <w:numId w:val="1"/>
        </w:numPr>
        <w:tabs>
          <w:tab w:val="left" w:pos="90"/>
          <w:tab w:val="left" w:pos="720"/>
          <w:tab w:val="left" w:pos="810"/>
        </w:tabs>
        <w:spacing w:after="120" w:line="360" w:lineRule="auto"/>
        <w:ind w:left="0" w:firstLine="0"/>
        <w:contextualSpacing w:val="0"/>
        <w:jc w:val="both"/>
        <w:rPr>
          <w:rFonts w:ascii="Times New Roman" w:hAnsi="Times New Roman" w:cs="Times New Roman"/>
          <w:b/>
          <w:sz w:val="24"/>
          <w:szCs w:val="24"/>
        </w:rPr>
      </w:pPr>
      <w:r w:rsidRPr="00913307">
        <w:rPr>
          <w:rFonts w:ascii="Times New Roman" w:hAnsi="Times New Roman" w:cs="Times New Roman"/>
          <w:b/>
          <w:sz w:val="24"/>
          <w:szCs w:val="24"/>
        </w:rPr>
        <w:t xml:space="preserve">La articolul </w:t>
      </w:r>
      <w:r w:rsidR="00562C04" w:rsidRPr="00913307">
        <w:rPr>
          <w:rFonts w:ascii="Times New Roman" w:hAnsi="Times New Roman" w:cs="Times New Roman"/>
          <w:b/>
          <w:sz w:val="24"/>
          <w:szCs w:val="24"/>
        </w:rPr>
        <w:t>7</w:t>
      </w:r>
      <w:r w:rsidRPr="00913307">
        <w:rPr>
          <w:rFonts w:ascii="Times New Roman" w:hAnsi="Times New Roman" w:cs="Times New Roman"/>
          <w:b/>
          <w:sz w:val="24"/>
          <w:szCs w:val="24"/>
        </w:rPr>
        <w:t xml:space="preserve">, </w:t>
      </w:r>
      <w:r w:rsidR="00562C04" w:rsidRPr="00913307">
        <w:rPr>
          <w:rFonts w:ascii="Times New Roman" w:hAnsi="Times New Roman" w:cs="Times New Roman"/>
          <w:b/>
          <w:sz w:val="24"/>
          <w:szCs w:val="24"/>
        </w:rPr>
        <w:t>alineatul (2) lit. f) se modifică și va avea următorul cuprins</w:t>
      </w:r>
      <w:r w:rsidRPr="00913307">
        <w:rPr>
          <w:rFonts w:ascii="Times New Roman" w:hAnsi="Times New Roman" w:cs="Times New Roman"/>
          <w:b/>
          <w:sz w:val="24"/>
          <w:szCs w:val="24"/>
        </w:rPr>
        <w:t>:</w:t>
      </w:r>
    </w:p>
    <w:p w14:paraId="32B4D3ED" w14:textId="77777777" w:rsidR="00627B85" w:rsidRPr="00082A59" w:rsidRDefault="00627B85" w:rsidP="00627B85">
      <w:pPr>
        <w:tabs>
          <w:tab w:val="left" w:pos="90"/>
        </w:tabs>
        <w:spacing w:after="120" w:line="360" w:lineRule="auto"/>
        <w:jc w:val="both"/>
        <w:rPr>
          <w:rFonts w:ascii="Times New Roman" w:hAnsi="Times New Roman" w:cs="Times New Roman"/>
          <w:sz w:val="24"/>
          <w:szCs w:val="24"/>
        </w:rPr>
      </w:pPr>
      <w:r w:rsidRPr="00913307">
        <w:rPr>
          <w:rFonts w:ascii="Times New Roman" w:hAnsi="Times New Roman" w:cs="Times New Roman"/>
          <w:sz w:val="24"/>
          <w:szCs w:val="24"/>
          <w:lang w:val="en-US"/>
        </w:rPr>
        <w:t>“</w:t>
      </w:r>
      <w:r w:rsidRPr="00913307">
        <w:rPr>
          <w:rStyle w:val="slitttl1"/>
          <w:rFonts w:ascii="Times New Roman" w:eastAsia="Times New Roman" w:hAnsi="Times New Roman" w:cs="Times New Roman"/>
          <w:b w:val="0"/>
          <w:bCs w:val="0"/>
          <w:color w:val="auto"/>
          <w:sz w:val="24"/>
          <w:szCs w:val="24"/>
          <w:specVanish w:val="0"/>
        </w:rPr>
        <w:t>f)</w:t>
      </w:r>
      <w:r w:rsidRPr="00913307">
        <w:rPr>
          <w:rStyle w:val="slitttl1"/>
          <w:rFonts w:ascii="Times New Roman" w:eastAsia="Times New Roman" w:hAnsi="Times New Roman" w:cs="Times New Roman"/>
          <w:color w:val="auto"/>
          <w:sz w:val="24"/>
          <w:szCs w:val="24"/>
          <w:specVanish w:val="0"/>
        </w:rPr>
        <w:t xml:space="preserve"> </w:t>
      </w:r>
      <w:r w:rsidRPr="00913307">
        <w:rPr>
          <w:rStyle w:val="slitbdy"/>
          <w:rFonts w:ascii="Times New Roman" w:eastAsia="Times New Roman" w:hAnsi="Times New Roman" w:cs="Times New Roman"/>
          <w:color w:val="auto"/>
          <w:sz w:val="24"/>
          <w:szCs w:val="24"/>
        </w:rPr>
        <w:t xml:space="preserve">copii după documentele care atestă sigilarea de către OR a grupurilor de măsurare a energiei electrice montate în instalaţiile aparţinând solicitantului modificării acreditării în baza cărora se </w:t>
      </w:r>
      <w:r w:rsidRPr="00913307">
        <w:rPr>
          <w:rStyle w:val="slitbdy"/>
          <w:rFonts w:ascii="Times New Roman" w:eastAsia="Times New Roman" w:hAnsi="Times New Roman" w:cs="Times New Roman"/>
          <w:color w:val="auto"/>
          <w:sz w:val="24"/>
          <w:szCs w:val="24"/>
        </w:rPr>
        <w:lastRenderedPageBreak/>
        <w:t>realizează emiterea de certificate verzi, altele decât grupurile de măsurare de decontare aflate în proprietatea operatorului de reţea, în cazul în care modificarea solicitată se datorează utilizării</w:t>
      </w:r>
      <w:r w:rsidRPr="00627B85">
        <w:rPr>
          <w:rStyle w:val="slitbdy"/>
          <w:rFonts w:ascii="Times New Roman" w:eastAsia="Times New Roman" w:hAnsi="Times New Roman" w:cs="Times New Roman"/>
          <w:color w:val="auto"/>
          <w:sz w:val="24"/>
          <w:szCs w:val="24"/>
        </w:rPr>
        <w:t xml:space="preserve"> E-SRE pentru alimentarea locurilor proprii de consum şi/sau a consumatorilor racordaţi direct la barele centralei acreditate </w:t>
      </w:r>
      <w:r w:rsidRPr="00082A59">
        <w:rPr>
          <w:rStyle w:val="slitbdy"/>
          <w:rFonts w:ascii="Times New Roman" w:eastAsia="Times New Roman" w:hAnsi="Times New Roman" w:cs="Times New Roman"/>
          <w:color w:val="auto"/>
          <w:sz w:val="24"/>
          <w:szCs w:val="24"/>
        </w:rPr>
        <w:t>și în cazul în care centrala electrică are în componență și grupuri care nu sunt acreditate;</w:t>
      </w:r>
      <w:r w:rsidRPr="00082A59">
        <w:rPr>
          <w:rFonts w:ascii="Times New Roman" w:hAnsi="Times New Roman" w:cs="Times New Roman"/>
          <w:sz w:val="24"/>
          <w:szCs w:val="24"/>
        </w:rPr>
        <w:t>”</w:t>
      </w:r>
    </w:p>
    <w:p w14:paraId="4B08747F" w14:textId="3A1268E8" w:rsidR="00913307" w:rsidRPr="00082A59" w:rsidRDefault="00D57A26">
      <w:pPr>
        <w:pStyle w:val="ListParagraph"/>
        <w:numPr>
          <w:ilvl w:val="0"/>
          <w:numId w:val="1"/>
        </w:numPr>
        <w:tabs>
          <w:tab w:val="left" w:pos="90"/>
          <w:tab w:val="left" w:pos="720"/>
          <w:tab w:val="left" w:pos="810"/>
        </w:tabs>
        <w:spacing w:after="120" w:line="360" w:lineRule="auto"/>
        <w:ind w:left="0" w:firstLine="0"/>
        <w:contextualSpacing w:val="0"/>
        <w:jc w:val="both"/>
        <w:rPr>
          <w:rFonts w:ascii="Times New Roman" w:hAnsi="Times New Roman" w:cs="Times New Roman"/>
          <w:b/>
          <w:sz w:val="24"/>
          <w:szCs w:val="24"/>
        </w:rPr>
      </w:pPr>
      <w:r w:rsidRPr="00082A59">
        <w:rPr>
          <w:rFonts w:ascii="Times New Roman" w:hAnsi="Times New Roman" w:cs="Times New Roman"/>
          <w:b/>
          <w:sz w:val="24"/>
          <w:szCs w:val="24"/>
        </w:rPr>
        <w:t xml:space="preserve">La articolul 9, </w:t>
      </w:r>
      <w:r w:rsidRPr="00082A59">
        <w:rPr>
          <w:rFonts w:ascii="Times New Roman" w:hAnsi="Times New Roman" w:cs="Times New Roman"/>
          <w:bCs/>
          <w:sz w:val="24"/>
          <w:szCs w:val="24"/>
        </w:rPr>
        <w:t>după</w:t>
      </w:r>
      <w:r w:rsidRPr="00082A59">
        <w:rPr>
          <w:rFonts w:ascii="Times New Roman" w:hAnsi="Times New Roman" w:cs="Times New Roman"/>
          <w:b/>
          <w:sz w:val="24"/>
          <w:szCs w:val="24"/>
        </w:rPr>
        <w:t xml:space="preserve"> </w:t>
      </w:r>
      <w:r w:rsidRPr="00082A59">
        <w:rPr>
          <w:rFonts w:ascii="Times New Roman" w:hAnsi="Times New Roman" w:cs="Times New Roman"/>
          <w:bCs/>
          <w:sz w:val="24"/>
          <w:szCs w:val="24"/>
        </w:rPr>
        <w:t>alineatul (</w:t>
      </w:r>
      <w:r w:rsidR="0051414F" w:rsidRPr="00082A59">
        <w:rPr>
          <w:rFonts w:ascii="Times New Roman" w:hAnsi="Times New Roman" w:cs="Times New Roman"/>
          <w:bCs/>
          <w:sz w:val="24"/>
          <w:szCs w:val="24"/>
        </w:rPr>
        <w:t>8</w:t>
      </w:r>
      <w:r w:rsidRPr="00082A59">
        <w:rPr>
          <w:rFonts w:ascii="Times New Roman" w:hAnsi="Times New Roman" w:cs="Times New Roman"/>
          <w:bCs/>
          <w:sz w:val="24"/>
          <w:szCs w:val="24"/>
        </w:rPr>
        <w:t>) se introduce un nou alineat, numerotat cu (</w:t>
      </w:r>
      <w:r w:rsidR="0051414F" w:rsidRPr="00082A59">
        <w:rPr>
          <w:rFonts w:ascii="Times New Roman" w:hAnsi="Times New Roman" w:cs="Times New Roman"/>
          <w:bCs/>
          <w:sz w:val="24"/>
          <w:szCs w:val="24"/>
        </w:rPr>
        <w:t>9</w:t>
      </w:r>
      <w:r w:rsidRPr="00082A59">
        <w:rPr>
          <w:rFonts w:ascii="Times New Roman" w:hAnsi="Times New Roman" w:cs="Times New Roman"/>
          <w:bCs/>
          <w:sz w:val="24"/>
          <w:szCs w:val="24"/>
        </w:rPr>
        <w:t>) cu</w:t>
      </w:r>
      <w:r w:rsidRPr="00082A59">
        <w:rPr>
          <w:rFonts w:ascii="Times New Roman" w:hAnsi="Times New Roman" w:cs="Times New Roman"/>
          <w:b/>
          <w:sz w:val="24"/>
          <w:szCs w:val="24"/>
        </w:rPr>
        <w:t xml:space="preserve"> </w:t>
      </w:r>
      <w:r w:rsidRPr="00082A59">
        <w:rPr>
          <w:rFonts w:ascii="Times New Roman" w:hAnsi="Times New Roman" w:cs="Times New Roman"/>
          <w:bCs/>
          <w:sz w:val="24"/>
          <w:szCs w:val="24"/>
        </w:rPr>
        <w:t>următorul cuprins:</w:t>
      </w:r>
      <w:r w:rsidRPr="00082A59">
        <w:rPr>
          <w:rFonts w:ascii="Times New Roman" w:hAnsi="Times New Roman" w:cs="Times New Roman"/>
          <w:b/>
          <w:sz w:val="24"/>
          <w:szCs w:val="24"/>
        </w:rPr>
        <w:t xml:space="preserve"> </w:t>
      </w:r>
    </w:p>
    <w:p w14:paraId="49AC0FCD" w14:textId="0EDE09EC" w:rsidR="00D57A26" w:rsidRPr="00082A59" w:rsidRDefault="00D57A26" w:rsidP="00082A59">
      <w:pPr>
        <w:pStyle w:val="ListParagraph"/>
        <w:tabs>
          <w:tab w:val="left" w:pos="90"/>
          <w:tab w:val="left" w:pos="720"/>
          <w:tab w:val="left" w:pos="810"/>
        </w:tabs>
        <w:spacing w:after="120" w:line="360" w:lineRule="auto"/>
        <w:ind w:left="0"/>
        <w:contextualSpacing w:val="0"/>
        <w:jc w:val="both"/>
        <w:rPr>
          <w:rStyle w:val="salnbdy"/>
          <w:rFonts w:ascii="Times New Roman" w:hAnsi="Times New Roman" w:cs="Times New Roman"/>
          <w:b/>
          <w:color w:val="auto"/>
          <w:sz w:val="24"/>
          <w:szCs w:val="24"/>
          <w:shd w:val="clear" w:color="auto" w:fill="auto"/>
        </w:rPr>
      </w:pPr>
      <w:r w:rsidRPr="00082A59">
        <w:rPr>
          <w:rFonts w:ascii="Times New Roman" w:hAnsi="Times New Roman" w:cs="Times New Roman"/>
          <w:b/>
          <w:sz w:val="24"/>
          <w:szCs w:val="24"/>
        </w:rPr>
        <w:t>”</w:t>
      </w:r>
      <w:r w:rsidRPr="00082A59">
        <w:rPr>
          <w:rStyle w:val="salnbdy"/>
          <w:rFonts w:ascii="Times New Roman" w:eastAsia="Times New Roman" w:hAnsi="Times New Roman" w:cs="Times New Roman"/>
          <w:color w:val="auto"/>
          <w:sz w:val="24"/>
          <w:szCs w:val="24"/>
        </w:rPr>
        <w:t>(</w:t>
      </w:r>
      <w:r w:rsidR="0051414F" w:rsidRPr="00082A59">
        <w:rPr>
          <w:rStyle w:val="salnbdy"/>
          <w:rFonts w:ascii="Times New Roman" w:eastAsia="Times New Roman" w:hAnsi="Times New Roman" w:cs="Times New Roman"/>
          <w:color w:val="auto"/>
          <w:sz w:val="24"/>
          <w:szCs w:val="24"/>
        </w:rPr>
        <w:t>9</w:t>
      </w:r>
      <w:r w:rsidRPr="00082A59">
        <w:rPr>
          <w:rStyle w:val="salnbdy"/>
          <w:rFonts w:ascii="Times New Roman" w:eastAsia="Times New Roman" w:hAnsi="Times New Roman" w:cs="Times New Roman"/>
          <w:color w:val="auto"/>
          <w:sz w:val="24"/>
          <w:szCs w:val="24"/>
        </w:rPr>
        <w:t>) Cererile operatorilor economici având ca obiect modificările prevăzute la art. (5) alin. (2) lit. f) nu se supun aprobării Comitetului de reglementare</w:t>
      </w:r>
      <w:r w:rsidR="00BA3A9B" w:rsidRPr="00082A59">
        <w:rPr>
          <w:rStyle w:val="salnbdy"/>
          <w:rFonts w:ascii="Times New Roman" w:eastAsia="Times New Roman" w:hAnsi="Times New Roman" w:cs="Times New Roman"/>
          <w:color w:val="auto"/>
          <w:sz w:val="24"/>
          <w:szCs w:val="24"/>
        </w:rPr>
        <w:t xml:space="preserve"> al ANRE</w:t>
      </w:r>
      <w:r w:rsidRPr="00082A59">
        <w:rPr>
          <w:rStyle w:val="salnbdy"/>
          <w:rFonts w:ascii="Times New Roman" w:eastAsia="Times New Roman" w:hAnsi="Times New Roman" w:cs="Times New Roman"/>
          <w:color w:val="auto"/>
          <w:sz w:val="24"/>
          <w:szCs w:val="24"/>
        </w:rPr>
        <w:t>. În acest caz, aprobarea modificărilor deciziilor privind acreditarea centralelor electrice pentru a beneficia de sistemul de promovare se realizează pe baza unei decizii emise de preşedintele ANRE.”</w:t>
      </w:r>
    </w:p>
    <w:p w14:paraId="615B1D95" w14:textId="2F4DB569" w:rsidR="00420091" w:rsidRPr="00082A59" w:rsidRDefault="00420091" w:rsidP="00007D06">
      <w:pPr>
        <w:pStyle w:val="ListParagraph"/>
        <w:numPr>
          <w:ilvl w:val="0"/>
          <w:numId w:val="1"/>
        </w:numPr>
        <w:tabs>
          <w:tab w:val="left" w:pos="90"/>
          <w:tab w:val="left" w:pos="720"/>
          <w:tab w:val="left" w:pos="810"/>
        </w:tabs>
        <w:spacing w:after="120" w:line="360" w:lineRule="auto"/>
        <w:ind w:left="0" w:firstLine="0"/>
        <w:contextualSpacing w:val="0"/>
        <w:jc w:val="both"/>
        <w:rPr>
          <w:rFonts w:ascii="Times New Roman" w:hAnsi="Times New Roman" w:cs="Times New Roman"/>
          <w:b/>
          <w:sz w:val="24"/>
          <w:szCs w:val="24"/>
        </w:rPr>
      </w:pPr>
      <w:r w:rsidRPr="00082A59">
        <w:rPr>
          <w:rFonts w:ascii="Times New Roman" w:hAnsi="Times New Roman" w:cs="Times New Roman"/>
          <w:b/>
          <w:sz w:val="24"/>
          <w:szCs w:val="24"/>
        </w:rPr>
        <w:t>La articolul 14, alineatul (</w:t>
      </w:r>
      <w:r w:rsidR="00913307" w:rsidRPr="00082A59">
        <w:rPr>
          <w:rFonts w:ascii="Times New Roman" w:hAnsi="Times New Roman" w:cs="Times New Roman"/>
          <w:b/>
          <w:sz w:val="24"/>
          <w:szCs w:val="24"/>
        </w:rPr>
        <w:t>1</w:t>
      </w:r>
      <w:r w:rsidRPr="00082A59">
        <w:rPr>
          <w:rFonts w:ascii="Times New Roman" w:hAnsi="Times New Roman" w:cs="Times New Roman"/>
          <w:b/>
          <w:sz w:val="24"/>
          <w:szCs w:val="24"/>
        </w:rPr>
        <w:t xml:space="preserve">) lit. </w:t>
      </w:r>
      <w:r w:rsidR="00627B85" w:rsidRPr="00082A59">
        <w:rPr>
          <w:rFonts w:ascii="Times New Roman" w:hAnsi="Times New Roman" w:cs="Times New Roman"/>
          <w:b/>
          <w:sz w:val="24"/>
          <w:szCs w:val="24"/>
        </w:rPr>
        <w:t>e</w:t>
      </w:r>
      <w:r w:rsidRPr="00082A59">
        <w:rPr>
          <w:rFonts w:ascii="Times New Roman" w:hAnsi="Times New Roman" w:cs="Times New Roman"/>
          <w:b/>
          <w:sz w:val="24"/>
          <w:szCs w:val="24"/>
        </w:rPr>
        <w:t>) se modifică și va avea următorul cuprins</w:t>
      </w:r>
      <w:r w:rsidR="00627B85" w:rsidRPr="00082A59">
        <w:rPr>
          <w:rFonts w:ascii="Times New Roman" w:hAnsi="Times New Roman" w:cs="Times New Roman"/>
          <w:b/>
          <w:sz w:val="24"/>
          <w:szCs w:val="24"/>
        </w:rPr>
        <w:t>:</w:t>
      </w:r>
    </w:p>
    <w:p w14:paraId="06572F43" w14:textId="5FE8EC87" w:rsidR="00627B85" w:rsidRPr="00082A59" w:rsidRDefault="00627B85" w:rsidP="00D97772">
      <w:pPr>
        <w:pStyle w:val="NormalWeb"/>
        <w:spacing w:before="0" w:beforeAutospacing="0" w:after="120" w:afterAutospacing="0" w:line="360" w:lineRule="auto"/>
        <w:jc w:val="both"/>
      </w:pPr>
      <w:r w:rsidRPr="00082A59">
        <w:t xml:space="preserve">”e) să transmită la ANRE </w:t>
      </w:r>
      <w:bookmarkStart w:id="0" w:name="_Hlk176873578"/>
      <w:r w:rsidRPr="00082A59">
        <w:t>informaţiile</w:t>
      </w:r>
      <w:r w:rsidR="0051414F" w:rsidRPr="00082A59">
        <w:t xml:space="preserve"> </w:t>
      </w:r>
      <w:r w:rsidRPr="00082A59">
        <w:t xml:space="preserve">pentru monitorizarea funcţionării sistemului de promovare </w:t>
      </w:r>
      <w:r w:rsidR="0051414F" w:rsidRPr="00082A59">
        <w:t>prin CV</w:t>
      </w:r>
      <w:bookmarkEnd w:id="0"/>
      <w:r w:rsidRPr="00082A59">
        <w:t>, în conformitate cu reglementările în vigoare.”</w:t>
      </w:r>
    </w:p>
    <w:p w14:paraId="12C788C6" w14:textId="26891B8F" w:rsidR="00913307" w:rsidRPr="00082A59" w:rsidRDefault="00913307" w:rsidP="00D97772">
      <w:pPr>
        <w:pStyle w:val="ListParagraph"/>
        <w:numPr>
          <w:ilvl w:val="0"/>
          <w:numId w:val="1"/>
        </w:numPr>
        <w:tabs>
          <w:tab w:val="left" w:pos="90"/>
          <w:tab w:val="left" w:pos="720"/>
          <w:tab w:val="left" w:pos="810"/>
        </w:tabs>
        <w:spacing w:after="120" w:line="360" w:lineRule="auto"/>
        <w:ind w:left="0" w:firstLine="0"/>
        <w:contextualSpacing w:val="0"/>
        <w:jc w:val="both"/>
        <w:rPr>
          <w:rFonts w:ascii="Times New Roman" w:hAnsi="Times New Roman" w:cs="Times New Roman"/>
          <w:b/>
          <w:sz w:val="24"/>
          <w:szCs w:val="24"/>
        </w:rPr>
      </w:pPr>
      <w:r w:rsidRPr="00082A59">
        <w:rPr>
          <w:rFonts w:ascii="Times New Roman" w:hAnsi="Times New Roman" w:cs="Times New Roman"/>
          <w:b/>
          <w:sz w:val="24"/>
          <w:szCs w:val="24"/>
        </w:rPr>
        <w:t>Articolul 14, alineatul (3) se abrogă.</w:t>
      </w:r>
    </w:p>
    <w:p w14:paraId="3960F2BE" w14:textId="138EC61E" w:rsidR="00CC3301" w:rsidRPr="00082A59" w:rsidRDefault="00CC3301" w:rsidP="00D97772">
      <w:pPr>
        <w:pStyle w:val="ListParagraph"/>
        <w:numPr>
          <w:ilvl w:val="0"/>
          <w:numId w:val="1"/>
        </w:numPr>
        <w:tabs>
          <w:tab w:val="left" w:pos="90"/>
        </w:tabs>
        <w:spacing w:after="120" w:line="360" w:lineRule="auto"/>
        <w:ind w:left="0" w:firstLine="0"/>
        <w:contextualSpacing w:val="0"/>
        <w:jc w:val="both"/>
        <w:rPr>
          <w:rFonts w:ascii="Times New Roman" w:hAnsi="Times New Roman" w:cs="Times New Roman"/>
          <w:b/>
          <w:sz w:val="24"/>
          <w:szCs w:val="24"/>
        </w:rPr>
      </w:pPr>
      <w:r w:rsidRPr="00082A59">
        <w:rPr>
          <w:rFonts w:ascii="Times New Roman" w:hAnsi="Times New Roman" w:cs="Times New Roman"/>
          <w:b/>
          <w:sz w:val="24"/>
          <w:szCs w:val="24"/>
        </w:rPr>
        <w:t xml:space="preserve">La articolul </w:t>
      </w:r>
      <w:r w:rsidR="00562C04" w:rsidRPr="00082A59">
        <w:rPr>
          <w:rFonts w:ascii="Times New Roman" w:hAnsi="Times New Roman" w:cs="Times New Roman"/>
          <w:b/>
          <w:sz w:val="24"/>
          <w:szCs w:val="24"/>
        </w:rPr>
        <w:t>1</w:t>
      </w:r>
      <w:r w:rsidR="00A977B8" w:rsidRPr="00082A59">
        <w:rPr>
          <w:rFonts w:ascii="Times New Roman" w:hAnsi="Times New Roman" w:cs="Times New Roman"/>
          <w:b/>
          <w:sz w:val="24"/>
          <w:szCs w:val="24"/>
        </w:rPr>
        <w:t>6</w:t>
      </w:r>
      <w:r w:rsidRPr="00082A59">
        <w:rPr>
          <w:rFonts w:ascii="Times New Roman" w:hAnsi="Times New Roman" w:cs="Times New Roman"/>
          <w:b/>
          <w:sz w:val="24"/>
          <w:szCs w:val="24"/>
        </w:rPr>
        <w:t xml:space="preserve">, </w:t>
      </w:r>
      <w:r w:rsidR="00562C04" w:rsidRPr="00082A59">
        <w:rPr>
          <w:rFonts w:ascii="Times New Roman" w:hAnsi="Times New Roman" w:cs="Times New Roman"/>
          <w:b/>
          <w:sz w:val="24"/>
          <w:szCs w:val="24"/>
        </w:rPr>
        <w:t xml:space="preserve">alin. (1) se modifică </w:t>
      </w:r>
      <w:r w:rsidR="00A977B8" w:rsidRPr="00082A59">
        <w:rPr>
          <w:rFonts w:ascii="Times New Roman" w:hAnsi="Times New Roman" w:cs="Times New Roman"/>
          <w:b/>
          <w:sz w:val="24"/>
          <w:szCs w:val="24"/>
        </w:rPr>
        <w:t>și va avea următorul cuprins:</w:t>
      </w:r>
    </w:p>
    <w:p w14:paraId="574D2615" w14:textId="67F0CD7A" w:rsidR="00CC3301" w:rsidRPr="00082A59" w:rsidRDefault="00CC3301" w:rsidP="00D97772">
      <w:pPr>
        <w:tabs>
          <w:tab w:val="left" w:pos="90"/>
        </w:tabs>
        <w:spacing w:after="120" w:line="360" w:lineRule="auto"/>
        <w:jc w:val="both"/>
        <w:rPr>
          <w:rFonts w:ascii="Times New Roman" w:hAnsi="Times New Roman" w:cs="Times New Roman"/>
          <w:b/>
          <w:sz w:val="24"/>
          <w:szCs w:val="24"/>
        </w:rPr>
      </w:pPr>
      <w:r w:rsidRPr="00082A59">
        <w:rPr>
          <w:rFonts w:ascii="Times New Roman" w:hAnsi="Times New Roman" w:cs="Times New Roman"/>
          <w:sz w:val="24"/>
          <w:szCs w:val="24"/>
          <w:lang w:val="en-US"/>
        </w:rPr>
        <w:t>“</w:t>
      </w:r>
      <w:r w:rsidR="00562C04" w:rsidRPr="00082A59">
        <w:rPr>
          <w:rStyle w:val="salnttl1"/>
          <w:rFonts w:ascii="Times New Roman" w:eastAsia="Times New Roman" w:hAnsi="Times New Roman" w:cs="Times New Roman"/>
          <w:color w:val="auto"/>
          <w:sz w:val="24"/>
          <w:szCs w:val="24"/>
          <w:specVanish w:val="0"/>
        </w:rPr>
        <w:t>(1)</w:t>
      </w:r>
      <w:r w:rsidR="00562C04" w:rsidRPr="00082A59">
        <w:rPr>
          <w:rStyle w:val="salnbdy"/>
          <w:rFonts w:ascii="Times New Roman" w:eastAsia="Times New Roman" w:hAnsi="Times New Roman" w:cs="Times New Roman"/>
          <w:color w:val="auto"/>
          <w:sz w:val="24"/>
          <w:szCs w:val="24"/>
        </w:rPr>
        <w:t xml:space="preserve"> ANRE suspendă acreditarea la cererea operatorului economic acreditat / </w:t>
      </w:r>
      <w:r w:rsidR="00DA418B" w:rsidRPr="00082A59">
        <w:rPr>
          <w:rStyle w:val="salnbdy"/>
          <w:rFonts w:ascii="Times New Roman" w:eastAsia="Times New Roman" w:hAnsi="Times New Roman" w:cs="Times New Roman"/>
          <w:color w:val="auto"/>
          <w:sz w:val="24"/>
          <w:szCs w:val="24"/>
        </w:rPr>
        <w:t xml:space="preserve">operatorului economic care deține centrala acreditată în condițiile în care operatorul economic acreditat care a înstrăinat centrala </w:t>
      </w:r>
      <w:r w:rsidR="00DA418B" w:rsidRPr="00082A59">
        <w:rPr>
          <w:rFonts w:ascii="Times New Roman" w:eastAsia="Times New Roman" w:hAnsi="Times New Roman" w:cs="Times New Roman"/>
          <w:sz w:val="24"/>
          <w:szCs w:val="24"/>
          <w:shd w:val="clear" w:color="auto" w:fill="FFFFFF"/>
        </w:rPr>
        <w:t>și-a încetat activitatea și/sau a fost radiat din registrul comerțului</w:t>
      </w:r>
      <w:r w:rsidR="00DA418B" w:rsidRPr="00082A59">
        <w:rPr>
          <w:rStyle w:val="salnbdy"/>
          <w:rFonts w:ascii="Times New Roman" w:eastAsia="Times New Roman" w:hAnsi="Times New Roman" w:cs="Times New Roman"/>
          <w:color w:val="auto"/>
          <w:sz w:val="24"/>
          <w:szCs w:val="24"/>
        </w:rPr>
        <w:t xml:space="preserve"> </w:t>
      </w:r>
      <w:r w:rsidR="00562C04" w:rsidRPr="00082A59">
        <w:rPr>
          <w:rStyle w:val="salnbdy"/>
          <w:rFonts w:ascii="Times New Roman" w:eastAsia="Times New Roman" w:hAnsi="Times New Roman" w:cs="Times New Roman"/>
          <w:color w:val="auto"/>
          <w:sz w:val="24"/>
          <w:szCs w:val="24"/>
        </w:rPr>
        <w:t>sau din proprie iniţiativă.</w:t>
      </w:r>
      <w:r w:rsidRPr="00082A59">
        <w:rPr>
          <w:rFonts w:ascii="Times New Roman" w:hAnsi="Times New Roman" w:cs="Times New Roman"/>
          <w:sz w:val="24"/>
          <w:szCs w:val="24"/>
          <w:lang w:val="en-US"/>
        </w:rPr>
        <w:t>”</w:t>
      </w:r>
      <w:r w:rsidRPr="00082A59">
        <w:rPr>
          <w:rFonts w:ascii="Times New Roman" w:hAnsi="Times New Roman" w:cs="Times New Roman"/>
          <w:b/>
          <w:sz w:val="24"/>
          <w:szCs w:val="24"/>
        </w:rPr>
        <w:t xml:space="preserve"> </w:t>
      </w:r>
    </w:p>
    <w:p w14:paraId="79FBA0FC" w14:textId="01007478" w:rsidR="00180C81" w:rsidRPr="00082A59" w:rsidRDefault="00002307" w:rsidP="00D97772">
      <w:pPr>
        <w:pStyle w:val="ListParagraph"/>
        <w:numPr>
          <w:ilvl w:val="0"/>
          <w:numId w:val="1"/>
        </w:numPr>
        <w:tabs>
          <w:tab w:val="left" w:pos="90"/>
        </w:tabs>
        <w:spacing w:after="120" w:line="360" w:lineRule="auto"/>
        <w:ind w:left="0" w:firstLine="0"/>
        <w:contextualSpacing w:val="0"/>
        <w:jc w:val="both"/>
        <w:rPr>
          <w:rFonts w:ascii="Times New Roman" w:hAnsi="Times New Roman" w:cs="Times New Roman"/>
          <w:b/>
          <w:sz w:val="24"/>
          <w:szCs w:val="24"/>
        </w:rPr>
      </w:pPr>
      <w:bookmarkStart w:id="1" w:name="_Hlk126236976"/>
      <w:r w:rsidRPr="00082A59">
        <w:rPr>
          <w:rFonts w:ascii="Times New Roman" w:hAnsi="Times New Roman" w:cs="Times New Roman"/>
          <w:b/>
          <w:sz w:val="24"/>
          <w:szCs w:val="24"/>
        </w:rPr>
        <w:t>La articolul 16,</w:t>
      </w:r>
      <w:r w:rsidRPr="00082A59">
        <w:rPr>
          <w:rFonts w:ascii="Times New Roman" w:eastAsia="Times New Roman" w:hAnsi="Times New Roman" w:cs="Times New Roman"/>
          <w:sz w:val="24"/>
          <w:szCs w:val="24"/>
          <w:shd w:val="clear" w:color="auto" w:fill="FFFFFF"/>
        </w:rPr>
        <w:t xml:space="preserve"> </w:t>
      </w:r>
      <w:r w:rsidR="00180C81" w:rsidRPr="00082A59">
        <w:rPr>
          <w:rFonts w:ascii="Times New Roman" w:eastAsia="Times New Roman" w:hAnsi="Times New Roman" w:cs="Times New Roman"/>
          <w:sz w:val="24"/>
          <w:szCs w:val="24"/>
          <w:shd w:val="clear" w:color="auto" w:fill="FFFFFF"/>
        </w:rPr>
        <w:t>alineatul</w:t>
      </w:r>
      <w:r w:rsidR="00180C81" w:rsidRPr="00082A59">
        <w:rPr>
          <w:rStyle w:val="slitttl1"/>
          <w:rFonts w:ascii="Times New Roman" w:eastAsia="Times New Roman" w:hAnsi="Times New Roman" w:cs="Times New Roman"/>
          <w:color w:val="auto"/>
          <w:sz w:val="24"/>
          <w:szCs w:val="24"/>
          <w:specVanish w:val="0"/>
        </w:rPr>
        <w:t xml:space="preserve"> </w:t>
      </w:r>
      <w:r w:rsidR="00D71A23" w:rsidRPr="00082A59">
        <w:rPr>
          <w:rFonts w:ascii="Times New Roman" w:hAnsi="Times New Roman" w:cs="Times New Roman"/>
          <w:b/>
          <w:sz w:val="24"/>
          <w:szCs w:val="24"/>
        </w:rPr>
        <w:t xml:space="preserve">alin. (3) lit. </w:t>
      </w:r>
      <w:r w:rsidR="00180C81" w:rsidRPr="00082A59">
        <w:rPr>
          <w:rStyle w:val="slitttl1"/>
          <w:rFonts w:ascii="Times New Roman" w:eastAsia="Times New Roman" w:hAnsi="Times New Roman" w:cs="Times New Roman"/>
          <w:color w:val="auto"/>
          <w:sz w:val="24"/>
          <w:szCs w:val="24"/>
          <w:specVanish w:val="0"/>
        </w:rPr>
        <w:t>d^1)</w:t>
      </w:r>
      <w:r w:rsidR="00180C81" w:rsidRPr="00082A59">
        <w:rPr>
          <w:rFonts w:ascii="Times New Roman" w:eastAsia="Times New Roman" w:hAnsi="Times New Roman" w:cs="Times New Roman"/>
          <w:sz w:val="24"/>
          <w:szCs w:val="24"/>
          <w:shd w:val="clear" w:color="auto" w:fill="FFFFFF"/>
        </w:rPr>
        <w:t xml:space="preserve"> </w:t>
      </w:r>
      <w:r w:rsidRPr="00082A59">
        <w:rPr>
          <w:rFonts w:ascii="Times New Roman" w:eastAsia="Times New Roman" w:hAnsi="Times New Roman" w:cs="Times New Roman"/>
          <w:sz w:val="24"/>
          <w:szCs w:val="24"/>
          <w:shd w:val="clear" w:color="auto" w:fill="FFFFFF"/>
        </w:rPr>
        <w:t xml:space="preserve">se </w:t>
      </w:r>
      <w:r w:rsidR="00180C81" w:rsidRPr="00082A59">
        <w:rPr>
          <w:rFonts w:ascii="Times New Roman" w:eastAsia="Times New Roman" w:hAnsi="Times New Roman" w:cs="Times New Roman"/>
          <w:sz w:val="24"/>
          <w:szCs w:val="24"/>
          <w:shd w:val="clear" w:color="auto" w:fill="FFFFFF"/>
        </w:rPr>
        <w:t xml:space="preserve">modifică </w:t>
      </w:r>
      <w:r w:rsidR="00180C81" w:rsidRPr="00082A59">
        <w:rPr>
          <w:rFonts w:ascii="Times New Roman" w:hAnsi="Times New Roman" w:cs="Times New Roman"/>
          <w:b/>
          <w:sz w:val="24"/>
          <w:szCs w:val="24"/>
        </w:rPr>
        <w:t>și va avea următorul cuprins</w:t>
      </w:r>
      <w:r w:rsidR="00180C81" w:rsidRPr="00082A59">
        <w:rPr>
          <w:rFonts w:ascii="Times New Roman" w:eastAsia="Times New Roman" w:hAnsi="Times New Roman" w:cs="Times New Roman"/>
          <w:sz w:val="24"/>
          <w:szCs w:val="24"/>
          <w:shd w:val="clear" w:color="auto" w:fill="FFFFFF"/>
        </w:rPr>
        <w:t>:</w:t>
      </w:r>
    </w:p>
    <w:p w14:paraId="1D060196" w14:textId="0B9F5F64" w:rsidR="00180C81" w:rsidRPr="00082A59" w:rsidRDefault="00180C81" w:rsidP="00D97772">
      <w:pPr>
        <w:spacing w:after="120" w:line="360" w:lineRule="auto"/>
        <w:jc w:val="both"/>
        <w:rPr>
          <w:rFonts w:ascii="Times New Roman" w:hAnsi="Times New Roman" w:cs="Times New Roman"/>
          <w:b/>
          <w:sz w:val="24"/>
          <w:szCs w:val="24"/>
        </w:rPr>
      </w:pPr>
      <w:r w:rsidRPr="00082A59">
        <w:rPr>
          <w:rStyle w:val="slitttl1"/>
          <w:rFonts w:ascii="Times New Roman" w:eastAsia="Times New Roman" w:hAnsi="Times New Roman" w:cs="Times New Roman"/>
          <w:color w:val="auto"/>
          <w:sz w:val="24"/>
          <w:szCs w:val="24"/>
          <w:specVanish w:val="0"/>
        </w:rPr>
        <w:t xml:space="preserve">” d^1) </w:t>
      </w:r>
      <w:r w:rsidRPr="00082A59">
        <w:rPr>
          <w:rStyle w:val="slitbdy"/>
          <w:rFonts w:ascii="Times New Roman" w:eastAsia="Times New Roman" w:hAnsi="Times New Roman" w:cs="Times New Roman"/>
          <w:color w:val="auto"/>
          <w:sz w:val="24"/>
          <w:szCs w:val="24"/>
        </w:rPr>
        <w:t xml:space="preserve">se încheie între prosumatorul şi furnizorul de energie electrică un contract de vânzare-cumpărare a energiei electrice din centrale electrice acreditate cu putere electrică instalată de cel mult 400 kW pe loc de consum aparţinând prosumatorilor, în conformitate cu prevederile </w:t>
      </w:r>
      <w:r w:rsidRPr="00082A59">
        <w:rPr>
          <w:rStyle w:val="slitbdy"/>
          <w:rFonts w:ascii="Times New Roman" w:eastAsia="Times New Roman" w:hAnsi="Times New Roman" w:cs="Times New Roman"/>
          <w:color w:val="auto"/>
          <w:sz w:val="24"/>
          <w:szCs w:val="24"/>
          <w:u w:val="single"/>
        </w:rPr>
        <w:t>Metodologiei</w:t>
      </w:r>
      <w:r w:rsidRPr="00082A59">
        <w:rPr>
          <w:rStyle w:val="slitbdy"/>
          <w:rFonts w:ascii="Times New Roman" w:eastAsia="Times New Roman" w:hAnsi="Times New Roman" w:cs="Times New Roman"/>
          <w:color w:val="auto"/>
          <w:sz w:val="24"/>
          <w:szCs w:val="24"/>
        </w:rPr>
        <w:t xml:space="preserve"> de stabilire a regulilor de comercializare a energiei electrice produse în centrale electrice din surse regenerabile cu putere electrică instalată de cel mult 400 kW pe loc de consum aparţinând prosumatorilor, aprobate prin </w:t>
      </w:r>
      <w:r w:rsidRPr="00D97772">
        <w:rPr>
          <w:rStyle w:val="slitbdy"/>
          <w:rFonts w:ascii="Times New Roman" w:eastAsia="Times New Roman" w:hAnsi="Times New Roman" w:cs="Times New Roman"/>
          <w:color w:val="auto"/>
          <w:sz w:val="24"/>
          <w:szCs w:val="24"/>
        </w:rPr>
        <w:t>Ordinul preşedintelui Autorităţii Naţionale de Reglementare în Domeniul Energiei nr. 15/2022</w:t>
      </w:r>
      <w:r w:rsidR="00F62351" w:rsidRPr="00082A59">
        <w:rPr>
          <w:rStyle w:val="slitbdy"/>
          <w:rFonts w:ascii="Times New Roman" w:eastAsia="Times New Roman" w:hAnsi="Times New Roman" w:cs="Times New Roman"/>
          <w:color w:val="auto"/>
          <w:sz w:val="24"/>
          <w:szCs w:val="24"/>
        </w:rPr>
        <w:t xml:space="preserve">, </w:t>
      </w:r>
      <w:r w:rsidRPr="00082A59">
        <w:rPr>
          <w:rFonts w:ascii="Times New Roman" w:eastAsia="Times New Roman" w:hAnsi="Times New Roman" w:cs="Times New Roman"/>
          <w:sz w:val="24"/>
          <w:szCs w:val="24"/>
          <w:shd w:val="clear" w:color="auto" w:fill="FFFFFF"/>
        </w:rPr>
        <w:t>pe baza unei decizii emise de preşedintele ANRE</w:t>
      </w:r>
      <w:r w:rsidR="00D801CF">
        <w:rPr>
          <w:rFonts w:ascii="Times New Roman" w:eastAsia="Times New Roman" w:hAnsi="Times New Roman" w:cs="Times New Roman"/>
          <w:sz w:val="24"/>
          <w:szCs w:val="24"/>
          <w:shd w:val="clear" w:color="auto" w:fill="FFFFFF"/>
        </w:rPr>
        <w:t>,</w:t>
      </w:r>
      <w:r w:rsidR="00F62351" w:rsidRPr="00082A59">
        <w:rPr>
          <w:rFonts w:ascii="Times New Roman" w:eastAsia="Times New Roman" w:hAnsi="Times New Roman" w:cs="Times New Roman"/>
          <w:sz w:val="24"/>
          <w:szCs w:val="24"/>
          <w:shd w:val="clear" w:color="auto" w:fill="FFFFFF"/>
        </w:rPr>
        <w:t xml:space="preserve"> fără a fi supusă </w:t>
      </w:r>
      <w:r w:rsidRPr="00082A59">
        <w:rPr>
          <w:rFonts w:ascii="Times New Roman" w:eastAsia="Times New Roman" w:hAnsi="Times New Roman" w:cs="Times New Roman"/>
          <w:sz w:val="24"/>
          <w:szCs w:val="24"/>
          <w:shd w:val="clear" w:color="auto" w:fill="FFFFFF"/>
        </w:rPr>
        <w:t>aprobării Comitetului de reglementare al ANRE.    </w:t>
      </w:r>
    </w:p>
    <w:p w14:paraId="1277275E" w14:textId="6351F653" w:rsidR="00E03B5B" w:rsidRPr="00082A59" w:rsidRDefault="00E03B5B" w:rsidP="003C14E4">
      <w:pPr>
        <w:spacing w:after="120" w:line="360" w:lineRule="auto"/>
        <w:jc w:val="both"/>
        <w:rPr>
          <w:rFonts w:ascii="Times New Roman" w:eastAsia="Times New Roman" w:hAnsi="Times New Roman" w:cs="Times New Roman"/>
          <w:sz w:val="24"/>
          <w:szCs w:val="24"/>
          <w:shd w:val="clear" w:color="auto" w:fill="FFFFFF"/>
          <w:lang w:val="en-US"/>
        </w:rPr>
      </w:pPr>
    </w:p>
    <w:p w14:paraId="371538B7" w14:textId="2EEDB830" w:rsidR="00A41A0B" w:rsidRPr="00082A59" w:rsidRDefault="00007D06" w:rsidP="003C14E4">
      <w:pPr>
        <w:pStyle w:val="ListParagraph"/>
        <w:numPr>
          <w:ilvl w:val="0"/>
          <w:numId w:val="1"/>
        </w:numPr>
        <w:tabs>
          <w:tab w:val="left" w:pos="90"/>
        </w:tabs>
        <w:spacing w:after="120" w:line="360" w:lineRule="auto"/>
        <w:ind w:left="0" w:firstLine="0"/>
        <w:contextualSpacing w:val="0"/>
        <w:jc w:val="both"/>
        <w:rPr>
          <w:rFonts w:ascii="Times New Roman" w:hAnsi="Times New Roman" w:cs="Times New Roman"/>
          <w:b/>
          <w:sz w:val="24"/>
          <w:szCs w:val="24"/>
        </w:rPr>
      </w:pPr>
      <w:r w:rsidRPr="00082A59">
        <w:rPr>
          <w:rFonts w:ascii="Times New Roman" w:hAnsi="Times New Roman" w:cs="Times New Roman"/>
          <w:b/>
          <w:sz w:val="24"/>
          <w:szCs w:val="24"/>
        </w:rPr>
        <w:lastRenderedPageBreak/>
        <w:t>La articolul 17, alin. (1), după litera b</w:t>
      </w:r>
      <w:r w:rsidRPr="00082A59">
        <w:rPr>
          <w:rStyle w:val="slitttl1"/>
          <w:rFonts w:ascii="Times New Roman" w:eastAsia="Times New Roman" w:hAnsi="Times New Roman" w:cs="Times New Roman"/>
          <w:color w:val="auto"/>
          <w:sz w:val="24"/>
          <w:szCs w:val="24"/>
          <w:specVanish w:val="0"/>
        </w:rPr>
        <w:t>)</w:t>
      </w:r>
      <w:r w:rsidRPr="00082A59">
        <w:rPr>
          <w:rFonts w:ascii="Times New Roman" w:hAnsi="Times New Roman" w:cs="Times New Roman"/>
          <w:b/>
          <w:sz w:val="24"/>
          <w:szCs w:val="24"/>
        </w:rPr>
        <w:t xml:space="preserve"> se introduce o literă nouă, notată cu c) cu următorul cuprins:</w:t>
      </w:r>
    </w:p>
    <w:p w14:paraId="5C61ED62" w14:textId="031826FB" w:rsidR="00007D06" w:rsidRDefault="00DC2E18" w:rsidP="00007D06">
      <w:pPr>
        <w:pStyle w:val="ListParagraph"/>
        <w:tabs>
          <w:tab w:val="left" w:pos="90"/>
        </w:tabs>
        <w:spacing w:after="120" w:line="360" w:lineRule="auto"/>
        <w:ind w:left="0"/>
        <w:contextualSpacing w:val="0"/>
        <w:jc w:val="both"/>
        <w:rPr>
          <w:rStyle w:val="slitbdy"/>
          <w:rFonts w:ascii="Times New Roman" w:eastAsia="Times New Roman" w:hAnsi="Times New Roman" w:cs="Times New Roman"/>
          <w:color w:val="auto"/>
          <w:sz w:val="24"/>
          <w:szCs w:val="24"/>
        </w:rPr>
      </w:pPr>
      <w:r>
        <w:rPr>
          <w:rStyle w:val="slitbdy"/>
          <w:rFonts w:ascii="Times New Roman" w:eastAsia="Times New Roman" w:hAnsi="Times New Roman" w:cs="Times New Roman"/>
          <w:color w:val="auto"/>
          <w:sz w:val="24"/>
          <w:szCs w:val="24"/>
        </w:rPr>
        <w:t>„</w:t>
      </w:r>
      <w:r w:rsidR="00007D06" w:rsidRPr="00007D06">
        <w:rPr>
          <w:rStyle w:val="slitbdy"/>
          <w:rFonts w:ascii="Times New Roman" w:eastAsia="Times New Roman" w:hAnsi="Times New Roman" w:cs="Times New Roman"/>
          <w:color w:val="auto"/>
          <w:sz w:val="24"/>
          <w:szCs w:val="24"/>
        </w:rPr>
        <w:t xml:space="preserve">c) </w:t>
      </w:r>
      <w:r w:rsidR="00007D06" w:rsidRPr="00007D06">
        <w:rPr>
          <w:rStyle w:val="salnbdy"/>
          <w:rFonts w:ascii="Times New Roman" w:eastAsia="Times New Roman" w:hAnsi="Times New Roman" w:cs="Times New Roman"/>
          <w:color w:val="auto"/>
          <w:sz w:val="24"/>
          <w:szCs w:val="24"/>
        </w:rPr>
        <w:t xml:space="preserve"> </w:t>
      </w:r>
      <w:r w:rsidR="00007D06" w:rsidRPr="00007D06">
        <w:rPr>
          <w:rStyle w:val="slitbdy"/>
          <w:rFonts w:ascii="Times New Roman" w:eastAsia="Times New Roman" w:hAnsi="Times New Roman" w:cs="Times New Roman"/>
          <w:color w:val="auto"/>
          <w:sz w:val="24"/>
          <w:szCs w:val="24"/>
        </w:rPr>
        <w:t xml:space="preserve">se modifică circumstanţele care au stat la baza acreditării, fără a exista posibilitatea ca centrala să funcționeze în condițiile stabilite la </w:t>
      </w:r>
      <w:r w:rsidR="00007D06" w:rsidRPr="00DC2E18">
        <w:rPr>
          <w:rStyle w:val="slitbdy"/>
          <w:rFonts w:ascii="Times New Roman" w:eastAsia="Times New Roman" w:hAnsi="Times New Roman" w:cs="Times New Roman"/>
          <w:color w:val="auto"/>
          <w:sz w:val="24"/>
          <w:szCs w:val="24"/>
        </w:rPr>
        <w:t>acreditare.</w:t>
      </w:r>
      <w:r w:rsidRPr="00DC2E18">
        <w:rPr>
          <w:rStyle w:val="slitbdy"/>
          <w:rFonts w:ascii="Times New Roman" w:eastAsia="Times New Roman" w:hAnsi="Times New Roman" w:cs="Times New Roman"/>
          <w:color w:val="auto"/>
          <w:sz w:val="24"/>
          <w:szCs w:val="24"/>
        </w:rPr>
        <w:t>„</w:t>
      </w:r>
      <w:r w:rsidR="00007D06" w:rsidRPr="00DC2E18">
        <w:rPr>
          <w:rStyle w:val="slitbdy"/>
          <w:rFonts w:ascii="Times New Roman" w:eastAsia="Times New Roman" w:hAnsi="Times New Roman" w:cs="Times New Roman"/>
          <w:color w:val="auto"/>
          <w:sz w:val="24"/>
          <w:szCs w:val="24"/>
        </w:rPr>
        <w:t xml:space="preserve"> </w:t>
      </w:r>
    </w:p>
    <w:bookmarkEnd w:id="1"/>
    <w:p w14:paraId="752277BD" w14:textId="77777777" w:rsidR="00CC42E4" w:rsidRDefault="00CC42E4" w:rsidP="00007D06">
      <w:pPr>
        <w:pStyle w:val="ListParagraph"/>
        <w:tabs>
          <w:tab w:val="left" w:pos="90"/>
        </w:tabs>
        <w:spacing w:after="120" w:line="360" w:lineRule="auto"/>
        <w:ind w:left="0"/>
        <w:contextualSpacing w:val="0"/>
        <w:jc w:val="both"/>
        <w:rPr>
          <w:rFonts w:ascii="Times New Roman" w:hAnsi="Times New Roman" w:cs="Times New Roman"/>
          <w:b/>
          <w:sz w:val="24"/>
          <w:szCs w:val="24"/>
          <w:lang w:val="en-US"/>
        </w:rPr>
      </w:pPr>
    </w:p>
    <w:p w14:paraId="12B65B2D" w14:textId="65CC9950" w:rsidR="00EC1C5B" w:rsidRPr="00007D06" w:rsidRDefault="007F1B42" w:rsidP="00007D06">
      <w:pPr>
        <w:pStyle w:val="ListParagraph"/>
        <w:tabs>
          <w:tab w:val="left" w:pos="90"/>
        </w:tabs>
        <w:spacing w:after="120" w:line="360" w:lineRule="auto"/>
        <w:ind w:left="0"/>
        <w:contextualSpacing w:val="0"/>
        <w:jc w:val="both"/>
        <w:rPr>
          <w:rFonts w:ascii="Times New Roman" w:hAnsi="Times New Roman" w:cs="Times New Roman"/>
          <w:sz w:val="24"/>
          <w:szCs w:val="24"/>
          <w:lang w:val="en-US"/>
        </w:rPr>
      </w:pPr>
      <w:r w:rsidRPr="00007D06">
        <w:rPr>
          <w:rFonts w:ascii="Times New Roman" w:hAnsi="Times New Roman" w:cs="Times New Roman"/>
          <w:b/>
          <w:sz w:val="24"/>
          <w:szCs w:val="24"/>
          <w:lang w:val="en-US"/>
        </w:rPr>
        <w:t>Art.</w:t>
      </w:r>
      <w:r w:rsidR="000671FF" w:rsidRPr="00007D06">
        <w:rPr>
          <w:rFonts w:ascii="Times New Roman" w:hAnsi="Times New Roman" w:cs="Times New Roman"/>
          <w:b/>
          <w:sz w:val="24"/>
          <w:szCs w:val="24"/>
          <w:lang w:val="en-US"/>
        </w:rPr>
        <w:t xml:space="preserve"> </w:t>
      </w:r>
      <w:r w:rsidRPr="00007D06">
        <w:rPr>
          <w:rFonts w:ascii="Times New Roman" w:hAnsi="Times New Roman" w:cs="Times New Roman"/>
          <w:b/>
          <w:sz w:val="24"/>
          <w:szCs w:val="24"/>
          <w:lang w:val="en-US"/>
        </w:rPr>
        <w:t>I</w:t>
      </w:r>
      <w:r w:rsidR="003C3A5B" w:rsidRPr="00007D06">
        <w:rPr>
          <w:rFonts w:ascii="Times New Roman" w:hAnsi="Times New Roman" w:cs="Times New Roman"/>
          <w:b/>
          <w:sz w:val="24"/>
          <w:szCs w:val="24"/>
          <w:lang w:val="en-US"/>
        </w:rPr>
        <w:t>I</w:t>
      </w:r>
      <w:r w:rsidRPr="00007D06">
        <w:rPr>
          <w:rFonts w:ascii="Times New Roman" w:hAnsi="Times New Roman" w:cs="Times New Roman"/>
          <w:b/>
          <w:sz w:val="24"/>
          <w:szCs w:val="24"/>
          <w:lang w:val="en-US"/>
        </w:rPr>
        <w:t>.</w:t>
      </w:r>
      <w:r w:rsidRPr="00007D06">
        <w:rPr>
          <w:rFonts w:ascii="Times New Roman" w:hAnsi="Times New Roman" w:cs="Times New Roman"/>
          <w:sz w:val="24"/>
          <w:szCs w:val="24"/>
          <w:lang w:val="en-US"/>
        </w:rPr>
        <w:t xml:space="preserve">     O</w:t>
      </w:r>
      <w:r w:rsidR="00EC1C5B" w:rsidRPr="00007D06">
        <w:rPr>
          <w:rFonts w:ascii="Times New Roman" w:hAnsi="Times New Roman" w:cs="Times New Roman"/>
          <w:sz w:val="24"/>
          <w:szCs w:val="24"/>
          <w:lang w:val="en-US"/>
        </w:rPr>
        <w:t>peratorii economici acred</w:t>
      </w:r>
      <w:r w:rsidR="001B6EC8" w:rsidRPr="00007D06">
        <w:rPr>
          <w:rFonts w:ascii="Times New Roman" w:hAnsi="Times New Roman" w:cs="Times New Roman"/>
          <w:sz w:val="24"/>
          <w:szCs w:val="24"/>
          <w:lang w:val="en-US"/>
        </w:rPr>
        <w:t xml:space="preserve">itați de Autoritatea Națională </w:t>
      </w:r>
      <w:r w:rsidR="00EC1C5B" w:rsidRPr="00007D06">
        <w:rPr>
          <w:rFonts w:ascii="Times New Roman" w:hAnsi="Times New Roman" w:cs="Times New Roman"/>
          <w:sz w:val="24"/>
          <w:szCs w:val="24"/>
          <w:lang w:val="en-US"/>
        </w:rPr>
        <w:t>de Reglementare în Domeniul Energiei pentru aplicarea sistemului de promovare prin certificate verzi</w:t>
      </w:r>
      <w:r w:rsidR="00F42D64" w:rsidRPr="00007D06">
        <w:rPr>
          <w:rFonts w:ascii="Times New Roman" w:hAnsi="Times New Roman" w:cs="Times New Roman"/>
          <w:sz w:val="24"/>
          <w:szCs w:val="24"/>
          <w:lang w:val="en-US"/>
        </w:rPr>
        <w:t xml:space="preserve"> și</w:t>
      </w:r>
      <w:r w:rsidR="00EC1C5B" w:rsidRPr="00007D06">
        <w:rPr>
          <w:rFonts w:ascii="Times New Roman" w:hAnsi="Times New Roman" w:cs="Times New Roman"/>
          <w:sz w:val="24"/>
          <w:szCs w:val="24"/>
          <w:lang w:val="en-US"/>
        </w:rPr>
        <w:t xml:space="preserve"> Compania Națională de Transport al Energiei Electrice "Transelectrica" - S.A. duc la îndeplinire prevederile prezentului ordin.</w:t>
      </w:r>
    </w:p>
    <w:p w14:paraId="78D475BB" w14:textId="1410D618" w:rsidR="00EC1C5B" w:rsidRPr="00007D06" w:rsidRDefault="007F1B42" w:rsidP="00007D06">
      <w:pPr>
        <w:pStyle w:val="ListParagraph"/>
        <w:tabs>
          <w:tab w:val="left" w:pos="90"/>
        </w:tabs>
        <w:spacing w:after="120" w:line="360" w:lineRule="auto"/>
        <w:ind w:left="0"/>
        <w:contextualSpacing w:val="0"/>
        <w:jc w:val="both"/>
        <w:rPr>
          <w:rFonts w:ascii="Times New Roman" w:hAnsi="Times New Roman" w:cs="Times New Roman"/>
          <w:sz w:val="24"/>
          <w:szCs w:val="24"/>
          <w:lang w:val="en-US"/>
        </w:rPr>
      </w:pPr>
      <w:r w:rsidRPr="00007D06">
        <w:rPr>
          <w:rFonts w:ascii="Times New Roman" w:hAnsi="Times New Roman" w:cs="Times New Roman"/>
          <w:b/>
          <w:sz w:val="24"/>
          <w:szCs w:val="24"/>
          <w:lang w:val="en-US"/>
        </w:rPr>
        <w:t xml:space="preserve">Art. </w:t>
      </w:r>
      <w:r w:rsidR="00D3390C" w:rsidRPr="00007D06">
        <w:rPr>
          <w:rFonts w:ascii="Times New Roman" w:hAnsi="Times New Roman" w:cs="Times New Roman"/>
          <w:b/>
          <w:sz w:val="24"/>
          <w:szCs w:val="24"/>
          <w:lang w:val="en-US"/>
        </w:rPr>
        <w:t>I</w:t>
      </w:r>
      <w:r w:rsidR="00007D06" w:rsidRPr="00007D06">
        <w:rPr>
          <w:rFonts w:ascii="Times New Roman" w:hAnsi="Times New Roman" w:cs="Times New Roman"/>
          <w:b/>
          <w:sz w:val="24"/>
          <w:szCs w:val="24"/>
          <w:lang w:val="en-US"/>
        </w:rPr>
        <w:t>II</w:t>
      </w:r>
      <w:r w:rsidRPr="00007D06">
        <w:rPr>
          <w:rFonts w:ascii="Times New Roman" w:hAnsi="Times New Roman" w:cs="Times New Roman"/>
          <w:b/>
          <w:sz w:val="24"/>
          <w:szCs w:val="24"/>
          <w:lang w:val="en-US"/>
        </w:rPr>
        <w:t>.</w:t>
      </w:r>
      <w:r w:rsidRPr="00007D06">
        <w:rPr>
          <w:rFonts w:ascii="Times New Roman" w:hAnsi="Times New Roman" w:cs="Times New Roman"/>
          <w:sz w:val="24"/>
          <w:szCs w:val="24"/>
          <w:lang w:val="en-US"/>
        </w:rPr>
        <w:t xml:space="preserve">  </w:t>
      </w:r>
      <w:r w:rsidR="00EC1C5B" w:rsidRPr="00007D06">
        <w:rPr>
          <w:rFonts w:ascii="Times New Roman" w:hAnsi="Times New Roman" w:cs="Times New Roman"/>
          <w:sz w:val="24"/>
          <w:szCs w:val="24"/>
          <w:lang w:val="en-US"/>
        </w:rPr>
        <w:t>Entitățile organizatorice din cadrul Autorității Naționale de Reglementare în Domeniul Energiei urmăresc respectarea prevederilor prezentului ordin.</w:t>
      </w:r>
    </w:p>
    <w:p w14:paraId="09B58378" w14:textId="64F216C8" w:rsidR="00EC1C5B" w:rsidRPr="00007D06" w:rsidRDefault="007F1B42" w:rsidP="00007D06">
      <w:pPr>
        <w:tabs>
          <w:tab w:val="left" w:pos="90"/>
        </w:tabs>
        <w:spacing w:after="120" w:line="360" w:lineRule="auto"/>
        <w:jc w:val="both"/>
        <w:rPr>
          <w:rFonts w:ascii="Times New Roman" w:hAnsi="Times New Roman" w:cs="Times New Roman"/>
          <w:sz w:val="24"/>
          <w:szCs w:val="24"/>
          <w:lang w:val="en-US"/>
        </w:rPr>
      </w:pPr>
      <w:r w:rsidRPr="00007D06">
        <w:rPr>
          <w:rFonts w:ascii="Times New Roman" w:hAnsi="Times New Roman" w:cs="Times New Roman"/>
          <w:b/>
          <w:sz w:val="24"/>
          <w:szCs w:val="24"/>
          <w:lang w:val="en-US"/>
        </w:rPr>
        <w:t xml:space="preserve">Art. </w:t>
      </w:r>
      <w:r w:rsidR="00007D06" w:rsidRPr="00007D06">
        <w:rPr>
          <w:rFonts w:ascii="Times New Roman" w:hAnsi="Times New Roman" w:cs="Times New Roman"/>
          <w:b/>
          <w:sz w:val="24"/>
          <w:szCs w:val="24"/>
          <w:lang w:val="en-US"/>
        </w:rPr>
        <w:t>I</w:t>
      </w:r>
      <w:r w:rsidRPr="00007D06">
        <w:rPr>
          <w:rFonts w:ascii="Times New Roman" w:hAnsi="Times New Roman" w:cs="Times New Roman"/>
          <w:b/>
          <w:sz w:val="24"/>
          <w:szCs w:val="24"/>
          <w:lang w:val="en-US"/>
        </w:rPr>
        <w:t>V.</w:t>
      </w:r>
      <w:r w:rsidRPr="00007D06">
        <w:rPr>
          <w:rFonts w:ascii="Times New Roman" w:hAnsi="Times New Roman" w:cs="Times New Roman"/>
          <w:sz w:val="24"/>
          <w:szCs w:val="24"/>
          <w:lang w:val="en-US"/>
        </w:rPr>
        <w:t xml:space="preserve">        </w:t>
      </w:r>
      <w:r w:rsidR="00EC1C5B" w:rsidRPr="00007D06">
        <w:rPr>
          <w:rFonts w:ascii="Times New Roman" w:hAnsi="Times New Roman" w:cs="Times New Roman"/>
          <w:sz w:val="24"/>
          <w:szCs w:val="24"/>
          <w:lang w:val="en-US"/>
        </w:rPr>
        <w:t>Prezentul ordin se publică în Monitorul Oficial al României, Partea I.</w:t>
      </w:r>
    </w:p>
    <w:p w14:paraId="138141E0" w14:textId="77777777" w:rsidR="00EC1C5B" w:rsidRPr="00007D06" w:rsidRDefault="00EC1C5B" w:rsidP="00007D06">
      <w:pPr>
        <w:pStyle w:val="ListParagraph"/>
        <w:tabs>
          <w:tab w:val="left" w:pos="90"/>
        </w:tabs>
        <w:spacing w:after="120" w:line="360" w:lineRule="auto"/>
        <w:ind w:left="0"/>
        <w:contextualSpacing w:val="0"/>
        <w:jc w:val="both"/>
        <w:rPr>
          <w:rFonts w:ascii="Times New Roman" w:hAnsi="Times New Roman" w:cs="Times New Roman"/>
          <w:sz w:val="24"/>
          <w:szCs w:val="24"/>
          <w:lang w:val="en-US"/>
        </w:rPr>
      </w:pPr>
    </w:p>
    <w:p w14:paraId="60C8F974" w14:textId="77777777" w:rsidR="001F28E0" w:rsidRDefault="001F28E0" w:rsidP="00007D06">
      <w:pPr>
        <w:pStyle w:val="ListParagraph"/>
        <w:tabs>
          <w:tab w:val="left" w:pos="90"/>
        </w:tabs>
        <w:spacing w:after="120" w:line="360" w:lineRule="auto"/>
        <w:ind w:left="0"/>
        <w:contextualSpacing w:val="0"/>
        <w:jc w:val="both"/>
        <w:rPr>
          <w:rFonts w:ascii="Times New Roman" w:hAnsi="Times New Roman" w:cs="Times New Roman"/>
          <w:sz w:val="24"/>
          <w:szCs w:val="24"/>
          <w:lang w:val="en-US"/>
        </w:rPr>
      </w:pPr>
    </w:p>
    <w:p w14:paraId="26F4140E" w14:textId="77777777" w:rsidR="00FF4BD9" w:rsidRDefault="00FF4BD9" w:rsidP="00007D06">
      <w:pPr>
        <w:pStyle w:val="ListParagraph"/>
        <w:tabs>
          <w:tab w:val="left" w:pos="90"/>
        </w:tabs>
        <w:spacing w:after="120" w:line="360" w:lineRule="auto"/>
        <w:ind w:left="0"/>
        <w:contextualSpacing w:val="0"/>
        <w:jc w:val="both"/>
        <w:rPr>
          <w:rFonts w:ascii="Times New Roman" w:hAnsi="Times New Roman" w:cs="Times New Roman"/>
          <w:sz w:val="24"/>
          <w:szCs w:val="24"/>
          <w:lang w:val="en-US"/>
        </w:rPr>
      </w:pPr>
    </w:p>
    <w:p w14:paraId="29BF2E5E" w14:textId="77777777" w:rsidR="00613EC2" w:rsidRDefault="00613EC2" w:rsidP="00735643">
      <w:pPr>
        <w:spacing w:after="120" w:line="240" w:lineRule="auto"/>
        <w:ind w:firstLine="720"/>
        <w:jc w:val="center"/>
        <w:rPr>
          <w:rFonts w:ascii="Times New Roman" w:hAnsi="Times New Roman"/>
          <w:b/>
          <w:sz w:val="24"/>
          <w:szCs w:val="24"/>
          <w:lang w:val="it-IT"/>
        </w:rPr>
      </w:pPr>
    </w:p>
    <w:p w14:paraId="024D07E8" w14:textId="77777777" w:rsidR="00B13943" w:rsidRPr="00B13943" w:rsidRDefault="00B13943" w:rsidP="00B13943">
      <w:pPr>
        <w:spacing w:after="120" w:line="240" w:lineRule="auto"/>
        <w:ind w:firstLine="720"/>
        <w:jc w:val="center"/>
        <w:rPr>
          <w:rFonts w:ascii="Times New Roman" w:hAnsi="Times New Roman"/>
          <w:b/>
          <w:sz w:val="24"/>
          <w:szCs w:val="24"/>
        </w:rPr>
      </w:pPr>
      <w:r w:rsidRPr="00B13943">
        <w:rPr>
          <w:rFonts w:ascii="Times New Roman" w:hAnsi="Times New Roman"/>
          <w:b/>
          <w:sz w:val="24"/>
          <w:szCs w:val="24"/>
        </w:rPr>
        <w:t>Preşedintele Autorităţii Naţionale de Reglementare în Domeniul Energiei</w:t>
      </w:r>
    </w:p>
    <w:p w14:paraId="6034FC76" w14:textId="77777777" w:rsidR="00B13943" w:rsidRPr="00B13943" w:rsidRDefault="00B13943" w:rsidP="00B13943">
      <w:pPr>
        <w:spacing w:after="120" w:line="240" w:lineRule="auto"/>
        <w:ind w:firstLine="720"/>
        <w:jc w:val="center"/>
        <w:rPr>
          <w:rFonts w:ascii="Times New Roman" w:hAnsi="Times New Roman"/>
          <w:b/>
          <w:sz w:val="24"/>
          <w:szCs w:val="24"/>
        </w:rPr>
      </w:pPr>
      <w:r w:rsidRPr="00B13943">
        <w:rPr>
          <w:rFonts w:ascii="Times New Roman" w:hAnsi="Times New Roman"/>
          <w:b/>
          <w:sz w:val="24"/>
          <w:szCs w:val="24"/>
        </w:rPr>
        <w:t>George – Sergiu Niculescu</w:t>
      </w:r>
    </w:p>
    <w:p w14:paraId="2F05A96C" w14:textId="77777777" w:rsidR="00613EC2" w:rsidRDefault="00613EC2" w:rsidP="00735643">
      <w:pPr>
        <w:spacing w:after="120" w:line="240" w:lineRule="auto"/>
        <w:ind w:firstLine="720"/>
        <w:jc w:val="center"/>
        <w:rPr>
          <w:rFonts w:ascii="Times New Roman" w:hAnsi="Times New Roman"/>
          <w:b/>
          <w:sz w:val="24"/>
          <w:szCs w:val="24"/>
          <w:lang w:val="it-IT"/>
        </w:rPr>
      </w:pPr>
    </w:p>
    <w:p w14:paraId="73D54452" w14:textId="77777777" w:rsidR="00613EC2" w:rsidRDefault="00613EC2" w:rsidP="00735643">
      <w:pPr>
        <w:spacing w:after="120" w:line="240" w:lineRule="auto"/>
        <w:ind w:firstLine="720"/>
        <w:jc w:val="center"/>
        <w:rPr>
          <w:rFonts w:ascii="Times New Roman" w:hAnsi="Times New Roman"/>
          <w:b/>
          <w:sz w:val="24"/>
          <w:szCs w:val="24"/>
          <w:lang w:val="it-IT"/>
        </w:rPr>
      </w:pPr>
    </w:p>
    <w:p w14:paraId="1CBC64D0" w14:textId="77777777" w:rsidR="00735643" w:rsidRDefault="00735643" w:rsidP="00735643">
      <w:pPr>
        <w:spacing w:after="120" w:line="240" w:lineRule="auto"/>
        <w:ind w:firstLine="720"/>
        <w:jc w:val="center"/>
        <w:rPr>
          <w:rFonts w:ascii="Times New Roman" w:hAnsi="Times New Roman"/>
          <w:b/>
          <w:sz w:val="24"/>
          <w:szCs w:val="24"/>
          <w:lang w:val="it-IT"/>
        </w:rPr>
      </w:pPr>
    </w:p>
    <w:p w14:paraId="2596FB7E" w14:textId="77777777" w:rsidR="00735643" w:rsidRPr="00F47DA8" w:rsidRDefault="00735643" w:rsidP="00735643">
      <w:pPr>
        <w:spacing w:after="120" w:line="240" w:lineRule="auto"/>
        <w:ind w:firstLine="720"/>
        <w:jc w:val="center"/>
        <w:rPr>
          <w:rFonts w:ascii="Times New Roman" w:hAnsi="Times New Roman"/>
          <w:b/>
          <w:sz w:val="24"/>
          <w:szCs w:val="24"/>
          <w:lang w:val="it-IT"/>
        </w:rPr>
      </w:pPr>
    </w:p>
    <w:p w14:paraId="3DBF521F" w14:textId="77777777" w:rsidR="00735643" w:rsidRDefault="00735643" w:rsidP="00735643">
      <w:pPr>
        <w:rPr>
          <w:rFonts w:ascii="Times New Roman" w:hAnsi="Times New Roman"/>
          <w:szCs w:val="24"/>
        </w:rPr>
      </w:pPr>
    </w:p>
    <w:p w14:paraId="49928AC7" w14:textId="77777777" w:rsidR="00735643" w:rsidRDefault="00735643" w:rsidP="00735643">
      <w:pPr>
        <w:spacing w:after="120" w:line="240" w:lineRule="auto"/>
        <w:ind w:firstLine="720"/>
        <w:jc w:val="both"/>
        <w:rPr>
          <w:rFonts w:ascii="Times New Roman" w:hAnsi="Times New Roman"/>
          <w:b/>
          <w:sz w:val="24"/>
          <w:szCs w:val="24"/>
        </w:rPr>
      </w:pPr>
    </w:p>
    <w:p w14:paraId="3B7D63D5" w14:textId="77777777" w:rsidR="00735643" w:rsidRDefault="00735643" w:rsidP="00735643">
      <w:pPr>
        <w:spacing w:after="120" w:line="240" w:lineRule="auto"/>
        <w:ind w:firstLine="720"/>
        <w:jc w:val="both"/>
        <w:rPr>
          <w:rFonts w:ascii="Times New Roman" w:hAnsi="Times New Roman"/>
          <w:b/>
          <w:sz w:val="24"/>
          <w:szCs w:val="24"/>
        </w:rPr>
      </w:pPr>
    </w:p>
    <w:p w14:paraId="41A81E78" w14:textId="77777777" w:rsidR="00735643" w:rsidRDefault="00735643" w:rsidP="00735643">
      <w:pPr>
        <w:spacing w:after="120" w:line="240" w:lineRule="auto"/>
        <w:ind w:firstLine="720"/>
        <w:jc w:val="both"/>
        <w:rPr>
          <w:rFonts w:ascii="Times New Roman" w:hAnsi="Times New Roman"/>
          <w:b/>
          <w:sz w:val="24"/>
          <w:szCs w:val="24"/>
        </w:rPr>
      </w:pPr>
    </w:p>
    <w:p w14:paraId="13E6BC17" w14:textId="77777777" w:rsidR="00735643" w:rsidRDefault="00735643" w:rsidP="00735643">
      <w:pPr>
        <w:spacing w:after="120" w:line="240" w:lineRule="auto"/>
        <w:ind w:firstLine="720"/>
        <w:jc w:val="both"/>
        <w:rPr>
          <w:rFonts w:ascii="Times New Roman" w:hAnsi="Times New Roman"/>
          <w:b/>
          <w:sz w:val="24"/>
          <w:szCs w:val="24"/>
        </w:rPr>
      </w:pPr>
    </w:p>
    <w:p w14:paraId="1180D56F" w14:textId="77777777" w:rsidR="00735643" w:rsidRDefault="00735643" w:rsidP="00735643">
      <w:pPr>
        <w:spacing w:after="120" w:line="240" w:lineRule="auto"/>
        <w:ind w:firstLine="720"/>
        <w:jc w:val="both"/>
        <w:rPr>
          <w:rFonts w:ascii="Times New Roman" w:hAnsi="Times New Roman"/>
          <w:b/>
          <w:sz w:val="24"/>
          <w:szCs w:val="24"/>
        </w:rPr>
      </w:pPr>
    </w:p>
    <w:p w14:paraId="18634AEB" w14:textId="77777777" w:rsidR="00735643" w:rsidRDefault="00735643" w:rsidP="00735643">
      <w:pPr>
        <w:spacing w:after="120" w:line="240" w:lineRule="auto"/>
        <w:ind w:firstLine="720"/>
        <w:jc w:val="both"/>
        <w:rPr>
          <w:rFonts w:ascii="Times New Roman" w:hAnsi="Times New Roman"/>
          <w:b/>
          <w:sz w:val="24"/>
          <w:szCs w:val="24"/>
        </w:rPr>
      </w:pPr>
    </w:p>
    <w:p w14:paraId="45FEC36E" w14:textId="77777777" w:rsidR="00735643" w:rsidRDefault="00735643" w:rsidP="00735643">
      <w:pPr>
        <w:spacing w:after="120" w:line="240" w:lineRule="auto"/>
        <w:ind w:firstLine="720"/>
        <w:jc w:val="both"/>
        <w:rPr>
          <w:rFonts w:ascii="Times New Roman" w:hAnsi="Times New Roman"/>
          <w:b/>
          <w:sz w:val="24"/>
          <w:szCs w:val="24"/>
        </w:rPr>
      </w:pPr>
    </w:p>
    <w:p w14:paraId="6DC64FD8" w14:textId="68F069B4" w:rsidR="00735643" w:rsidRPr="00095C34" w:rsidRDefault="00735643" w:rsidP="00C65F1B">
      <w:pPr>
        <w:spacing w:after="120" w:line="240" w:lineRule="auto"/>
        <w:ind w:firstLine="720"/>
        <w:jc w:val="both"/>
        <w:rPr>
          <w:rFonts w:ascii="Times New Roman" w:hAnsi="Times New Roman" w:cs="Times New Roman"/>
          <w:i/>
          <w:sz w:val="24"/>
          <w:szCs w:val="24"/>
          <w:lang w:val="en-US"/>
        </w:rPr>
      </w:pP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p>
    <w:sectPr w:rsidR="00735643" w:rsidRPr="00095C34" w:rsidSect="00B43914">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D458" w14:textId="77777777" w:rsidR="00C50C61" w:rsidRDefault="00C50C61">
      <w:pPr>
        <w:spacing w:after="0" w:line="240" w:lineRule="auto"/>
      </w:pPr>
      <w:r>
        <w:separator/>
      </w:r>
    </w:p>
  </w:endnote>
  <w:endnote w:type="continuationSeparator" w:id="0">
    <w:p w14:paraId="2B1FB82A" w14:textId="77777777" w:rsidR="00C50C61" w:rsidRDefault="00C5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R">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D8DB" w14:textId="77777777" w:rsidR="00E549BD" w:rsidRPr="005814F5" w:rsidRDefault="00E549BD" w:rsidP="00D70EB3">
    <w:pPr>
      <w:pStyle w:val="BodyText"/>
      <w:ind w:right="360"/>
      <w:jc w:val="right"/>
      <w:rPr>
        <w:rFonts w:ascii="Times New Roman" w:hAnsi="Times New Roman"/>
        <w:szCs w:val="24"/>
        <w:lang w:val="it-IT"/>
      </w:rPr>
    </w:pPr>
    <w:r w:rsidRPr="005814F5">
      <w:rPr>
        <w:rStyle w:val="PageNumber"/>
        <w:szCs w:val="24"/>
      </w:rPr>
      <w:fldChar w:fldCharType="begin"/>
    </w:r>
    <w:r w:rsidRPr="005814F5">
      <w:rPr>
        <w:rStyle w:val="PageNumber"/>
        <w:szCs w:val="24"/>
      </w:rPr>
      <w:instrText xml:space="preserve"> PAGE </w:instrText>
    </w:r>
    <w:r w:rsidRPr="005814F5">
      <w:rPr>
        <w:rStyle w:val="PageNumber"/>
        <w:szCs w:val="24"/>
      </w:rPr>
      <w:fldChar w:fldCharType="separate"/>
    </w:r>
    <w:r>
      <w:rPr>
        <w:rStyle w:val="PageNumber"/>
        <w:noProof/>
        <w:szCs w:val="24"/>
      </w:rPr>
      <w:t>12</w:t>
    </w:r>
    <w:r w:rsidRPr="005814F5">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793599"/>
      <w:docPartObj>
        <w:docPartGallery w:val="Page Numbers (Bottom of Page)"/>
        <w:docPartUnique/>
      </w:docPartObj>
    </w:sdtPr>
    <w:sdtContent>
      <w:p w14:paraId="7648B9D1" w14:textId="77777777" w:rsidR="00E549BD" w:rsidRDefault="00E549BD">
        <w:pPr>
          <w:pStyle w:val="Footer"/>
          <w:jc w:val="right"/>
        </w:pPr>
        <w:r>
          <w:fldChar w:fldCharType="begin"/>
        </w:r>
        <w:r>
          <w:instrText xml:space="preserve"> PAGE   \* MERGEFORMAT </w:instrText>
        </w:r>
        <w:r>
          <w:fldChar w:fldCharType="separate"/>
        </w:r>
        <w:r>
          <w:rPr>
            <w:noProof/>
          </w:rPr>
          <w:t>1</w:t>
        </w:r>
        <w:r>
          <w:fldChar w:fldCharType="end"/>
        </w:r>
      </w:p>
    </w:sdtContent>
  </w:sdt>
  <w:p w14:paraId="5F0D6BDA" w14:textId="77777777" w:rsidR="00E549BD" w:rsidRPr="005814F5" w:rsidRDefault="00E549BD" w:rsidP="00D70EB3">
    <w:pPr>
      <w:pStyle w:val="Footer"/>
      <w:jc w:val="right"/>
      <w:rPr>
        <w:rFonts w:ascii="Times New Roman" w:hAnsi="Times New Roman"/>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5D47" w14:textId="77777777" w:rsidR="00C50C61" w:rsidRDefault="00C50C61">
      <w:pPr>
        <w:spacing w:after="0" w:line="240" w:lineRule="auto"/>
      </w:pPr>
      <w:r>
        <w:separator/>
      </w:r>
    </w:p>
  </w:footnote>
  <w:footnote w:type="continuationSeparator" w:id="0">
    <w:p w14:paraId="171A2921" w14:textId="77777777" w:rsidR="00C50C61" w:rsidRDefault="00C50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4C3"/>
    <w:multiLevelType w:val="hybridMultilevel"/>
    <w:tmpl w:val="5C3CDF02"/>
    <w:lvl w:ilvl="0" w:tplc="E6E8EE98">
      <w:start w:val="1"/>
      <w:numFmt w:val="lowerLetter"/>
      <w:lvlText w:val="%1)"/>
      <w:lvlJc w:val="left"/>
      <w:pPr>
        <w:tabs>
          <w:tab w:val="num" w:pos="2358"/>
        </w:tabs>
        <w:ind w:left="235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1" w15:restartNumberingAfterBreak="0">
    <w:nsid w:val="047E1316"/>
    <w:multiLevelType w:val="hybridMultilevel"/>
    <w:tmpl w:val="33247424"/>
    <w:lvl w:ilvl="0" w:tplc="041E3C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1987315"/>
    <w:multiLevelType w:val="multilevel"/>
    <w:tmpl w:val="56DCA428"/>
    <w:lvl w:ilvl="0">
      <w:start w:val="1"/>
      <w:numFmt w:val="lowerLetter"/>
      <w:lvlText w:val="%1)"/>
      <w:lvlJc w:val="left"/>
      <w:pPr>
        <w:tabs>
          <w:tab w:val="num" w:pos="6588"/>
        </w:tabs>
        <w:ind w:left="6588" w:hanging="360"/>
      </w:pPr>
    </w:lvl>
    <w:lvl w:ilvl="1">
      <w:start w:val="1"/>
      <w:numFmt w:val="lowerLetter"/>
      <w:lvlText w:val="%2)"/>
      <w:lvlJc w:val="left"/>
      <w:pPr>
        <w:tabs>
          <w:tab w:val="num" w:pos="3528"/>
        </w:tabs>
        <w:ind w:left="3528" w:hanging="360"/>
      </w:pPr>
      <w:rPr>
        <w:rFonts w:hint="default"/>
      </w:rPr>
    </w:lvl>
    <w:lvl w:ilvl="2">
      <w:start w:val="2"/>
      <w:numFmt w:val="decimal"/>
      <w:lvlText w:val="(%3)"/>
      <w:lvlJc w:val="left"/>
      <w:pPr>
        <w:tabs>
          <w:tab w:val="num" w:pos="4428"/>
        </w:tabs>
        <w:ind w:left="4428" w:hanging="360"/>
      </w:pPr>
      <w:rPr>
        <w:rFonts w:hint="default"/>
      </w:rPr>
    </w:lvl>
    <w:lvl w:ilvl="3" w:tentative="1">
      <w:start w:val="1"/>
      <w:numFmt w:val="decimal"/>
      <w:lvlText w:val="%4."/>
      <w:lvlJc w:val="left"/>
      <w:pPr>
        <w:tabs>
          <w:tab w:val="num" w:pos="4968"/>
        </w:tabs>
        <w:ind w:left="4968" w:hanging="360"/>
      </w:pPr>
    </w:lvl>
    <w:lvl w:ilvl="4" w:tentative="1">
      <w:start w:val="1"/>
      <w:numFmt w:val="lowerLetter"/>
      <w:lvlText w:val="%5."/>
      <w:lvlJc w:val="left"/>
      <w:pPr>
        <w:tabs>
          <w:tab w:val="num" w:pos="5688"/>
        </w:tabs>
        <w:ind w:left="5688" w:hanging="360"/>
      </w:pPr>
    </w:lvl>
    <w:lvl w:ilvl="5" w:tentative="1">
      <w:start w:val="1"/>
      <w:numFmt w:val="lowerRoman"/>
      <w:lvlText w:val="%6."/>
      <w:lvlJc w:val="right"/>
      <w:pPr>
        <w:tabs>
          <w:tab w:val="num" w:pos="6408"/>
        </w:tabs>
        <w:ind w:left="6408" w:hanging="180"/>
      </w:pPr>
    </w:lvl>
    <w:lvl w:ilvl="6" w:tentative="1">
      <w:start w:val="1"/>
      <w:numFmt w:val="decimal"/>
      <w:lvlText w:val="%7."/>
      <w:lvlJc w:val="left"/>
      <w:pPr>
        <w:tabs>
          <w:tab w:val="num" w:pos="7128"/>
        </w:tabs>
        <w:ind w:left="7128" w:hanging="360"/>
      </w:pPr>
    </w:lvl>
    <w:lvl w:ilvl="7" w:tentative="1">
      <w:start w:val="1"/>
      <w:numFmt w:val="lowerLetter"/>
      <w:lvlText w:val="%8."/>
      <w:lvlJc w:val="left"/>
      <w:pPr>
        <w:tabs>
          <w:tab w:val="num" w:pos="7848"/>
        </w:tabs>
        <w:ind w:left="7848" w:hanging="360"/>
      </w:pPr>
    </w:lvl>
    <w:lvl w:ilvl="8" w:tentative="1">
      <w:start w:val="1"/>
      <w:numFmt w:val="lowerRoman"/>
      <w:lvlText w:val="%9."/>
      <w:lvlJc w:val="right"/>
      <w:pPr>
        <w:tabs>
          <w:tab w:val="num" w:pos="8568"/>
        </w:tabs>
        <w:ind w:left="8568" w:hanging="180"/>
      </w:pPr>
    </w:lvl>
  </w:abstractNum>
  <w:abstractNum w:abstractNumId="3" w15:restartNumberingAfterBreak="0">
    <w:nsid w:val="264F6FAC"/>
    <w:multiLevelType w:val="hybridMultilevel"/>
    <w:tmpl w:val="E50E0B4A"/>
    <w:lvl w:ilvl="0" w:tplc="4250656C">
      <w:start w:val="2"/>
      <w:numFmt w:val="decimal"/>
      <w:lvlText w:val="%1."/>
      <w:lvlJc w:val="left"/>
      <w:pPr>
        <w:ind w:left="720" w:hanging="360"/>
      </w:pPr>
      <w:rPr>
        <w:rFonts w:ascii="Times New Roman" w:hAnsi="Times New Roman" w:hint="default"/>
        <w:b w:val="0"/>
        <w:i w:val="0"/>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1C02F8"/>
    <w:multiLevelType w:val="hybridMultilevel"/>
    <w:tmpl w:val="DA9AD33C"/>
    <w:lvl w:ilvl="0" w:tplc="ACF26DE8">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2BFC10BE"/>
    <w:multiLevelType w:val="hybridMultilevel"/>
    <w:tmpl w:val="E93AE3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2E3588"/>
    <w:multiLevelType w:val="hybridMultilevel"/>
    <w:tmpl w:val="98440D34"/>
    <w:lvl w:ilvl="0" w:tplc="E6E8EE98">
      <w:start w:val="1"/>
      <w:numFmt w:val="lowerLetter"/>
      <w:lvlText w:val="%1)"/>
      <w:lvlJc w:val="left"/>
      <w:pPr>
        <w:tabs>
          <w:tab w:val="num" w:pos="3528"/>
        </w:tabs>
        <w:ind w:left="3528" w:hanging="360"/>
      </w:pPr>
      <w:rPr>
        <w:rFonts w:hint="default"/>
      </w:rPr>
    </w:lvl>
    <w:lvl w:ilvl="1" w:tplc="E6E8EE98">
      <w:start w:val="1"/>
      <w:numFmt w:val="lowerLetter"/>
      <w:lvlText w:val="%2)"/>
      <w:lvlJc w:val="left"/>
      <w:pPr>
        <w:tabs>
          <w:tab w:val="num" w:pos="2358"/>
        </w:tabs>
        <w:ind w:left="2358" w:hanging="360"/>
      </w:pPr>
      <w:rPr>
        <w:rFonts w:hint="default"/>
      </w:rPr>
    </w:lvl>
    <w:lvl w:ilvl="2" w:tplc="0409001B" w:tentative="1">
      <w:start w:val="1"/>
      <w:numFmt w:val="lowerRoman"/>
      <w:lvlText w:val="%3."/>
      <w:lvlJc w:val="right"/>
      <w:pPr>
        <w:tabs>
          <w:tab w:val="num" w:pos="3078"/>
        </w:tabs>
        <w:ind w:left="3078" w:hanging="180"/>
      </w:pPr>
    </w:lvl>
    <w:lvl w:ilvl="3" w:tplc="0409000F" w:tentative="1">
      <w:start w:val="1"/>
      <w:numFmt w:val="decimal"/>
      <w:lvlText w:val="%4."/>
      <w:lvlJc w:val="left"/>
      <w:pPr>
        <w:tabs>
          <w:tab w:val="num" w:pos="3798"/>
        </w:tabs>
        <w:ind w:left="3798" w:hanging="360"/>
      </w:pPr>
    </w:lvl>
    <w:lvl w:ilvl="4" w:tplc="04090019" w:tentative="1">
      <w:start w:val="1"/>
      <w:numFmt w:val="lowerLetter"/>
      <w:lvlText w:val="%5."/>
      <w:lvlJc w:val="left"/>
      <w:pPr>
        <w:tabs>
          <w:tab w:val="num" w:pos="4518"/>
        </w:tabs>
        <w:ind w:left="4518" w:hanging="360"/>
      </w:pPr>
    </w:lvl>
    <w:lvl w:ilvl="5" w:tplc="0409001B" w:tentative="1">
      <w:start w:val="1"/>
      <w:numFmt w:val="lowerRoman"/>
      <w:lvlText w:val="%6."/>
      <w:lvlJc w:val="right"/>
      <w:pPr>
        <w:tabs>
          <w:tab w:val="num" w:pos="5238"/>
        </w:tabs>
        <w:ind w:left="5238" w:hanging="180"/>
      </w:pPr>
    </w:lvl>
    <w:lvl w:ilvl="6" w:tplc="0409000F" w:tentative="1">
      <w:start w:val="1"/>
      <w:numFmt w:val="decimal"/>
      <w:lvlText w:val="%7."/>
      <w:lvlJc w:val="left"/>
      <w:pPr>
        <w:tabs>
          <w:tab w:val="num" w:pos="5958"/>
        </w:tabs>
        <w:ind w:left="5958" w:hanging="360"/>
      </w:pPr>
    </w:lvl>
    <w:lvl w:ilvl="7" w:tplc="04090019" w:tentative="1">
      <w:start w:val="1"/>
      <w:numFmt w:val="lowerLetter"/>
      <w:lvlText w:val="%8."/>
      <w:lvlJc w:val="left"/>
      <w:pPr>
        <w:tabs>
          <w:tab w:val="num" w:pos="6678"/>
        </w:tabs>
        <w:ind w:left="6678" w:hanging="360"/>
      </w:pPr>
    </w:lvl>
    <w:lvl w:ilvl="8" w:tplc="0409001B" w:tentative="1">
      <w:start w:val="1"/>
      <w:numFmt w:val="lowerRoman"/>
      <w:lvlText w:val="%9."/>
      <w:lvlJc w:val="right"/>
      <w:pPr>
        <w:tabs>
          <w:tab w:val="num" w:pos="7398"/>
        </w:tabs>
        <w:ind w:left="7398" w:hanging="180"/>
      </w:pPr>
    </w:lvl>
  </w:abstractNum>
  <w:abstractNum w:abstractNumId="7" w15:restartNumberingAfterBreak="0">
    <w:nsid w:val="461E2B1A"/>
    <w:multiLevelType w:val="hybridMultilevel"/>
    <w:tmpl w:val="4B5422F0"/>
    <w:lvl w:ilvl="0" w:tplc="0AFE0972">
      <w:start w:val="1"/>
      <w:numFmt w:val="decimal"/>
      <w:lvlText w:val="%1."/>
      <w:lvlJc w:val="left"/>
      <w:pPr>
        <w:tabs>
          <w:tab w:val="num" w:pos="360"/>
        </w:tabs>
        <w:ind w:left="360" w:hanging="360"/>
      </w:pPr>
      <w:rPr>
        <w:rFonts w:hint="default"/>
        <w:b w:val="0"/>
        <w:i w:val="0"/>
      </w:rPr>
    </w:lvl>
    <w:lvl w:ilvl="1" w:tplc="4DFA082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B739C"/>
    <w:multiLevelType w:val="hybridMultilevel"/>
    <w:tmpl w:val="CB1EF994"/>
    <w:lvl w:ilvl="0" w:tplc="37FA00D2">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9" w15:restartNumberingAfterBreak="0">
    <w:nsid w:val="55486F91"/>
    <w:multiLevelType w:val="hybridMultilevel"/>
    <w:tmpl w:val="13CA87EE"/>
    <w:lvl w:ilvl="0" w:tplc="38241EE0">
      <w:start w:val="1"/>
      <w:numFmt w:val="decimal"/>
      <w:lvlText w:val="%1."/>
      <w:lvlJc w:val="left"/>
      <w:pPr>
        <w:tabs>
          <w:tab w:val="num" w:pos="360"/>
        </w:tabs>
        <w:ind w:left="360" w:hanging="360"/>
      </w:pPr>
      <w:rPr>
        <w:rFonts w:hint="default"/>
        <w:b/>
        <w:i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C521141"/>
    <w:multiLevelType w:val="hybridMultilevel"/>
    <w:tmpl w:val="0B366970"/>
    <w:lvl w:ilvl="0" w:tplc="270A1A44">
      <w:start w:val="1"/>
      <w:numFmt w:val="upperRoman"/>
      <w:lvlText w:val="Art. %1."/>
      <w:lvlJc w:val="left"/>
      <w:pPr>
        <w:ind w:left="990" w:hanging="360"/>
      </w:pPr>
      <w:rPr>
        <w:rFonts w:hint="default"/>
        <w:b/>
        <w:i w:val="0"/>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1" w15:restartNumberingAfterBreak="0">
    <w:nsid w:val="625659A5"/>
    <w:multiLevelType w:val="hybridMultilevel"/>
    <w:tmpl w:val="9B7EBD16"/>
    <w:lvl w:ilvl="0" w:tplc="72A21874">
      <w:start w:val="1"/>
      <w:numFmt w:val="decimal"/>
      <w:lvlText w:val="%1."/>
      <w:lvlJc w:val="left"/>
      <w:pPr>
        <w:ind w:left="450" w:hanging="360"/>
      </w:pPr>
      <w:rPr>
        <w:rFonts w:hint="default"/>
        <w:b/>
        <w:i w:val="0"/>
      </w:rPr>
    </w:lvl>
    <w:lvl w:ilvl="1" w:tplc="04180019">
      <w:start w:val="1"/>
      <w:numFmt w:val="lowerLetter"/>
      <w:lvlText w:val="%2."/>
      <w:lvlJc w:val="left"/>
      <w:pPr>
        <w:ind w:left="1596" w:hanging="360"/>
      </w:pPr>
    </w:lvl>
    <w:lvl w:ilvl="2" w:tplc="0418001B" w:tentative="1">
      <w:start w:val="1"/>
      <w:numFmt w:val="lowerRoman"/>
      <w:lvlText w:val="%3."/>
      <w:lvlJc w:val="right"/>
      <w:pPr>
        <w:ind w:left="2316" w:hanging="180"/>
      </w:pPr>
    </w:lvl>
    <w:lvl w:ilvl="3" w:tplc="0418000F" w:tentative="1">
      <w:start w:val="1"/>
      <w:numFmt w:val="decimal"/>
      <w:lvlText w:val="%4."/>
      <w:lvlJc w:val="left"/>
      <w:pPr>
        <w:ind w:left="3036" w:hanging="360"/>
      </w:pPr>
    </w:lvl>
    <w:lvl w:ilvl="4" w:tplc="04180019" w:tentative="1">
      <w:start w:val="1"/>
      <w:numFmt w:val="lowerLetter"/>
      <w:lvlText w:val="%5."/>
      <w:lvlJc w:val="left"/>
      <w:pPr>
        <w:ind w:left="3756" w:hanging="360"/>
      </w:pPr>
    </w:lvl>
    <w:lvl w:ilvl="5" w:tplc="0418001B" w:tentative="1">
      <w:start w:val="1"/>
      <w:numFmt w:val="lowerRoman"/>
      <w:lvlText w:val="%6."/>
      <w:lvlJc w:val="right"/>
      <w:pPr>
        <w:ind w:left="4476" w:hanging="180"/>
      </w:pPr>
    </w:lvl>
    <w:lvl w:ilvl="6" w:tplc="0418000F" w:tentative="1">
      <w:start w:val="1"/>
      <w:numFmt w:val="decimal"/>
      <w:lvlText w:val="%7."/>
      <w:lvlJc w:val="left"/>
      <w:pPr>
        <w:ind w:left="5196" w:hanging="360"/>
      </w:pPr>
    </w:lvl>
    <w:lvl w:ilvl="7" w:tplc="04180019" w:tentative="1">
      <w:start w:val="1"/>
      <w:numFmt w:val="lowerLetter"/>
      <w:lvlText w:val="%8."/>
      <w:lvlJc w:val="left"/>
      <w:pPr>
        <w:ind w:left="5916" w:hanging="360"/>
      </w:pPr>
    </w:lvl>
    <w:lvl w:ilvl="8" w:tplc="0418001B" w:tentative="1">
      <w:start w:val="1"/>
      <w:numFmt w:val="lowerRoman"/>
      <w:lvlText w:val="%9."/>
      <w:lvlJc w:val="right"/>
      <w:pPr>
        <w:ind w:left="6636" w:hanging="180"/>
      </w:pPr>
    </w:lvl>
  </w:abstractNum>
  <w:abstractNum w:abstractNumId="12" w15:restartNumberingAfterBreak="0">
    <w:nsid w:val="64945911"/>
    <w:multiLevelType w:val="hybridMultilevel"/>
    <w:tmpl w:val="3140EE24"/>
    <w:lvl w:ilvl="0" w:tplc="83CE02FC">
      <w:start w:val="1"/>
      <w:numFmt w:val="decimal"/>
      <w:lvlText w:val="(%1)"/>
      <w:lvlJc w:val="left"/>
      <w:pPr>
        <w:ind w:left="510" w:hanging="420"/>
      </w:pPr>
      <w:rPr>
        <w:rFonts w:hint="default"/>
        <w:b/>
        <w:color w:val="8B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67656273"/>
    <w:multiLevelType w:val="hybridMultilevel"/>
    <w:tmpl w:val="4D8C84A2"/>
    <w:lvl w:ilvl="0" w:tplc="9B8CCE76">
      <w:start w:val="1"/>
      <w:numFmt w:val="bullet"/>
      <w:lvlText w:val="-"/>
      <w:lvlJc w:val="left"/>
      <w:pPr>
        <w:tabs>
          <w:tab w:val="num" w:pos="1800"/>
        </w:tabs>
        <w:ind w:left="1800" w:hanging="360"/>
      </w:pPr>
      <w:rPr>
        <w:rFonts w:ascii="Arial Narrow" w:hAnsi="Arial Narro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A4521C4"/>
    <w:multiLevelType w:val="hybridMultilevel"/>
    <w:tmpl w:val="0928C8CE"/>
    <w:lvl w:ilvl="0" w:tplc="59488AE4">
      <w:start w:val="1"/>
      <w:numFmt w:val="upperRoman"/>
      <w:lvlText w:val="Art. %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702640E7"/>
    <w:multiLevelType w:val="hybridMultilevel"/>
    <w:tmpl w:val="464C24A2"/>
    <w:lvl w:ilvl="0" w:tplc="37FA00D2">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6" w15:restartNumberingAfterBreak="0">
    <w:nsid w:val="73775C12"/>
    <w:multiLevelType w:val="hybridMultilevel"/>
    <w:tmpl w:val="DE8C5570"/>
    <w:lvl w:ilvl="0" w:tplc="9B8CCE76">
      <w:start w:val="1"/>
      <w:numFmt w:val="bullet"/>
      <w:lvlText w:val="-"/>
      <w:lvlJc w:val="left"/>
      <w:pPr>
        <w:tabs>
          <w:tab w:val="num" w:pos="1800"/>
        </w:tabs>
        <w:ind w:left="1800" w:hanging="360"/>
      </w:pPr>
      <w:rPr>
        <w:rFonts w:ascii="Arial Narrow" w:hAnsi="Arial Narro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261571801">
    <w:abstractNumId w:val="11"/>
  </w:num>
  <w:num w:numId="2" w16cid:durableId="1658726909">
    <w:abstractNumId w:val="10"/>
  </w:num>
  <w:num w:numId="3" w16cid:durableId="1788111638">
    <w:abstractNumId w:val="14"/>
  </w:num>
  <w:num w:numId="4" w16cid:durableId="1056931694">
    <w:abstractNumId w:val="4"/>
  </w:num>
  <w:num w:numId="5" w16cid:durableId="1550997978">
    <w:abstractNumId w:val="8"/>
  </w:num>
  <w:num w:numId="6" w16cid:durableId="1953432810">
    <w:abstractNumId w:val="15"/>
  </w:num>
  <w:num w:numId="7" w16cid:durableId="170995599">
    <w:abstractNumId w:val="5"/>
  </w:num>
  <w:num w:numId="8" w16cid:durableId="1357659889">
    <w:abstractNumId w:val="13"/>
  </w:num>
  <w:num w:numId="9" w16cid:durableId="1919972846">
    <w:abstractNumId w:val="16"/>
  </w:num>
  <w:num w:numId="10" w16cid:durableId="1603566202">
    <w:abstractNumId w:val="7"/>
  </w:num>
  <w:num w:numId="11" w16cid:durableId="1762140258">
    <w:abstractNumId w:val="1"/>
  </w:num>
  <w:num w:numId="12" w16cid:durableId="491339176">
    <w:abstractNumId w:val="2"/>
  </w:num>
  <w:num w:numId="13" w16cid:durableId="577327113">
    <w:abstractNumId w:val="6"/>
  </w:num>
  <w:num w:numId="14" w16cid:durableId="2045862571">
    <w:abstractNumId w:val="0"/>
  </w:num>
  <w:num w:numId="15" w16cid:durableId="1809278480">
    <w:abstractNumId w:val="3"/>
  </w:num>
  <w:num w:numId="16" w16cid:durableId="252012872">
    <w:abstractNumId w:val="9"/>
  </w:num>
  <w:num w:numId="17" w16cid:durableId="868882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D6"/>
    <w:rsid w:val="00002307"/>
    <w:rsid w:val="000046E0"/>
    <w:rsid w:val="000047C8"/>
    <w:rsid w:val="00006223"/>
    <w:rsid w:val="00007D06"/>
    <w:rsid w:val="00011FAE"/>
    <w:rsid w:val="00014798"/>
    <w:rsid w:val="000253BF"/>
    <w:rsid w:val="00034C34"/>
    <w:rsid w:val="00050D6A"/>
    <w:rsid w:val="0006202F"/>
    <w:rsid w:val="000671FF"/>
    <w:rsid w:val="00082A59"/>
    <w:rsid w:val="00092587"/>
    <w:rsid w:val="00095C34"/>
    <w:rsid w:val="000A1E06"/>
    <w:rsid w:val="000A3DEC"/>
    <w:rsid w:val="000A68A5"/>
    <w:rsid w:val="000C1651"/>
    <w:rsid w:val="000D264B"/>
    <w:rsid w:val="000E34A9"/>
    <w:rsid w:val="000F2A37"/>
    <w:rsid w:val="000F4BC8"/>
    <w:rsid w:val="000F5DE6"/>
    <w:rsid w:val="000F5ED9"/>
    <w:rsid w:val="000F775D"/>
    <w:rsid w:val="00104085"/>
    <w:rsid w:val="00104159"/>
    <w:rsid w:val="00114C9F"/>
    <w:rsid w:val="001200FF"/>
    <w:rsid w:val="0012731D"/>
    <w:rsid w:val="001402AC"/>
    <w:rsid w:val="001409A4"/>
    <w:rsid w:val="0015043F"/>
    <w:rsid w:val="00160EBF"/>
    <w:rsid w:val="001658BD"/>
    <w:rsid w:val="00166826"/>
    <w:rsid w:val="00172C32"/>
    <w:rsid w:val="00180C81"/>
    <w:rsid w:val="0018162D"/>
    <w:rsid w:val="0018479E"/>
    <w:rsid w:val="00192320"/>
    <w:rsid w:val="0019697C"/>
    <w:rsid w:val="001A2B9C"/>
    <w:rsid w:val="001B6EC8"/>
    <w:rsid w:val="001D6B27"/>
    <w:rsid w:val="001E0C47"/>
    <w:rsid w:val="001E2F73"/>
    <w:rsid w:val="001F28E0"/>
    <w:rsid w:val="00200FEA"/>
    <w:rsid w:val="00210707"/>
    <w:rsid w:val="00214D76"/>
    <w:rsid w:val="002155DA"/>
    <w:rsid w:val="00240D48"/>
    <w:rsid w:val="00244BF8"/>
    <w:rsid w:val="0027312A"/>
    <w:rsid w:val="00283EA4"/>
    <w:rsid w:val="00296961"/>
    <w:rsid w:val="002A0715"/>
    <w:rsid w:val="002A697B"/>
    <w:rsid w:val="002C0C28"/>
    <w:rsid w:val="002D5F66"/>
    <w:rsid w:val="002D6000"/>
    <w:rsid w:val="002E6381"/>
    <w:rsid w:val="002E6661"/>
    <w:rsid w:val="0030578C"/>
    <w:rsid w:val="0030746C"/>
    <w:rsid w:val="00310B51"/>
    <w:rsid w:val="00324A00"/>
    <w:rsid w:val="00333779"/>
    <w:rsid w:val="00340926"/>
    <w:rsid w:val="003553B5"/>
    <w:rsid w:val="00355B76"/>
    <w:rsid w:val="00356B11"/>
    <w:rsid w:val="003578E9"/>
    <w:rsid w:val="003614ED"/>
    <w:rsid w:val="00362775"/>
    <w:rsid w:val="003827B8"/>
    <w:rsid w:val="00383987"/>
    <w:rsid w:val="0038532A"/>
    <w:rsid w:val="00387232"/>
    <w:rsid w:val="003926F0"/>
    <w:rsid w:val="003A29A2"/>
    <w:rsid w:val="003A4057"/>
    <w:rsid w:val="003C14E4"/>
    <w:rsid w:val="003C2BDB"/>
    <w:rsid w:val="003C3877"/>
    <w:rsid w:val="003C3A5B"/>
    <w:rsid w:val="003C5A12"/>
    <w:rsid w:val="003F4EDF"/>
    <w:rsid w:val="00401A49"/>
    <w:rsid w:val="00420091"/>
    <w:rsid w:val="004204E8"/>
    <w:rsid w:val="00425558"/>
    <w:rsid w:val="00443E36"/>
    <w:rsid w:val="00447CFE"/>
    <w:rsid w:val="004507C2"/>
    <w:rsid w:val="00466CB2"/>
    <w:rsid w:val="00491A89"/>
    <w:rsid w:val="004A6267"/>
    <w:rsid w:val="004B0CB9"/>
    <w:rsid w:val="004C52E2"/>
    <w:rsid w:val="004F03F4"/>
    <w:rsid w:val="004F2761"/>
    <w:rsid w:val="00511FB1"/>
    <w:rsid w:val="0051414F"/>
    <w:rsid w:val="005179E9"/>
    <w:rsid w:val="00517ADE"/>
    <w:rsid w:val="00517FCC"/>
    <w:rsid w:val="00525A9A"/>
    <w:rsid w:val="00542EB6"/>
    <w:rsid w:val="00546B5F"/>
    <w:rsid w:val="00562C04"/>
    <w:rsid w:val="005760A9"/>
    <w:rsid w:val="0057679D"/>
    <w:rsid w:val="005819A2"/>
    <w:rsid w:val="0059733C"/>
    <w:rsid w:val="005A0F37"/>
    <w:rsid w:val="005C052A"/>
    <w:rsid w:val="005C73DF"/>
    <w:rsid w:val="00602E2E"/>
    <w:rsid w:val="00607C08"/>
    <w:rsid w:val="006100D1"/>
    <w:rsid w:val="00613EC2"/>
    <w:rsid w:val="00615E88"/>
    <w:rsid w:val="006177F0"/>
    <w:rsid w:val="006214B7"/>
    <w:rsid w:val="006229BB"/>
    <w:rsid w:val="00624EFF"/>
    <w:rsid w:val="006262F1"/>
    <w:rsid w:val="00627B85"/>
    <w:rsid w:val="00630DB0"/>
    <w:rsid w:val="00655B24"/>
    <w:rsid w:val="006724D9"/>
    <w:rsid w:val="00673A5F"/>
    <w:rsid w:val="0067552A"/>
    <w:rsid w:val="00676292"/>
    <w:rsid w:val="00685BEB"/>
    <w:rsid w:val="00697A2C"/>
    <w:rsid w:val="006A0C84"/>
    <w:rsid w:val="006A4108"/>
    <w:rsid w:val="006C75BA"/>
    <w:rsid w:val="006D161E"/>
    <w:rsid w:val="006D19D5"/>
    <w:rsid w:val="006D2B01"/>
    <w:rsid w:val="006F098F"/>
    <w:rsid w:val="006F49A0"/>
    <w:rsid w:val="00701C74"/>
    <w:rsid w:val="0070459D"/>
    <w:rsid w:val="00707182"/>
    <w:rsid w:val="0072064D"/>
    <w:rsid w:val="00720C95"/>
    <w:rsid w:val="00720CBD"/>
    <w:rsid w:val="00735643"/>
    <w:rsid w:val="00737966"/>
    <w:rsid w:val="0074443F"/>
    <w:rsid w:val="007478B2"/>
    <w:rsid w:val="0075506F"/>
    <w:rsid w:val="00765CF4"/>
    <w:rsid w:val="00783044"/>
    <w:rsid w:val="007864D6"/>
    <w:rsid w:val="00792BD3"/>
    <w:rsid w:val="00792CE1"/>
    <w:rsid w:val="007934B3"/>
    <w:rsid w:val="007B19C3"/>
    <w:rsid w:val="007B3517"/>
    <w:rsid w:val="007C785D"/>
    <w:rsid w:val="007D6DDA"/>
    <w:rsid w:val="007F1B42"/>
    <w:rsid w:val="00807DF0"/>
    <w:rsid w:val="008103E1"/>
    <w:rsid w:val="00811C29"/>
    <w:rsid w:val="008507B5"/>
    <w:rsid w:val="00853830"/>
    <w:rsid w:val="00862FC3"/>
    <w:rsid w:val="00866A4C"/>
    <w:rsid w:val="00877C3B"/>
    <w:rsid w:val="0089427F"/>
    <w:rsid w:val="008954B5"/>
    <w:rsid w:val="008B67F2"/>
    <w:rsid w:val="008C09D7"/>
    <w:rsid w:val="008C5994"/>
    <w:rsid w:val="008D6FE4"/>
    <w:rsid w:val="008D712A"/>
    <w:rsid w:val="00901A17"/>
    <w:rsid w:val="009023B8"/>
    <w:rsid w:val="00905D74"/>
    <w:rsid w:val="00912545"/>
    <w:rsid w:val="00913307"/>
    <w:rsid w:val="00914A5B"/>
    <w:rsid w:val="009277FD"/>
    <w:rsid w:val="00932537"/>
    <w:rsid w:val="0093637E"/>
    <w:rsid w:val="0095070A"/>
    <w:rsid w:val="009515EF"/>
    <w:rsid w:val="009529D5"/>
    <w:rsid w:val="00961563"/>
    <w:rsid w:val="00966C5D"/>
    <w:rsid w:val="009725F6"/>
    <w:rsid w:val="00982241"/>
    <w:rsid w:val="009852DE"/>
    <w:rsid w:val="009875E6"/>
    <w:rsid w:val="00987914"/>
    <w:rsid w:val="00994407"/>
    <w:rsid w:val="009A4AB1"/>
    <w:rsid w:val="009F16AA"/>
    <w:rsid w:val="00A11990"/>
    <w:rsid w:val="00A266BC"/>
    <w:rsid w:val="00A41A0B"/>
    <w:rsid w:val="00A46CBF"/>
    <w:rsid w:val="00A67378"/>
    <w:rsid w:val="00A74284"/>
    <w:rsid w:val="00A90C7B"/>
    <w:rsid w:val="00A93C43"/>
    <w:rsid w:val="00A977B8"/>
    <w:rsid w:val="00AA2CBF"/>
    <w:rsid w:val="00AB6BB8"/>
    <w:rsid w:val="00AB7966"/>
    <w:rsid w:val="00AC60AE"/>
    <w:rsid w:val="00AC7124"/>
    <w:rsid w:val="00AF12EB"/>
    <w:rsid w:val="00AF6702"/>
    <w:rsid w:val="00B03453"/>
    <w:rsid w:val="00B13943"/>
    <w:rsid w:val="00B34DB6"/>
    <w:rsid w:val="00B35A94"/>
    <w:rsid w:val="00B36017"/>
    <w:rsid w:val="00B43914"/>
    <w:rsid w:val="00B458D2"/>
    <w:rsid w:val="00B548A9"/>
    <w:rsid w:val="00B6519C"/>
    <w:rsid w:val="00B73B9E"/>
    <w:rsid w:val="00B828AF"/>
    <w:rsid w:val="00B8701F"/>
    <w:rsid w:val="00B942F6"/>
    <w:rsid w:val="00BA3A9B"/>
    <w:rsid w:val="00BA43B2"/>
    <w:rsid w:val="00BB2FEB"/>
    <w:rsid w:val="00BB32E3"/>
    <w:rsid w:val="00BC56A8"/>
    <w:rsid w:val="00BC7A7F"/>
    <w:rsid w:val="00BE17A1"/>
    <w:rsid w:val="00BE3326"/>
    <w:rsid w:val="00BE3DD1"/>
    <w:rsid w:val="00BF3074"/>
    <w:rsid w:val="00C0369A"/>
    <w:rsid w:val="00C04E8D"/>
    <w:rsid w:val="00C05549"/>
    <w:rsid w:val="00C079DF"/>
    <w:rsid w:val="00C110AB"/>
    <w:rsid w:val="00C11167"/>
    <w:rsid w:val="00C2139F"/>
    <w:rsid w:val="00C25A1E"/>
    <w:rsid w:val="00C366A3"/>
    <w:rsid w:val="00C502FD"/>
    <w:rsid w:val="00C50C61"/>
    <w:rsid w:val="00C569E7"/>
    <w:rsid w:val="00C65F1B"/>
    <w:rsid w:val="00C72088"/>
    <w:rsid w:val="00C77EF2"/>
    <w:rsid w:val="00CC3301"/>
    <w:rsid w:val="00CC42E4"/>
    <w:rsid w:val="00CC50F0"/>
    <w:rsid w:val="00CC69C3"/>
    <w:rsid w:val="00CE0148"/>
    <w:rsid w:val="00CE773E"/>
    <w:rsid w:val="00CF6FB1"/>
    <w:rsid w:val="00D0140E"/>
    <w:rsid w:val="00D020E5"/>
    <w:rsid w:val="00D1079A"/>
    <w:rsid w:val="00D10A8D"/>
    <w:rsid w:val="00D10CDC"/>
    <w:rsid w:val="00D15725"/>
    <w:rsid w:val="00D174F1"/>
    <w:rsid w:val="00D3390C"/>
    <w:rsid w:val="00D53020"/>
    <w:rsid w:val="00D53FBB"/>
    <w:rsid w:val="00D57A26"/>
    <w:rsid w:val="00D70EB3"/>
    <w:rsid w:val="00D71A23"/>
    <w:rsid w:val="00D75578"/>
    <w:rsid w:val="00D801CF"/>
    <w:rsid w:val="00D944CA"/>
    <w:rsid w:val="00D97772"/>
    <w:rsid w:val="00DA418B"/>
    <w:rsid w:val="00DB36F9"/>
    <w:rsid w:val="00DC2E18"/>
    <w:rsid w:val="00DC766C"/>
    <w:rsid w:val="00DF464B"/>
    <w:rsid w:val="00DF7C1A"/>
    <w:rsid w:val="00E03B5B"/>
    <w:rsid w:val="00E115D6"/>
    <w:rsid w:val="00E31525"/>
    <w:rsid w:val="00E349CD"/>
    <w:rsid w:val="00E516AF"/>
    <w:rsid w:val="00E5195B"/>
    <w:rsid w:val="00E549BD"/>
    <w:rsid w:val="00E57894"/>
    <w:rsid w:val="00E61A82"/>
    <w:rsid w:val="00E7507D"/>
    <w:rsid w:val="00E86232"/>
    <w:rsid w:val="00E9341A"/>
    <w:rsid w:val="00EA5EBF"/>
    <w:rsid w:val="00EA762E"/>
    <w:rsid w:val="00EB0B6C"/>
    <w:rsid w:val="00EB6066"/>
    <w:rsid w:val="00EB6851"/>
    <w:rsid w:val="00EC1C5B"/>
    <w:rsid w:val="00EC4592"/>
    <w:rsid w:val="00EC644F"/>
    <w:rsid w:val="00ED0128"/>
    <w:rsid w:val="00ED20B6"/>
    <w:rsid w:val="00ED2800"/>
    <w:rsid w:val="00EE7146"/>
    <w:rsid w:val="00EF414E"/>
    <w:rsid w:val="00EF4EB2"/>
    <w:rsid w:val="00EF662C"/>
    <w:rsid w:val="00F03579"/>
    <w:rsid w:val="00F100C9"/>
    <w:rsid w:val="00F16522"/>
    <w:rsid w:val="00F16C11"/>
    <w:rsid w:val="00F233D6"/>
    <w:rsid w:val="00F235C7"/>
    <w:rsid w:val="00F42D64"/>
    <w:rsid w:val="00F43BA4"/>
    <w:rsid w:val="00F53CC5"/>
    <w:rsid w:val="00F5711F"/>
    <w:rsid w:val="00F62351"/>
    <w:rsid w:val="00F81A09"/>
    <w:rsid w:val="00F926E1"/>
    <w:rsid w:val="00F97AB4"/>
    <w:rsid w:val="00FA2513"/>
    <w:rsid w:val="00FA339C"/>
    <w:rsid w:val="00FB47F5"/>
    <w:rsid w:val="00FC16D6"/>
    <w:rsid w:val="00FC48D4"/>
    <w:rsid w:val="00FD2C17"/>
    <w:rsid w:val="00FF4B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FD87"/>
  <w15:chartTrackingRefBased/>
  <w15:docId w15:val="{CDB21A13-AB53-474B-AD31-39C46E52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685BEB"/>
    <w:pPr>
      <w:keepNext/>
      <w:spacing w:after="0" w:line="240" w:lineRule="auto"/>
      <w:jc w:val="center"/>
      <w:outlineLvl w:val="4"/>
    </w:pPr>
    <w:rPr>
      <w:rFonts w:ascii="TimesRomanR" w:eastAsia="Times New Roman" w:hAnsi="TimesRomanR"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3D6"/>
    <w:pPr>
      <w:ind w:left="720"/>
      <w:contextualSpacing/>
    </w:pPr>
  </w:style>
  <w:style w:type="character" w:customStyle="1" w:styleId="Heading5Char">
    <w:name w:val="Heading 5 Char"/>
    <w:basedOn w:val="DefaultParagraphFont"/>
    <w:link w:val="Heading5"/>
    <w:rsid w:val="00685BEB"/>
    <w:rPr>
      <w:rFonts w:ascii="TimesRomanR" w:eastAsia="Times New Roman" w:hAnsi="TimesRomanR" w:cs="Times New Roman"/>
      <w:b/>
      <w:sz w:val="24"/>
      <w:szCs w:val="20"/>
      <w:lang w:val="en-US"/>
    </w:rPr>
  </w:style>
  <w:style w:type="paragraph" w:styleId="BodyText">
    <w:name w:val="Body Text"/>
    <w:basedOn w:val="Normal"/>
    <w:link w:val="BodyTextChar"/>
    <w:uiPriority w:val="99"/>
    <w:semiHidden/>
    <w:unhideWhenUsed/>
    <w:rsid w:val="00D70EB3"/>
    <w:pPr>
      <w:spacing w:after="120"/>
    </w:pPr>
  </w:style>
  <w:style w:type="character" w:customStyle="1" w:styleId="BodyTextChar">
    <w:name w:val="Body Text Char"/>
    <w:basedOn w:val="DefaultParagraphFont"/>
    <w:link w:val="BodyText"/>
    <w:uiPriority w:val="99"/>
    <w:semiHidden/>
    <w:rsid w:val="00D70EB3"/>
  </w:style>
  <w:style w:type="paragraph" w:styleId="Footer">
    <w:name w:val="footer"/>
    <w:basedOn w:val="Normal"/>
    <w:link w:val="FooterChar"/>
    <w:uiPriority w:val="99"/>
    <w:semiHidden/>
    <w:unhideWhenUsed/>
    <w:rsid w:val="00D70EB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70EB3"/>
  </w:style>
  <w:style w:type="character" w:styleId="PageNumber">
    <w:name w:val="page number"/>
    <w:basedOn w:val="DefaultParagraphFont"/>
    <w:rsid w:val="00D70EB3"/>
  </w:style>
  <w:style w:type="character" w:styleId="CommentReference">
    <w:name w:val="annotation reference"/>
    <w:basedOn w:val="DefaultParagraphFont"/>
    <w:uiPriority w:val="99"/>
    <w:unhideWhenUsed/>
    <w:rsid w:val="00B03453"/>
    <w:rPr>
      <w:sz w:val="16"/>
      <w:szCs w:val="16"/>
    </w:rPr>
  </w:style>
  <w:style w:type="paragraph" w:styleId="CommentText">
    <w:name w:val="annotation text"/>
    <w:basedOn w:val="Normal"/>
    <w:link w:val="CommentTextChar"/>
    <w:uiPriority w:val="99"/>
    <w:unhideWhenUsed/>
    <w:rsid w:val="00B03453"/>
    <w:pPr>
      <w:spacing w:line="240" w:lineRule="auto"/>
    </w:pPr>
    <w:rPr>
      <w:sz w:val="20"/>
      <w:szCs w:val="20"/>
    </w:rPr>
  </w:style>
  <w:style w:type="character" w:customStyle="1" w:styleId="CommentTextChar">
    <w:name w:val="Comment Text Char"/>
    <w:basedOn w:val="DefaultParagraphFont"/>
    <w:link w:val="CommentText"/>
    <w:uiPriority w:val="99"/>
    <w:rsid w:val="00B03453"/>
    <w:rPr>
      <w:sz w:val="20"/>
      <w:szCs w:val="20"/>
    </w:rPr>
  </w:style>
  <w:style w:type="paragraph" w:styleId="CommentSubject">
    <w:name w:val="annotation subject"/>
    <w:basedOn w:val="CommentText"/>
    <w:next w:val="CommentText"/>
    <w:link w:val="CommentSubjectChar"/>
    <w:uiPriority w:val="99"/>
    <w:semiHidden/>
    <w:unhideWhenUsed/>
    <w:rsid w:val="00B03453"/>
    <w:rPr>
      <w:b/>
      <w:bCs/>
    </w:rPr>
  </w:style>
  <w:style w:type="character" w:customStyle="1" w:styleId="CommentSubjectChar">
    <w:name w:val="Comment Subject Char"/>
    <w:basedOn w:val="CommentTextChar"/>
    <w:link w:val="CommentSubject"/>
    <w:uiPriority w:val="99"/>
    <w:semiHidden/>
    <w:rsid w:val="00B03453"/>
    <w:rPr>
      <w:b/>
      <w:bCs/>
      <w:sz w:val="20"/>
      <w:szCs w:val="20"/>
    </w:rPr>
  </w:style>
  <w:style w:type="paragraph" w:styleId="BalloonText">
    <w:name w:val="Balloon Text"/>
    <w:basedOn w:val="Normal"/>
    <w:link w:val="BalloonTextChar"/>
    <w:uiPriority w:val="99"/>
    <w:semiHidden/>
    <w:unhideWhenUsed/>
    <w:rsid w:val="00B03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453"/>
    <w:rPr>
      <w:rFonts w:ascii="Segoe UI" w:hAnsi="Segoe UI" w:cs="Segoe UI"/>
      <w:sz w:val="18"/>
      <w:szCs w:val="18"/>
    </w:rPr>
  </w:style>
  <w:style w:type="paragraph" w:styleId="Revision">
    <w:name w:val="Revision"/>
    <w:hidden/>
    <w:uiPriority w:val="99"/>
    <w:semiHidden/>
    <w:rsid w:val="00DC766C"/>
    <w:pPr>
      <w:spacing w:after="0" w:line="240" w:lineRule="auto"/>
    </w:pPr>
  </w:style>
  <w:style w:type="paragraph" w:customStyle="1" w:styleId="shdr">
    <w:name w:val="s_hdr"/>
    <w:basedOn w:val="Normal"/>
    <w:rsid w:val="00862FC3"/>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862FC3"/>
    <w:rPr>
      <w:rFonts w:ascii="Verdana" w:hAnsi="Verdana" w:hint="default"/>
      <w:b/>
      <w:bCs/>
      <w:vanish w:val="0"/>
      <w:webHidden w:val="0"/>
      <w:color w:val="8B0000"/>
      <w:sz w:val="30"/>
      <w:szCs w:val="30"/>
      <w:shd w:val="clear" w:color="auto" w:fill="FFFFFF"/>
      <w:specVanish w:val="0"/>
    </w:rPr>
  </w:style>
  <w:style w:type="character" w:customStyle="1" w:styleId="slitttl1">
    <w:name w:val="s_lit_ttl1"/>
    <w:basedOn w:val="DefaultParagraphFont"/>
    <w:rsid w:val="00525A9A"/>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525A9A"/>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BC56A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BC56A8"/>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BC56A8"/>
    <w:rPr>
      <w:rFonts w:ascii="Verdana" w:hAnsi="Verdana" w:hint="default"/>
      <w:b w:val="0"/>
      <w:bCs w:val="0"/>
      <w:color w:val="006400"/>
      <w:sz w:val="20"/>
      <w:szCs w:val="20"/>
      <w:u w:val="single"/>
      <w:shd w:val="clear" w:color="auto" w:fill="FFFFFF"/>
    </w:rPr>
  </w:style>
  <w:style w:type="character" w:styleId="Hyperlink">
    <w:name w:val="Hyperlink"/>
    <w:basedOn w:val="DefaultParagraphFont"/>
    <w:uiPriority w:val="99"/>
    <w:unhideWhenUsed/>
    <w:rsid w:val="00C110AB"/>
    <w:rPr>
      <w:color w:val="0563C1" w:themeColor="hyperlink"/>
      <w:u w:val="single"/>
    </w:rPr>
  </w:style>
  <w:style w:type="character" w:styleId="UnresolvedMention">
    <w:name w:val="Unresolved Mention"/>
    <w:basedOn w:val="DefaultParagraphFont"/>
    <w:uiPriority w:val="99"/>
    <w:semiHidden/>
    <w:unhideWhenUsed/>
    <w:rsid w:val="00C110AB"/>
    <w:rPr>
      <w:color w:val="605E5C"/>
      <w:shd w:val="clear" w:color="auto" w:fill="E1DFDD"/>
    </w:rPr>
  </w:style>
  <w:style w:type="paragraph" w:styleId="NormalWeb">
    <w:name w:val="Normal (Web)"/>
    <w:basedOn w:val="Normal"/>
    <w:uiPriority w:val="99"/>
    <w:unhideWhenUsed/>
    <w:rsid w:val="0051414F"/>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584">
      <w:bodyDiv w:val="1"/>
      <w:marLeft w:val="0"/>
      <w:marRight w:val="0"/>
      <w:marTop w:val="0"/>
      <w:marBottom w:val="0"/>
      <w:divBdr>
        <w:top w:val="none" w:sz="0" w:space="0" w:color="auto"/>
        <w:left w:val="none" w:sz="0" w:space="0" w:color="auto"/>
        <w:bottom w:val="none" w:sz="0" w:space="0" w:color="auto"/>
        <w:right w:val="none" w:sz="0" w:space="0" w:color="auto"/>
      </w:divBdr>
    </w:div>
    <w:div w:id="161311371">
      <w:bodyDiv w:val="1"/>
      <w:marLeft w:val="0"/>
      <w:marRight w:val="0"/>
      <w:marTop w:val="0"/>
      <w:marBottom w:val="0"/>
      <w:divBdr>
        <w:top w:val="none" w:sz="0" w:space="0" w:color="auto"/>
        <w:left w:val="none" w:sz="0" w:space="0" w:color="auto"/>
        <w:bottom w:val="none" w:sz="0" w:space="0" w:color="auto"/>
        <w:right w:val="none" w:sz="0" w:space="0" w:color="auto"/>
      </w:divBdr>
      <w:divsChild>
        <w:div w:id="1240023749">
          <w:marLeft w:val="0"/>
          <w:marRight w:val="0"/>
          <w:marTop w:val="0"/>
          <w:marBottom w:val="0"/>
          <w:divBdr>
            <w:top w:val="none" w:sz="0" w:space="0" w:color="auto"/>
            <w:left w:val="none" w:sz="0" w:space="0" w:color="auto"/>
            <w:bottom w:val="none" w:sz="0" w:space="0" w:color="auto"/>
            <w:right w:val="none" w:sz="0" w:space="0" w:color="auto"/>
          </w:divBdr>
        </w:div>
      </w:divsChild>
    </w:div>
    <w:div w:id="269708737">
      <w:bodyDiv w:val="1"/>
      <w:marLeft w:val="0"/>
      <w:marRight w:val="0"/>
      <w:marTop w:val="0"/>
      <w:marBottom w:val="0"/>
      <w:divBdr>
        <w:top w:val="none" w:sz="0" w:space="0" w:color="auto"/>
        <w:left w:val="none" w:sz="0" w:space="0" w:color="auto"/>
        <w:bottom w:val="none" w:sz="0" w:space="0" w:color="auto"/>
        <w:right w:val="none" w:sz="0" w:space="0" w:color="auto"/>
      </w:divBdr>
    </w:div>
    <w:div w:id="717436521">
      <w:bodyDiv w:val="1"/>
      <w:marLeft w:val="0"/>
      <w:marRight w:val="0"/>
      <w:marTop w:val="0"/>
      <w:marBottom w:val="0"/>
      <w:divBdr>
        <w:top w:val="none" w:sz="0" w:space="0" w:color="auto"/>
        <w:left w:val="none" w:sz="0" w:space="0" w:color="auto"/>
        <w:bottom w:val="none" w:sz="0" w:space="0" w:color="auto"/>
        <w:right w:val="none" w:sz="0" w:space="0" w:color="auto"/>
      </w:divBdr>
      <w:divsChild>
        <w:div w:id="574432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7680-0E38-4993-BF4A-B143AF86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2026-05-05T06:19:00Z</cp:lastPrinted>
  <dcterms:created xsi:type="dcterms:W3CDTF">2026-05-04T09:53:00Z</dcterms:created>
  <dcterms:modified xsi:type="dcterms:W3CDTF">2026-05-11T10:53:00Z</dcterms:modified>
</cp:coreProperties>
</file>