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BF28F" w14:textId="2A794292" w:rsidR="00EB317F" w:rsidRPr="000F38EB" w:rsidRDefault="0022158F" w:rsidP="00D96D73">
      <w:pPr>
        <w:pStyle w:val="Heading1"/>
        <w:rPr>
          <w:szCs w:val="24"/>
        </w:rPr>
      </w:pPr>
      <w:r w:rsidRPr="000F38EB">
        <w:rPr>
          <w:szCs w:val="24"/>
        </w:rPr>
        <w:t>Ordin</w:t>
      </w:r>
      <w:r w:rsidR="005B2D46">
        <w:rPr>
          <w:szCs w:val="24"/>
        </w:rPr>
        <w:t xml:space="preserve"> nr. ............/........................</w:t>
      </w:r>
    </w:p>
    <w:p w14:paraId="76C51649" w14:textId="2DAA6F61" w:rsidR="00EB317F" w:rsidRPr="000F38EB" w:rsidRDefault="00EB317F" w:rsidP="00D96D73">
      <w:pPr>
        <w:spacing w:line="360" w:lineRule="auto"/>
        <w:jc w:val="center"/>
        <w:rPr>
          <w:b/>
        </w:rPr>
      </w:pPr>
      <w:bookmarkStart w:id="0" w:name="_Hlk221612415"/>
      <w:r w:rsidRPr="000F38EB">
        <w:rPr>
          <w:b/>
        </w:rPr>
        <w:t xml:space="preserve">pentru modificarea și completarea </w:t>
      </w:r>
      <w:r w:rsidR="00F5055C" w:rsidRPr="000F38EB">
        <w:rPr>
          <w:b/>
        </w:rPr>
        <w:t>Regulamentului de furnizare a energiei electrice la clienţii finali</w:t>
      </w:r>
      <w:r w:rsidRPr="000F38EB">
        <w:rPr>
          <w:b/>
        </w:rPr>
        <w:t xml:space="preserve">, aprobat prin Ordinul președintelui Autorității Naționale de Reglementare în Domeniul Energiei nr. </w:t>
      </w:r>
      <w:r w:rsidR="00F5055C" w:rsidRPr="000F38EB">
        <w:rPr>
          <w:b/>
        </w:rPr>
        <w:t>5</w:t>
      </w:r>
      <w:r w:rsidRPr="000F38EB">
        <w:rPr>
          <w:b/>
        </w:rPr>
        <w:t>/202</w:t>
      </w:r>
      <w:r w:rsidR="00F5055C" w:rsidRPr="000F38EB">
        <w:rPr>
          <w:b/>
        </w:rPr>
        <w:t>3</w:t>
      </w:r>
    </w:p>
    <w:bookmarkEnd w:id="0"/>
    <w:p w14:paraId="01F4F386" w14:textId="77777777" w:rsidR="00EB317F" w:rsidRPr="000F38EB" w:rsidRDefault="00EB317F" w:rsidP="000F3411">
      <w:pPr>
        <w:spacing w:line="360" w:lineRule="auto"/>
        <w:jc w:val="both"/>
      </w:pPr>
    </w:p>
    <w:p w14:paraId="7FC19615" w14:textId="2A5AF866" w:rsidR="00EB317F" w:rsidRPr="000F38EB" w:rsidRDefault="00EB317F" w:rsidP="000F3411">
      <w:pPr>
        <w:spacing w:line="360" w:lineRule="auto"/>
        <w:jc w:val="both"/>
      </w:pPr>
      <w:r w:rsidRPr="000F38EB">
        <w:t>Având în vedere prevederile</w:t>
      </w:r>
      <w:r w:rsidR="007F1C25" w:rsidRPr="007F1C25">
        <w:t xml:space="preserve"> </w:t>
      </w:r>
      <w:r w:rsidR="007F1C25">
        <w:t>art. 57 alin. (5), art. 62 alin. (1) lit.h</w:t>
      </w:r>
      <w:r w:rsidR="007F1C25">
        <w:rPr>
          <w:vertAlign w:val="superscript"/>
        </w:rPr>
        <w:t>3</w:t>
      </w:r>
      <w:r w:rsidR="007F1C25">
        <w:t>), h</w:t>
      </w:r>
      <w:r w:rsidR="007F1C25" w:rsidRPr="00745B52">
        <w:rPr>
          <w:vertAlign w:val="superscript"/>
        </w:rPr>
        <w:t>4</w:t>
      </w:r>
      <w:r w:rsidR="007F1C25">
        <w:t>), h</w:t>
      </w:r>
      <w:r w:rsidR="007F1C25" w:rsidRPr="00D95609">
        <w:rPr>
          <w:vertAlign w:val="superscript"/>
        </w:rPr>
        <w:t>8</w:t>
      </w:r>
      <w:r w:rsidR="007F1C25">
        <w:t>), h</w:t>
      </w:r>
      <w:r w:rsidR="007F1C25" w:rsidRPr="00D95609">
        <w:rPr>
          <w:vertAlign w:val="superscript"/>
        </w:rPr>
        <w:t>9</w:t>
      </w:r>
      <w:r w:rsidR="007F1C25">
        <w:t xml:space="preserve">) și n), </w:t>
      </w:r>
      <w:r w:rsidR="00807724">
        <w:t>alin. (6)</w:t>
      </w:r>
      <w:r w:rsidR="00D95609">
        <w:t xml:space="preserve"> și </w:t>
      </w:r>
      <w:r w:rsidR="00807724">
        <w:t xml:space="preserve">(7), </w:t>
      </w:r>
      <w:r w:rsidR="00F62878" w:rsidRPr="000F38EB">
        <w:t>art</w:t>
      </w:r>
      <w:r w:rsidR="00F62878" w:rsidRPr="007F1C25">
        <w:t xml:space="preserve">. 63^1 </w:t>
      </w:r>
      <w:r w:rsidR="007F1C25" w:rsidRPr="007F1C25">
        <w:t xml:space="preserve">și art. 66 alin. (7) </w:t>
      </w:r>
      <w:r w:rsidR="00F62878" w:rsidRPr="007F1C25">
        <w:t>din</w:t>
      </w:r>
      <w:r w:rsidR="00F62878" w:rsidRPr="000F38EB">
        <w:t xml:space="preserve"> </w:t>
      </w:r>
      <w:r w:rsidR="00F62878" w:rsidRPr="000F38EB">
        <w:rPr>
          <w:color w:val="000000"/>
        </w:rPr>
        <w:t>Legea energiei electrice și a gazelor naturale nr. 123/2012, cu modificările și completările ulterioare</w:t>
      </w:r>
      <w:r w:rsidR="00FC6F78" w:rsidRPr="000F38EB">
        <w:rPr>
          <w:color w:val="000000"/>
        </w:rPr>
        <w:t xml:space="preserve"> şi</w:t>
      </w:r>
      <w:r w:rsidR="007576CD" w:rsidRPr="000F38EB">
        <w:rPr>
          <w:color w:val="000000"/>
        </w:rPr>
        <w:t xml:space="preserve"> ale</w:t>
      </w:r>
      <w:r w:rsidR="00FC6F78" w:rsidRPr="000F38EB">
        <w:rPr>
          <w:color w:val="000000"/>
        </w:rPr>
        <w:t xml:space="preserve"> </w:t>
      </w:r>
      <w:bookmarkStart w:id="1" w:name="_Hlk221613460"/>
      <w:r w:rsidR="00FC6F78" w:rsidRPr="000F38EB">
        <w:rPr>
          <w:color w:val="000000"/>
        </w:rPr>
        <w:t xml:space="preserve">art. </w:t>
      </w:r>
      <w:r w:rsidR="00FC6F78" w:rsidRPr="000F38EB">
        <w:t xml:space="preserve">22^5 </w:t>
      </w:r>
      <w:r w:rsidR="00646082" w:rsidRPr="000F38EB">
        <w:t xml:space="preserve">alin. (1)-(3), (5)-(9) și (12)-(15) </w:t>
      </w:r>
      <w:r w:rsidR="00A5170C" w:rsidRPr="000F38EB">
        <w:t xml:space="preserve">din Ordonanţa de </w:t>
      </w:r>
      <w:r w:rsidR="004F7ACD" w:rsidRPr="000F38EB">
        <w:t>u</w:t>
      </w:r>
      <w:r w:rsidR="00A5170C" w:rsidRPr="000F38EB">
        <w:t>rgenţă</w:t>
      </w:r>
      <w:r w:rsidR="004F7ACD" w:rsidRPr="000F38EB">
        <w:t xml:space="preserve"> a Guvernului</w:t>
      </w:r>
      <w:r w:rsidR="00A5170C" w:rsidRPr="000F38EB">
        <w:t xml:space="preserve"> nr. </w:t>
      </w:r>
      <w:r w:rsidR="008B7B9A" w:rsidRPr="000F38EB">
        <w:t>163/2022</w:t>
      </w:r>
      <w:r w:rsidR="00A5170C" w:rsidRPr="000F38EB">
        <w:t xml:space="preserve"> </w:t>
      </w:r>
      <w:r w:rsidR="008B7B9A" w:rsidRPr="000F38EB">
        <w:t>pentru completarea cadrului legal de promovare a utilizării energiei din surse regenerabile, precum şi pentru modificarea şi completarea unor acte normative, cu modificările ulterioare</w:t>
      </w:r>
      <w:r w:rsidR="005951C1" w:rsidRPr="000F38EB">
        <w:t>,</w:t>
      </w:r>
      <w:bookmarkEnd w:id="1"/>
      <w:r w:rsidR="008B7B9A" w:rsidRPr="000F38EB">
        <w:t xml:space="preserve"> </w:t>
      </w:r>
      <w:r w:rsidRPr="000F38EB">
        <w:t>în temeiul prevederilor art. 5 alin. (1) lit. c)</w:t>
      </w:r>
      <w:r w:rsidR="00A5170C" w:rsidRPr="000F38EB">
        <w:t xml:space="preserve"> </w:t>
      </w:r>
      <w:r w:rsidR="00AA27E8" w:rsidRPr="000F38EB">
        <w:t>şi ale</w:t>
      </w:r>
      <w:r w:rsidR="00A5170C" w:rsidRPr="000F38EB">
        <w:t xml:space="preserve"> </w:t>
      </w:r>
      <w:r w:rsidRPr="000F38EB">
        <w:t>art. 9 alin. (1) lit. h)</w:t>
      </w:r>
      <w:r w:rsidR="00B542F6" w:rsidRPr="000F38EB">
        <w:t xml:space="preserve"> </w:t>
      </w:r>
      <w:r w:rsidR="0079181B" w:rsidRPr="000F38EB">
        <w:t>ș</w:t>
      </w:r>
      <w:r w:rsidR="00B542F6" w:rsidRPr="000F38EB">
        <w:t xml:space="preserve">i </w:t>
      </w:r>
      <w:r w:rsidR="0079181B" w:rsidRPr="000F38EB">
        <w:t>t</w:t>
      </w:r>
      <w:r w:rsidR="00B542F6" w:rsidRPr="000F38EB">
        <w:t>)</w:t>
      </w:r>
      <w:r w:rsidRPr="000F38EB">
        <w:t xml:space="preserve">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40A7AE3F" w14:textId="77777777" w:rsidR="00EB317F" w:rsidRPr="000F38EB" w:rsidRDefault="00EB317F" w:rsidP="000F3411">
      <w:pPr>
        <w:spacing w:line="360" w:lineRule="auto"/>
        <w:jc w:val="both"/>
        <w:rPr>
          <w:b/>
        </w:rPr>
      </w:pPr>
    </w:p>
    <w:p w14:paraId="7BD48239" w14:textId="77777777" w:rsidR="00EB317F" w:rsidRPr="000F38EB" w:rsidRDefault="00EB317F" w:rsidP="000F3411">
      <w:pPr>
        <w:spacing w:line="360" w:lineRule="auto"/>
        <w:jc w:val="both"/>
        <w:rPr>
          <w:b/>
        </w:rPr>
      </w:pPr>
      <w:r w:rsidRPr="000F38EB">
        <w:rPr>
          <w:b/>
        </w:rPr>
        <w:t xml:space="preserve">Președintele Autorității Naționale de Reglementare în Domeniul Energiei emite prezentul ordin </w:t>
      </w:r>
    </w:p>
    <w:p w14:paraId="2294AEA8" w14:textId="77777777" w:rsidR="00EB317F" w:rsidRPr="000F38EB" w:rsidRDefault="00EB317F" w:rsidP="000F3411">
      <w:pPr>
        <w:spacing w:line="360" w:lineRule="auto"/>
        <w:jc w:val="both"/>
        <w:rPr>
          <w:b/>
        </w:rPr>
      </w:pPr>
    </w:p>
    <w:p w14:paraId="3CFD36E0" w14:textId="0F2FABF6" w:rsidR="00EB317F" w:rsidRPr="000F38EB" w:rsidRDefault="00F5055C" w:rsidP="000F3411">
      <w:pPr>
        <w:spacing w:line="360" w:lineRule="auto"/>
        <w:jc w:val="both"/>
      </w:pPr>
      <w:r w:rsidRPr="000F38EB">
        <w:rPr>
          <w:b/>
        </w:rPr>
        <w:t>Art. I.</w:t>
      </w:r>
      <w:r w:rsidRPr="000F38EB">
        <w:t xml:space="preserve"> </w:t>
      </w:r>
      <w:r w:rsidR="00EB317F" w:rsidRPr="000F38EB">
        <w:t xml:space="preserve">– Regulamentul </w:t>
      </w:r>
      <w:r w:rsidR="007E2AA4" w:rsidRPr="000F38EB">
        <w:t>de</w:t>
      </w:r>
      <w:r w:rsidR="00EB317F" w:rsidRPr="000F38EB">
        <w:t xml:space="preserve"> furnizare a energiei electrice</w:t>
      </w:r>
      <w:r w:rsidRPr="000F38EB">
        <w:t xml:space="preserve"> </w:t>
      </w:r>
      <w:r w:rsidR="007E2AA4" w:rsidRPr="000F38EB">
        <w:t>la clien</w:t>
      </w:r>
      <w:r w:rsidR="009D1E6B" w:rsidRPr="000F38EB">
        <w:t>ț</w:t>
      </w:r>
      <w:r w:rsidR="007E2AA4" w:rsidRPr="000F38EB">
        <w:t xml:space="preserve">ii finali, </w:t>
      </w:r>
      <w:r w:rsidRPr="000F38EB">
        <w:t>aprobat prin</w:t>
      </w:r>
      <w:r w:rsidR="00EB317F" w:rsidRPr="000F38EB">
        <w:t xml:space="preserve"> Ordinul președintelui Autorității Naționale de Reglementare în Domeniul Energiei nr. </w:t>
      </w:r>
      <w:r w:rsidRPr="000F38EB">
        <w:t>5</w:t>
      </w:r>
      <w:r w:rsidR="00EB317F" w:rsidRPr="000F38EB">
        <w:t>/202</w:t>
      </w:r>
      <w:r w:rsidRPr="000F38EB">
        <w:t>3</w:t>
      </w:r>
      <w:r w:rsidR="00EB317F" w:rsidRPr="000F38EB">
        <w:t xml:space="preserve">, publicat în Monitorul Oficial al României, Partea I, nr. </w:t>
      </w:r>
      <w:r w:rsidR="00177C43" w:rsidRPr="000F38EB">
        <w:t>100</w:t>
      </w:r>
      <w:r w:rsidR="00EB317F" w:rsidRPr="000F38EB">
        <w:t xml:space="preserve"> din </w:t>
      </w:r>
      <w:r w:rsidR="00177C43" w:rsidRPr="000F38EB">
        <w:t>6</w:t>
      </w:r>
      <w:r w:rsidR="00EB317F" w:rsidRPr="000F38EB">
        <w:t xml:space="preserve"> </w:t>
      </w:r>
      <w:r w:rsidR="00177C43" w:rsidRPr="000F38EB">
        <w:t>februarie</w:t>
      </w:r>
      <w:r w:rsidR="00EB317F" w:rsidRPr="000F38EB">
        <w:t xml:space="preserve"> 202</w:t>
      </w:r>
      <w:r w:rsidR="00177C43" w:rsidRPr="000F38EB">
        <w:t>3</w:t>
      </w:r>
      <w:r w:rsidR="00EB317F" w:rsidRPr="000F38EB">
        <w:t xml:space="preserve">, </w:t>
      </w:r>
      <w:r w:rsidR="00EB317F" w:rsidRPr="000F38EB">
        <w:rPr>
          <w:color w:val="000000"/>
        </w:rPr>
        <w:t xml:space="preserve">se modifică </w:t>
      </w:r>
      <w:r w:rsidR="00D95609" w:rsidRPr="000F38EB">
        <w:rPr>
          <w:color w:val="000000"/>
        </w:rPr>
        <w:t>și</w:t>
      </w:r>
      <w:r w:rsidR="00EB317F" w:rsidRPr="000F38EB">
        <w:rPr>
          <w:color w:val="000000"/>
        </w:rPr>
        <w:t xml:space="preserve"> se completează după cum urmează:</w:t>
      </w:r>
    </w:p>
    <w:p w14:paraId="0886CAE2" w14:textId="1673EF6C" w:rsidR="00BC4071" w:rsidRPr="000F38EB" w:rsidRDefault="00BC4071" w:rsidP="004C043C">
      <w:pPr>
        <w:pStyle w:val="ListParagraph"/>
        <w:numPr>
          <w:ilvl w:val="0"/>
          <w:numId w:val="1"/>
        </w:numPr>
        <w:spacing w:line="360" w:lineRule="auto"/>
        <w:jc w:val="both"/>
        <w:rPr>
          <w:sz w:val="24"/>
          <w:szCs w:val="24"/>
          <w:lang w:val="ro-RO"/>
        </w:rPr>
      </w:pPr>
      <w:r w:rsidRPr="000F38EB">
        <w:rPr>
          <w:sz w:val="24"/>
          <w:szCs w:val="24"/>
          <w:lang w:val="ro-RO"/>
        </w:rPr>
        <w:t>La art</w:t>
      </w:r>
      <w:r w:rsidR="0075152F" w:rsidRPr="000F38EB">
        <w:rPr>
          <w:sz w:val="24"/>
          <w:szCs w:val="24"/>
          <w:lang w:val="ro-RO"/>
        </w:rPr>
        <w:t>icolul</w:t>
      </w:r>
      <w:r w:rsidRPr="000F38EB">
        <w:rPr>
          <w:sz w:val="24"/>
          <w:szCs w:val="24"/>
          <w:lang w:val="ro-RO"/>
        </w:rPr>
        <w:t xml:space="preserve"> </w:t>
      </w:r>
      <w:r w:rsidR="0075152F" w:rsidRPr="000F38EB">
        <w:rPr>
          <w:sz w:val="24"/>
          <w:szCs w:val="24"/>
          <w:lang w:val="ro-RO"/>
        </w:rPr>
        <w:t>3, alineatul (2) după litera b</w:t>
      </w:r>
      <w:r w:rsidR="004D660B" w:rsidRPr="000F38EB">
        <w:rPr>
          <w:sz w:val="24"/>
          <w:szCs w:val="24"/>
          <w:lang w:val="ro-RO"/>
        </w:rPr>
        <w:t>)</w:t>
      </w:r>
      <w:r w:rsidR="0075152F" w:rsidRPr="000F38EB">
        <w:rPr>
          <w:sz w:val="24"/>
          <w:szCs w:val="24"/>
          <w:lang w:val="ro-RO"/>
        </w:rPr>
        <w:t xml:space="preserve"> se introduc </w:t>
      </w:r>
      <w:r w:rsidR="00C34AAE">
        <w:rPr>
          <w:sz w:val="24"/>
          <w:szCs w:val="24"/>
          <w:lang w:val="ro-RO"/>
        </w:rPr>
        <w:t>trei</w:t>
      </w:r>
      <w:r w:rsidR="002D2B24" w:rsidRPr="00C34AAE">
        <w:rPr>
          <w:sz w:val="24"/>
          <w:szCs w:val="24"/>
          <w:lang w:val="ro-RO"/>
        </w:rPr>
        <w:t xml:space="preserve"> </w:t>
      </w:r>
      <w:r w:rsidR="0075152F" w:rsidRPr="00C34AAE">
        <w:rPr>
          <w:sz w:val="24"/>
          <w:szCs w:val="24"/>
          <w:lang w:val="ro-RO"/>
        </w:rPr>
        <w:t>no</w:t>
      </w:r>
      <w:r w:rsidR="00166F16" w:rsidRPr="00C34AAE">
        <w:rPr>
          <w:sz w:val="24"/>
          <w:szCs w:val="24"/>
          <w:lang w:val="ro-RO"/>
        </w:rPr>
        <w:t>i</w:t>
      </w:r>
      <w:r w:rsidR="0075152F" w:rsidRPr="00C34AAE">
        <w:rPr>
          <w:sz w:val="24"/>
          <w:szCs w:val="24"/>
          <w:lang w:val="ro-RO"/>
        </w:rPr>
        <w:t xml:space="preserve"> liter</w:t>
      </w:r>
      <w:r w:rsidR="00166F16" w:rsidRPr="00C34AAE">
        <w:rPr>
          <w:sz w:val="24"/>
          <w:szCs w:val="24"/>
          <w:lang w:val="ro-RO"/>
        </w:rPr>
        <w:t>e</w:t>
      </w:r>
      <w:r w:rsidR="0075152F" w:rsidRPr="00C34AAE">
        <w:rPr>
          <w:sz w:val="24"/>
          <w:szCs w:val="24"/>
          <w:lang w:val="ro-RO"/>
        </w:rPr>
        <w:t>, liter</w:t>
      </w:r>
      <w:r w:rsidR="00166F16" w:rsidRPr="00C34AAE">
        <w:rPr>
          <w:sz w:val="24"/>
          <w:szCs w:val="24"/>
          <w:lang w:val="ro-RO"/>
        </w:rPr>
        <w:t>ele</w:t>
      </w:r>
      <w:r w:rsidR="0075152F" w:rsidRPr="00C34AAE">
        <w:rPr>
          <w:sz w:val="24"/>
          <w:szCs w:val="24"/>
          <w:lang w:val="ro-RO"/>
        </w:rPr>
        <w:t xml:space="preserve"> b^1</w:t>
      </w:r>
      <w:r w:rsidR="004D660B" w:rsidRPr="00C34AAE">
        <w:rPr>
          <w:sz w:val="24"/>
          <w:szCs w:val="24"/>
          <w:lang w:val="ro-RO"/>
        </w:rPr>
        <w:t>)</w:t>
      </w:r>
      <w:r w:rsidR="002D2B24" w:rsidRPr="00C34AAE">
        <w:rPr>
          <w:sz w:val="24"/>
          <w:szCs w:val="24"/>
          <w:lang w:val="ro-RO"/>
        </w:rPr>
        <w:t>,</w:t>
      </w:r>
      <w:r w:rsidR="0075152F" w:rsidRPr="00C34AAE">
        <w:rPr>
          <w:sz w:val="24"/>
          <w:szCs w:val="24"/>
          <w:lang w:val="ro-RO"/>
        </w:rPr>
        <w:t xml:space="preserve"> </w:t>
      </w:r>
      <w:r w:rsidR="00166F16" w:rsidRPr="00C34AAE">
        <w:rPr>
          <w:sz w:val="24"/>
          <w:szCs w:val="24"/>
          <w:lang w:val="ro-RO"/>
        </w:rPr>
        <w:t>b^2</w:t>
      </w:r>
      <w:r w:rsidR="004D660B" w:rsidRPr="00C504C2">
        <w:rPr>
          <w:sz w:val="24"/>
          <w:szCs w:val="24"/>
          <w:lang w:val="ro-RO"/>
        </w:rPr>
        <w:t>)</w:t>
      </w:r>
      <w:r w:rsidR="005F0710">
        <w:rPr>
          <w:sz w:val="24"/>
          <w:szCs w:val="24"/>
          <w:lang w:val="ro-RO"/>
        </w:rPr>
        <w:t xml:space="preserve"> și</w:t>
      </w:r>
      <w:r w:rsidR="00166F16" w:rsidRPr="000F38EB">
        <w:rPr>
          <w:sz w:val="24"/>
          <w:szCs w:val="24"/>
          <w:lang w:val="ro-RO"/>
        </w:rPr>
        <w:t xml:space="preserve"> </w:t>
      </w:r>
      <w:r w:rsidR="00AB4339" w:rsidRPr="00AB4339">
        <w:rPr>
          <w:sz w:val="24"/>
          <w:szCs w:val="24"/>
          <w:lang w:val="ro-RO"/>
        </w:rPr>
        <w:t xml:space="preserve"> </w:t>
      </w:r>
      <w:r w:rsidR="00AB4339">
        <w:rPr>
          <w:sz w:val="24"/>
          <w:szCs w:val="24"/>
          <w:lang w:val="ro-RO"/>
        </w:rPr>
        <w:t>b^3)</w:t>
      </w:r>
      <w:r w:rsidR="002D2B24">
        <w:rPr>
          <w:sz w:val="24"/>
          <w:szCs w:val="24"/>
          <w:lang w:val="ro-RO"/>
        </w:rPr>
        <w:t xml:space="preserve">, </w:t>
      </w:r>
      <w:r w:rsidR="0075152F" w:rsidRPr="000F38EB">
        <w:rPr>
          <w:sz w:val="24"/>
          <w:szCs w:val="24"/>
          <w:lang w:val="ro-RO"/>
        </w:rPr>
        <w:t xml:space="preserve">cu următorul cuprins:  </w:t>
      </w:r>
    </w:p>
    <w:p w14:paraId="21BCBB73" w14:textId="49272972" w:rsidR="0075152F" w:rsidRPr="00AB4339" w:rsidRDefault="0026271E" w:rsidP="00334A4C">
      <w:pPr>
        <w:pStyle w:val="ListParagraph"/>
        <w:spacing w:line="360" w:lineRule="auto"/>
        <w:ind w:left="360"/>
        <w:jc w:val="both"/>
        <w:rPr>
          <w:sz w:val="24"/>
          <w:szCs w:val="24"/>
          <w:lang w:val="ro-RO"/>
        </w:rPr>
      </w:pPr>
      <w:r>
        <w:rPr>
          <w:sz w:val="24"/>
          <w:szCs w:val="24"/>
        </w:rPr>
        <w:t>„</w:t>
      </w:r>
      <w:r w:rsidR="0075152F" w:rsidRPr="000F38EB">
        <w:rPr>
          <w:sz w:val="24"/>
          <w:szCs w:val="24"/>
          <w:lang w:val="ro-RO"/>
        </w:rPr>
        <w:t>b^1) comunități</w:t>
      </w:r>
      <w:r w:rsidR="00BC4071" w:rsidRPr="000F38EB">
        <w:rPr>
          <w:sz w:val="24"/>
          <w:szCs w:val="24"/>
          <w:lang w:val="ro-RO"/>
        </w:rPr>
        <w:t xml:space="preserve"> de energie - </w:t>
      </w:r>
      <w:r w:rsidR="0075152F" w:rsidRPr="000F38EB">
        <w:rPr>
          <w:sz w:val="24"/>
          <w:szCs w:val="24"/>
          <w:lang w:val="ro-RO"/>
        </w:rPr>
        <w:t>comunități</w:t>
      </w:r>
      <w:r w:rsidR="00BC4071" w:rsidRPr="000F38EB">
        <w:rPr>
          <w:sz w:val="24"/>
          <w:szCs w:val="24"/>
          <w:lang w:val="ro-RO"/>
        </w:rPr>
        <w:t xml:space="preserve"> de energie din surse regenerabile </w:t>
      </w:r>
      <w:r w:rsidR="0075152F" w:rsidRPr="000F38EB">
        <w:rPr>
          <w:sz w:val="24"/>
          <w:szCs w:val="24"/>
          <w:lang w:val="ro-RO"/>
        </w:rPr>
        <w:t>ș</w:t>
      </w:r>
      <w:r w:rsidR="00BC4071" w:rsidRPr="000F38EB">
        <w:rPr>
          <w:sz w:val="24"/>
          <w:szCs w:val="24"/>
          <w:lang w:val="ro-RO"/>
        </w:rPr>
        <w:t>i comunit</w:t>
      </w:r>
      <w:r w:rsidR="0075152F" w:rsidRPr="000F38EB">
        <w:rPr>
          <w:sz w:val="24"/>
          <w:szCs w:val="24"/>
          <w:lang w:val="ro-RO"/>
        </w:rPr>
        <w:t>ăț</w:t>
      </w:r>
      <w:r w:rsidR="00BC4071" w:rsidRPr="000F38EB">
        <w:rPr>
          <w:sz w:val="24"/>
          <w:szCs w:val="24"/>
          <w:lang w:val="ro-RO"/>
        </w:rPr>
        <w:t>i de energie a cet</w:t>
      </w:r>
      <w:r w:rsidR="0075152F" w:rsidRPr="000F38EB">
        <w:rPr>
          <w:sz w:val="24"/>
          <w:szCs w:val="24"/>
          <w:lang w:val="ro-RO"/>
        </w:rPr>
        <w:t>ăț</w:t>
      </w:r>
      <w:r w:rsidR="00BC4071" w:rsidRPr="000F38EB">
        <w:rPr>
          <w:sz w:val="24"/>
          <w:szCs w:val="24"/>
          <w:lang w:val="ro-RO"/>
        </w:rPr>
        <w:t>enilor</w:t>
      </w:r>
      <w:r w:rsidR="0075152F" w:rsidRPr="00AB4339">
        <w:rPr>
          <w:sz w:val="24"/>
          <w:szCs w:val="24"/>
          <w:lang w:val="ro-RO"/>
        </w:rPr>
        <w:t>;</w:t>
      </w:r>
    </w:p>
    <w:p w14:paraId="0343694B" w14:textId="32E4A641" w:rsidR="004934DA" w:rsidRPr="005F0710" w:rsidRDefault="004934DA" w:rsidP="00334A4C">
      <w:pPr>
        <w:pStyle w:val="ListParagraph"/>
        <w:spacing w:line="360" w:lineRule="auto"/>
        <w:ind w:left="360"/>
        <w:jc w:val="both"/>
        <w:rPr>
          <w:sz w:val="24"/>
          <w:szCs w:val="24"/>
          <w:lang w:val="ro-RO"/>
        </w:rPr>
      </w:pPr>
      <w:r w:rsidRPr="005F0710">
        <w:rPr>
          <w:sz w:val="24"/>
          <w:szCs w:val="24"/>
          <w:lang w:val="ro-RO"/>
        </w:rPr>
        <w:t>b^2) energie</w:t>
      </w:r>
      <w:r w:rsidR="00454FD2" w:rsidRPr="005F0710">
        <w:rPr>
          <w:sz w:val="24"/>
          <w:szCs w:val="24"/>
          <w:lang w:val="ro-RO"/>
        </w:rPr>
        <w:t xml:space="preserve"> </w:t>
      </w:r>
      <w:r w:rsidR="00902ACB" w:rsidRPr="005F0710">
        <w:rPr>
          <w:sz w:val="24"/>
          <w:szCs w:val="24"/>
          <w:lang w:val="ro-RO"/>
        </w:rPr>
        <w:t>electric</w:t>
      </w:r>
      <w:r w:rsidR="000F38EB">
        <w:rPr>
          <w:sz w:val="24"/>
          <w:szCs w:val="24"/>
          <w:lang w:val="ro-RO"/>
        </w:rPr>
        <w:t>ă</w:t>
      </w:r>
      <w:r w:rsidR="00902ACB" w:rsidRPr="005F0710">
        <w:rPr>
          <w:sz w:val="24"/>
          <w:szCs w:val="24"/>
          <w:lang w:val="ro-RO"/>
        </w:rPr>
        <w:t xml:space="preserve"> </w:t>
      </w:r>
      <w:r w:rsidR="00454FD2" w:rsidRPr="005F0710">
        <w:rPr>
          <w:sz w:val="24"/>
          <w:szCs w:val="24"/>
          <w:lang w:val="ro-RO"/>
        </w:rPr>
        <w:t>partajat</w:t>
      </w:r>
      <w:r w:rsidR="000F38EB">
        <w:rPr>
          <w:sz w:val="24"/>
          <w:szCs w:val="24"/>
          <w:lang w:val="ro-RO"/>
        </w:rPr>
        <w:t>ă</w:t>
      </w:r>
      <w:r w:rsidR="00454FD2" w:rsidRPr="005F0710">
        <w:rPr>
          <w:sz w:val="24"/>
          <w:szCs w:val="24"/>
          <w:lang w:val="ro-RO"/>
        </w:rPr>
        <w:t xml:space="preserve"> – cantitatea de energie electric</w:t>
      </w:r>
      <w:r w:rsidR="000F38EB">
        <w:rPr>
          <w:sz w:val="24"/>
          <w:szCs w:val="24"/>
          <w:lang w:val="ro-RO"/>
        </w:rPr>
        <w:t>ă</w:t>
      </w:r>
      <w:r w:rsidR="00454FD2" w:rsidRPr="005F0710">
        <w:rPr>
          <w:sz w:val="24"/>
          <w:szCs w:val="24"/>
          <w:lang w:val="ro-RO"/>
        </w:rPr>
        <w:t xml:space="preserve"> </w:t>
      </w:r>
      <w:r w:rsidR="007210D6" w:rsidRPr="005F0710">
        <w:rPr>
          <w:sz w:val="24"/>
          <w:szCs w:val="24"/>
          <w:lang w:val="ro-RO"/>
        </w:rPr>
        <w:t>activ</w:t>
      </w:r>
      <w:r w:rsidR="002F019A" w:rsidRPr="005F0710">
        <w:rPr>
          <w:sz w:val="24"/>
          <w:szCs w:val="24"/>
          <w:lang w:val="ro-RO"/>
        </w:rPr>
        <w:t>ă</w:t>
      </w:r>
      <w:r w:rsidR="007210D6" w:rsidRPr="005F0710">
        <w:rPr>
          <w:sz w:val="24"/>
          <w:szCs w:val="24"/>
          <w:lang w:val="ro-RO"/>
        </w:rPr>
        <w:t xml:space="preserve"> </w:t>
      </w:r>
      <w:r w:rsidR="00454FD2" w:rsidRPr="005F0710">
        <w:rPr>
          <w:sz w:val="24"/>
          <w:szCs w:val="24"/>
          <w:lang w:val="ro-RO"/>
        </w:rPr>
        <w:t>produs</w:t>
      </w:r>
      <w:r w:rsidR="000F38EB">
        <w:rPr>
          <w:sz w:val="24"/>
          <w:szCs w:val="24"/>
          <w:lang w:val="ro-RO"/>
        </w:rPr>
        <w:t>ă</w:t>
      </w:r>
      <w:r w:rsidR="00454FD2" w:rsidRPr="005F0710">
        <w:rPr>
          <w:sz w:val="24"/>
          <w:szCs w:val="24"/>
          <w:lang w:val="ro-RO"/>
        </w:rPr>
        <w:t xml:space="preserve"> de c</w:t>
      </w:r>
      <w:r w:rsidR="000F38EB">
        <w:rPr>
          <w:sz w:val="24"/>
          <w:szCs w:val="24"/>
          <w:lang w:val="ro-RO"/>
        </w:rPr>
        <w:t>ă</w:t>
      </w:r>
      <w:r w:rsidR="00454FD2" w:rsidRPr="005F0710">
        <w:rPr>
          <w:sz w:val="24"/>
          <w:szCs w:val="24"/>
          <w:lang w:val="ro-RO"/>
        </w:rPr>
        <w:t xml:space="preserve">tre </w:t>
      </w:r>
      <w:r w:rsidR="000F38EB" w:rsidRPr="000F38EB">
        <w:rPr>
          <w:sz w:val="24"/>
          <w:szCs w:val="24"/>
          <w:lang w:val="ro-RO"/>
        </w:rPr>
        <w:t>unitățile</w:t>
      </w:r>
      <w:r w:rsidR="00454FD2" w:rsidRPr="005F0710">
        <w:rPr>
          <w:sz w:val="24"/>
          <w:szCs w:val="24"/>
          <w:lang w:val="ro-RO"/>
        </w:rPr>
        <w:t xml:space="preserve"> de producere </w:t>
      </w:r>
      <w:r w:rsidR="000F38EB" w:rsidRPr="000F38EB">
        <w:rPr>
          <w:sz w:val="24"/>
          <w:szCs w:val="24"/>
          <w:lang w:val="ro-RO"/>
        </w:rPr>
        <w:t>aparținând</w:t>
      </w:r>
      <w:r w:rsidR="00454FD2" w:rsidRPr="005F0710">
        <w:rPr>
          <w:sz w:val="24"/>
          <w:szCs w:val="24"/>
          <w:lang w:val="ro-RO"/>
        </w:rPr>
        <w:t xml:space="preserve"> comunit</w:t>
      </w:r>
      <w:r w:rsidR="000F38EB">
        <w:rPr>
          <w:sz w:val="24"/>
          <w:szCs w:val="24"/>
          <w:lang w:val="ro-RO"/>
        </w:rPr>
        <w:t>ăț</w:t>
      </w:r>
      <w:r w:rsidR="00454FD2" w:rsidRPr="005F0710">
        <w:rPr>
          <w:sz w:val="24"/>
          <w:szCs w:val="24"/>
          <w:lang w:val="ro-RO"/>
        </w:rPr>
        <w:t xml:space="preserve">ii de energie </w:t>
      </w:r>
      <w:r w:rsidR="000831EB">
        <w:rPr>
          <w:sz w:val="24"/>
          <w:szCs w:val="24"/>
          <w:lang w:val="ro-RO"/>
        </w:rPr>
        <w:t>ș</w:t>
      </w:r>
      <w:r w:rsidR="00C16C71">
        <w:rPr>
          <w:sz w:val="24"/>
          <w:szCs w:val="24"/>
          <w:lang w:val="ro-RO"/>
        </w:rPr>
        <w:t>i</w:t>
      </w:r>
      <w:r w:rsidR="00A0477C">
        <w:rPr>
          <w:sz w:val="24"/>
          <w:szCs w:val="24"/>
          <w:lang w:val="ro-RO"/>
        </w:rPr>
        <w:t>/</w:t>
      </w:r>
      <w:r w:rsidR="00972AB0" w:rsidRPr="005F0710">
        <w:rPr>
          <w:sz w:val="24"/>
          <w:szCs w:val="24"/>
          <w:lang w:val="ro-RO"/>
        </w:rPr>
        <w:t>s</w:t>
      </w:r>
      <w:r w:rsidR="00454FD2" w:rsidRPr="005F0710">
        <w:rPr>
          <w:sz w:val="24"/>
          <w:szCs w:val="24"/>
          <w:lang w:val="ro-RO"/>
        </w:rPr>
        <w:t xml:space="preserve">au membrilor </w:t>
      </w:r>
      <w:r w:rsidR="000F38EB" w:rsidRPr="000F38EB">
        <w:rPr>
          <w:sz w:val="24"/>
          <w:szCs w:val="24"/>
          <w:lang w:val="ro-RO"/>
        </w:rPr>
        <w:t>comunității</w:t>
      </w:r>
      <w:r w:rsidR="00454FD2" w:rsidRPr="005F0710">
        <w:rPr>
          <w:sz w:val="24"/>
          <w:szCs w:val="24"/>
          <w:lang w:val="ro-RO"/>
        </w:rPr>
        <w:t xml:space="preserve"> de energie</w:t>
      </w:r>
      <w:r w:rsidR="00000CC3" w:rsidRPr="005F0710">
        <w:rPr>
          <w:sz w:val="24"/>
          <w:szCs w:val="24"/>
          <w:lang w:val="ro-RO"/>
        </w:rPr>
        <w:t xml:space="preserve"> </w:t>
      </w:r>
      <w:r w:rsidR="000F38EB">
        <w:rPr>
          <w:sz w:val="24"/>
          <w:szCs w:val="24"/>
          <w:lang w:val="ro-RO"/>
        </w:rPr>
        <w:t>ș</w:t>
      </w:r>
      <w:r w:rsidR="00000CC3" w:rsidRPr="005F0710">
        <w:rPr>
          <w:sz w:val="24"/>
          <w:szCs w:val="24"/>
          <w:lang w:val="ro-RO"/>
        </w:rPr>
        <w:t>i livrat</w:t>
      </w:r>
      <w:r w:rsidR="000F38EB">
        <w:rPr>
          <w:sz w:val="24"/>
          <w:szCs w:val="24"/>
          <w:lang w:val="ro-RO"/>
        </w:rPr>
        <w:t>ă</w:t>
      </w:r>
      <w:r w:rsidR="00000CC3" w:rsidRPr="005F0710">
        <w:rPr>
          <w:sz w:val="24"/>
          <w:szCs w:val="24"/>
          <w:lang w:val="ro-RO"/>
        </w:rPr>
        <w:t xml:space="preserve"> </w:t>
      </w:r>
      <w:r w:rsidR="000F38EB">
        <w:rPr>
          <w:sz w:val="24"/>
          <w:szCs w:val="24"/>
          <w:lang w:val="ro-RO"/>
        </w:rPr>
        <w:t>î</w:t>
      </w:r>
      <w:r w:rsidR="00000CC3" w:rsidRPr="005F0710">
        <w:rPr>
          <w:sz w:val="24"/>
          <w:szCs w:val="24"/>
          <w:lang w:val="ro-RO"/>
        </w:rPr>
        <w:t>n re</w:t>
      </w:r>
      <w:r w:rsidR="000F38EB">
        <w:rPr>
          <w:sz w:val="24"/>
          <w:szCs w:val="24"/>
          <w:lang w:val="ro-RO"/>
        </w:rPr>
        <w:t>ț</w:t>
      </w:r>
      <w:r w:rsidR="00000CC3" w:rsidRPr="005F0710">
        <w:rPr>
          <w:sz w:val="24"/>
          <w:szCs w:val="24"/>
          <w:lang w:val="ro-RO"/>
        </w:rPr>
        <w:t>eaua public</w:t>
      </w:r>
      <w:r w:rsidR="000F38EB">
        <w:rPr>
          <w:sz w:val="24"/>
          <w:szCs w:val="24"/>
          <w:lang w:val="ro-RO"/>
        </w:rPr>
        <w:t>ă</w:t>
      </w:r>
      <w:r w:rsidR="00A0477C" w:rsidRPr="005F0710">
        <w:rPr>
          <w:sz w:val="24"/>
          <w:szCs w:val="24"/>
          <w:lang w:val="ro-RO"/>
        </w:rPr>
        <w:t xml:space="preserve">, </w:t>
      </w:r>
      <w:r w:rsidR="00925753" w:rsidRPr="005F0710">
        <w:rPr>
          <w:sz w:val="24"/>
          <w:szCs w:val="24"/>
          <w:lang w:val="ro-RO"/>
        </w:rPr>
        <w:t xml:space="preserve">inclusiv </w:t>
      </w:r>
      <w:r w:rsidR="00A0477C" w:rsidRPr="005F0710">
        <w:rPr>
          <w:sz w:val="24"/>
          <w:szCs w:val="24"/>
          <w:lang w:val="ro-RO"/>
        </w:rPr>
        <w:t xml:space="preserve">cea </w:t>
      </w:r>
      <w:r w:rsidR="00925753" w:rsidRPr="005F0710">
        <w:rPr>
          <w:sz w:val="24"/>
          <w:szCs w:val="24"/>
          <w:lang w:val="ro-RO"/>
        </w:rPr>
        <w:t>stocat</w:t>
      </w:r>
      <w:r w:rsidR="005F0710" w:rsidRPr="005F0710">
        <w:rPr>
          <w:sz w:val="24"/>
          <w:szCs w:val="24"/>
          <w:lang w:val="ro-RO"/>
        </w:rPr>
        <w:t>ă</w:t>
      </w:r>
      <w:r w:rsidR="00925753" w:rsidRPr="005F0710">
        <w:rPr>
          <w:sz w:val="24"/>
          <w:szCs w:val="24"/>
          <w:lang w:val="ro-RO"/>
        </w:rPr>
        <w:t xml:space="preserve"> din energia electric</w:t>
      </w:r>
      <w:r w:rsidR="005F0710" w:rsidRPr="005F0710">
        <w:rPr>
          <w:sz w:val="24"/>
          <w:szCs w:val="24"/>
          <w:lang w:val="ro-RO"/>
        </w:rPr>
        <w:t>ă</w:t>
      </w:r>
      <w:r w:rsidR="00925753" w:rsidRPr="005F0710">
        <w:rPr>
          <w:sz w:val="24"/>
          <w:szCs w:val="24"/>
          <w:lang w:val="ro-RO"/>
        </w:rPr>
        <w:t xml:space="preserve"> produs</w:t>
      </w:r>
      <w:r w:rsidR="005F0710" w:rsidRPr="005F0710">
        <w:rPr>
          <w:sz w:val="24"/>
          <w:szCs w:val="24"/>
          <w:lang w:val="ro-RO"/>
        </w:rPr>
        <w:t>ă</w:t>
      </w:r>
      <w:r w:rsidR="00925753" w:rsidRPr="005F0710">
        <w:rPr>
          <w:sz w:val="24"/>
          <w:szCs w:val="24"/>
          <w:lang w:val="ro-RO"/>
        </w:rPr>
        <w:t>,</w:t>
      </w:r>
      <w:r w:rsidR="00454FD2" w:rsidRPr="005F0710">
        <w:rPr>
          <w:sz w:val="24"/>
          <w:szCs w:val="24"/>
          <w:lang w:val="ro-RO"/>
        </w:rPr>
        <w:t xml:space="preserve"> determinat</w:t>
      </w:r>
      <w:r w:rsidR="000F38EB">
        <w:rPr>
          <w:sz w:val="24"/>
          <w:szCs w:val="24"/>
          <w:lang w:val="ro-RO"/>
        </w:rPr>
        <w:t>ă</w:t>
      </w:r>
      <w:r w:rsidR="00454FD2" w:rsidRPr="005F0710">
        <w:rPr>
          <w:sz w:val="24"/>
          <w:szCs w:val="24"/>
          <w:lang w:val="ro-RO"/>
        </w:rPr>
        <w:t xml:space="preserve"> pentru fiecare interval de decontare</w:t>
      </w:r>
      <w:r w:rsidR="00127485" w:rsidRPr="005F0710">
        <w:rPr>
          <w:sz w:val="24"/>
          <w:szCs w:val="24"/>
          <w:lang w:val="ro-RO"/>
        </w:rPr>
        <w:t xml:space="preserve"> pe baza datelor validate de OD și </w:t>
      </w:r>
      <w:r w:rsidR="00454FD2" w:rsidRPr="005F0710">
        <w:rPr>
          <w:sz w:val="24"/>
          <w:szCs w:val="24"/>
          <w:lang w:val="ro-RO"/>
        </w:rPr>
        <w:t>alocat</w:t>
      </w:r>
      <w:r w:rsidR="000F38EB">
        <w:rPr>
          <w:sz w:val="24"/>
          <w:szCs w:val="24"/>
          <w:lang w:val="ro-RO"/>
        </w:rPr>
        <w:t>ă</w:t>
      </w:r>
      <w:r w:rsidR="00127485" w:rsidRPr="005F0710">
        <w:rPr>
          <w:sz w:val="24"/>
          <w:szCs w:val="24"/>
          <w:lang w:val="ro-RO"/>
        </w:rPr>
        <w:t xml:space="preserve"> </w:t>
      </w:r>
      <w:r w:rsidR="000F38EB" w:rsidRPr="000F38EB">
        <w:rPr>
          <w:sz w:val="24"/>
          <w:szCs w:val="24"/>
          <w:lang w:val="ro-RO"/>
        </w:rPr>
        <w:t>fiecărui</w:t>
      </w:r>
      <w:r w:rsidR="00454FD2" w:rsidRPr="005F0710">
        <w:rPr>
          <w:sz w:val="24"/>
          <w:szCs w:val="24"/>
          <w:lang w:val="ro-RO"/>
        </w:rPr>
        <w:t xml:space="preserve"> loc de consum din cadrul </w:t>
      </w:r>
      <w:r w:rsidR="000F38EB" w:rsidRPr="000F38EB">
        <w:rPr>
          <w:sz w:val="24"/>
          <w:szCs w:val="24"/>
          <w:lang w:val="ro-RO"/>
        </w:rPr>
        <w:t>comunității</w:t>
      </w:r>
      <w:r w:rsidR="00454FD2" w:rsidRPr="005F0710">
        <w:rPr>
          <w:sz w:val="24"/>
          <w:szCs w:val="24"/>
          <w:lang w:val="ro-RO"/>
        </w:rPr>
        <w:t xml:space="preserve"> </w:t>
      </w:r>
      <w:r w:rsidR="000F38EB">
        <w:rPr>
          <w:sz w:val="24"/>
          <w:szCs w:val="24"/>
          <w:lang w:val="ro-RO"/>
        </w:rPr>
        <w:t>de energie î</w:t>
      </w:r>
      <w:r w:rsidR="00454FD2" w:rsidRPr="005F0710">
        <w:rPr>
          <w:sz w:val="24"/>
          <w:szCs w:val="24"/>
          <w:lang w:val="ro-RO"/>
        </w:rPr>
        <w:t xml:space="preserve">n </w:t>
      </w:r>
      <w:r w:rsidR="000F38EB" w:rsidRPr="000F38EB">
        <w:rPr>
          <w:sz w:val="24"/>
          <w:szCs w:val="24"/>
          <w:lang w:val="ro-RO"/>
        </w:rPr>
        <w:t>condițiile</w:t>
      </w:r>
      <w:r w:rsidR="00454FD2" w:rsidRPr="005F0710">
        <w:rPr>
          <w:sz w:val="24"/>
          <w:szCs w:val="24"/>
          <w:lang w:val="ro-RO"/>
        </w:rPr>
        <w:t xml:space="preserve"> prev</w:t>
      </w:r>
      <w:r w:rsidR="000F38EB">
        <w:rPr>
          <w:sz w:val="24"/>
          <w:szCs w:val="24"/>
          <w:lang w:val="ro-RO"/>
        </w:rPr>
        <w:t>ă</w:t>
      </w:r>
      <w:r w:rsidR="00454FD2" w:rsidRPr="005F0710">
        <w:rPr>
          <w:sz w:val="24"/>
          <w:szCs w:val="24"/>
          <w:lang w:val="ro-RO"/>
        </w:rPr>
        <w:t xml:space="preserve">zute </w:t>
      </w:r>
      <w:r w:rsidR="000F38EB">
        <w:rPr>
          <w:sz w:val="24"/>
          <w:szCs w:val="24"/>
          <w:lang w:val="ro-RO"/>
        </w:rPr>
        <w:t>î</w:t>
      </w:r>
      <w:r w:rsidR="00454FD2" w:rsidRPr="005F0710">
        <w:rPr>
          <w:sz w:val="24"/>
          <w:szCs w:val="24"/>
          <w:lang w:val="ro-RO"/>
        </w:rPr>
        <w:t xml:space="preserve">n regulamentul de </w:t>
      </w:r>
      <w:r w:rsidR="000F38EB" w:rsidRPr="000F38EB">
        <w:rPr>
          <w:sz w:val="24"/>
          <w:szCs w:val="24"/>
          <w:lang w:val="ro-RO"/>
        </w:rPr>
        <w:t>funcționare</w:t>
      </w:r>
      <w:r w:rsidR="000F38EB">
        <w:rPr>
          <w:sz w:val="24"/>
          <w:szCs w:val="24"/>
          <w:lang w:val="ro-RO"/>
        </w:rPr>
        <w:t>.</w:t>
      </w:r>
    </w:p>
    <w:p w14:paraId="0F4E2692" w14:textId="331DF091" w:rsidR="00127485" w:rsidRPr="000F38EB" w:rsidRDefault="00166F16" w:rsidP="00334A4C">
      <w:pPr>
        <w:pStyle w:val="ListParagraph"/>
        <w:spacing w:line="360" w:lineRule="auto"/>
        <w:ind w:left="360"/>
        <w:jc w:val="both"/>
        <w:rPr>
          <w:sz w:val="24"/>
          <w:szCs w:val="24"/>
          <w:lang w:val="ro-RO"/>
        </w:rPr>
      </w:pPr>
      <w:r w:rsidRPr="000F38EB">
        <w:rPr>
          <w:sz w:val="24"/>
          <w:szCs w:val="24"/>
          <w:lang w:val="ro-RO"/>
        </w:rPr>
        <w:lastRenderedPageBreak/>
        <w:t>b^</w:t>
      </w:r>
      <w:r w:rsidR="00260EB0" w:rsidRPr="000F38EB">
        <w:rPr>
          <w:sz w:val="24"/>
          <w:szCs w:val="24"/>
          <w:lang w:val="ro-RO"/>
        </w:rPr>
        <w:t>3</w:t>
      </w:r>
      <w:r w:rsidRPr="000F38EB">
        <w:rPr>
          <w:sz w:val="24"/>
          <w:szCs w:val="24"/>
          <w:lang w:val="ro-RO"/>
        </w:rPr>
        <w:t xml:space="preserve">) furnizor principal – </w:t>
      </w:r>
      <w:r w:rsidR="00925753" w:rsidRPr="000F38EB">
        <w:rPr>
          <w:sz w:val="24"/>
          <w:szCs w:val="24"/>
          <w:lang w:val="ro-RO"/>
        </w:rPr>
        <w:t xml:space="preserve">titularul unei </w:t>
      </w:r>
      <w:r w:rsidR="00A9285B" w:rsidRPr="000F38EB">
        <w:rPr>
          <w:sz w:val="24"/>
          <w:szCs w:val="24"/>
          <w:lang w:val="ro-RO"/>
        </w:rPr>
        <w:t>licențe</w:t>
      </w:r>
      <w:r w:rsidR="00925753" w:rsidRPr="000F38EB">
        <w:rPr>
          <w:sz w:val="24"/>
          <w:szCs w:val="24"/>
          <w:lang w:val="ro-RO"/>
        </w:rPr>
        <w:t xml:space="preserve"> de furnizare a energiei electrice</w:t>
      </w:r>
      <w:r w:rsidRPr="000F38EB">
        <w:rPr>
          <w:sz w:val="24"/>
          <w:szCs w:val="24"/>
          <w:lang w:val="ro-RO"/>
        </w:rPr>
        <w:t xml:space="preserve"> care </w:t>
      </w:r>
      <w:r w:rsidR="00A9285B" w:rsidRPr="000F38EB">
        <w:rPr>
          <w:sz w:val="24"/>
          <w:szCs w:val="24"/>
          <w:lang w:val="ro-RO"/>
        </w:rPr>
        <w:t xml:space="preserve">a </w:t>
      </w:r>
      <w:r w:rsidR="000F38EB" w:rsidRPr="000F38EB">
        <w:rPr>
          <w:sz w:val="24"/>
          <w:szCs w:val="24"/>
          <w:lang w:val="ro-RO"/>
        </w:rPr>
        <w:t>încheiat</w:t>
      </w:r>
      <w:r w:rsidR="00A9285B" w:rsidRPr="000F38EB">
        <w:rPr>
          <w:sz w:val="24"/>
          <w:szCs w:val="24"/>
          <w:lang w:val="ro-RO"/>
        </w:rPr>
        <w:t xml:space="preserve"> un contract de furnizare a energiei electrice pentru un loc de consum</w:t>
      </w:r>
      <w:r w:rsidR="005F0710">
        <w:rPr>
          <w:sz w:val="24"/>
          <w:szCs w:val="24"/>
          <w:lang w:val="ro-RO"/>
        </w:rPr>
        <w:t xml:space="preserve"> </w:t>
      </w:r>
      <w:r w:rsidR="002D2B24">
        <w:rPr>
          <w:sz w:val="24"/>
          <w:szCs w:val="24"/>
          <w:lang w:val="ro-RO"/>
        </w:rPr>
        <w:t>și</w:t>
      </w:r>
      <w:r w:rsidR="00A9285B" w:rsidRPr="000F38EB">
        <w:rPr>
          <w:sz w:val="24"/>
          <w:szCs w:val="24"/>
          <w:lang w:val="ro-RO"/>
        </w:rPr>
        <w:t>/</w:t>
      </w:r>
      <w:r w:rsidR="002D2B24">
        <w:rPr>
          <w:sz w:val="24"/>
          <w:szCs w:val="24"/>
          <w:lang w:val="ro-RO"/>
        </w:rPr>
        <w:t xml:space="preserve">sau </w:t>
      </w:r>
      <w:r w:rsidR="00A9285B" w:rsidRPr="000F38EB">
        <w:rPr>
          <w:sz w:val="24"/>
          <w:szCs w:val="24"/>
          <w:lang w:val="ro-RO"/>
        </w:rPr>
        <w:t xml:space="preserve">de consum </w:t>
      </w:r>
      <w:r w:rsidR="000831EB">
        <w:rPr>
          <w:sz w:val="24"/>
          <w:szCs w:val="24"/>
          <w:lang w:val="ro-RO"/>
        </w:rPr>
        <w:t>ș</w:t>
      </w:r>
      <w:r w:rsidR="00A9285B" w:rsidRPr="000F38EB">
        <w:rPr>
          <w:sz w:val="24"/>
          <w:szCs w:val="24"/>
          <w:lang w:val="ro-RO"/>
        </w:rPr>
        <w:t xml:space="preserve">i producere </w:t>
      </w:r>
      <w:r w:rsidR="000F38EB">
        <w:rPr>
          <w:sz w:val="24"/>
          <w:szCs w:val="24"/>
          <w:lang w:val="ro-RO"/>
        </w:rPr>
        <w:t>din cadrul comunității de energie ș</w:t>
      </w:r>
      <w:r w:rsidR="00A9285B" w:rsidRPr="000F38EB">
        <w:rPr>
          <w:sz w:val="24"/>
          <w:szCs w:val="24"/>
          <w:lang w:val="ro-RO"/>
        </w:rPr>
        <w:t xml:space="preserve">i care: </w:t>
      </w:r>
    </w:p>
    <w:p w14:paraId="36C266CF" w14:textId="5FA2F097" w:rsidR="00A9285B" w:rsidRPr="005541B8" w:rsidRDefault="00925753" w:rsidP="005322C9">
      <w:pPr>
        <w:pStyle w:val="ListParagraph"/>
        <w:numPr>
          <w:ilvl w:val="0"/>
          <w:numId w:val="8"/>
        </w:numPr>
        <w:spacing w:line="360" w:lineRule="auto"/>
        <w:jc w:val="both"/>
        <w:rPr>
          <w:sz w:val="24"/>
          <w:szCs w:val="24"/>
          <w:lang w:val="ro-RO"/>
        </w:rPr>
      </w:pPr>
      <w:r w:rsidRPr="005541B8">
        <w:rPr>
          <w:sz w:val="24"/>
          <w:szCs w:val="24"/>
          <w:lang w:val="ro-RO"/>
        </w:rPr>
        <w:t>își asumă responsabilitatea echilibrării consumului de energie electrică la respectivul loc de consum</w:t>
      </w:r>
      <w:r w:rsidR="000831EB" w:rsidRPr="005541B8">
        <w:rPr>
          <w:sz w:val="24"/>
          <w:szCs w:val="24"/>
          <w:lang w:val="ro-RO"/>
        </w:rPr>
        <w:t xml:space="preserve"> și</w:t>
      </w:r>
      <w:r w:rsidRPr="005541B8">
        <w:rPr>
          <w:sz w:val="24"/>
          <w:szCs w:val="24"/>
          <w:lang w:val="ro-RO"/>
        </w:rPr>
        <w:t>/</w:t>
      </w:r>
      <w:r w:rsidR="000831EB" w:rsidRPr="005541B8">
        <w:rPr>
          <w:sz w:val="24"/>
          <w:szCs w:val="24"/>
          <w:lang w:val="ro-RO"/>
        </w:rPr>
        <w:t xml:space="preserve">sau </w:t>
      </w:r>
      <w:r w:rsidRPr="005541B8">
        <w:rPr>
          <w:sz w:val="24"/>
          <w:szCs w:val="24"/>
          <w:lang w:val="ro-RO"/>
        </w:rPr>
        <w:t>de consum și producere</w:t>
      </w:r>
      <w:r w:rsidR="00127485" w:rsidRPr="005541B8">
        <w:rPr>
          <w:sz w:val="24"/>
          <w:szCs w:val="24"/>
          <w:lang w:val="ro-RO"/>
        </w:rPr>
        <w:t>, direct sau prin intermediul unei părți responsabile cu echilibrarea</w:t>
      </w:r>
      <w:r w:rsidR="00D95609" w:rsidRPr="005541B8">
        <w:rPr>
          <w:sz w:val="24"/>
          <w:szCs w:val="24"/>
          <w:lang w:val="ro-RO"/>
        </w:rPr>
        <w:t>;</w:t>
      </w:r>
    </w:p>
    <w:p w14:paraId="4500CFBF" w14:textId="4798676B" w:rsidR="005F0710" w:rsidRDefault="000E6777" w:rsidP="005322C9">
      <w:pPr>
        <w:pStyle w:val="ListParagraph"/>
        <w:numPr>
          <w:ilvl w:val="0"/>
          <w:numId w:val="8"/>
        </w:numPr>
        <w:spacing w:line="360" w:lineRule="auto"/>
        <w:jc w:val="both"/>
        <w:rPr>
          <w:sz w:val="24"/>
          <w:szCs w:val="24"/>
          <w:lang w:val="ro-RO"/>
        </w:rPr>
      </w:pPr>
      <w:r w:rsidRPr="00D95609">
        <w:rPr>
          <w:sz w:val="24"/>
          <w:szCs w:val="24"/>
          <w:lang w:val="ro-RO"/>
        </w:rPr>
        <w:t>încheie</w:t>
      </w:r>
      <w:r w:rsidR="00166F16" w:rsidRPr="00D95609">
        <w:rPr>
          <w:sz w:val="24"/>
          <w:szCs w:val="24"/>
          <w:lang w:val="ro-RO"/>
        </w:rPr>
        <w:t xml:space="preserve"> contractul </w:t>
      </w:r>
      <w:r w:rsidRPr="00D95609">
        <w:rPr>
          <w:sz w:val="24"/>
          <w:szCs w:val="24"/>
          <w:lang w:val="ro-RO"/>
        </w:rPr>
        <w:t xml:space="preserve">pentru prestarea serviciului </w:t>
      </w:r>
      <w:r w:rsidR="00166F16" w:rsidRPr="00D95609">
        <w:rPr>
          <w:sz w:val="24"/>
          <w:szCs w:val="24"/>
          <w:lang w:val="ro-RO"/>
        </w:rPr>
        <w:t xml:space="preserve">de </w:t>
      </w:r>
      <w:r w:rsidRPr="00D95609">
        <w:rPr>
          <w:sz w:val="24"/>
          <w:szCs w:val="24"/>
          <w:lang w:val="ro-RO"/>
        </w:rPr>
        <w:t>distribuție</w:t>
      </w:r>
      <w:r w:rsidR="00166F16" w:rsidRPr="00D95609">
        <w:rPr>
          <w:sz w:val="24"/>
          <w:szCs w:val="24"/>
          <w:lang w:val="ro-RO"/>
        </w:rPr>
        <w:t xml:space="preserve"> a energiei electrice </w:t>
      </w:r>
      <w:r w:rsidR="000831EB" w:rsidRPr="00D95609">
        <w:rPr>
          <w:sz w:val="24"/>
          <w:szCs w:val="24"/>
          <w:lang w:val="ro-RO"/>
        </w:rPr>
        <w:t>ș</w:t>
      </w:r>
      <w:r w:rsidR="00B32FA6" w:rsidRPr="00D95609">
        <w:rPr>
          <w:sz w:val="24"/>
          <w:szCs w:val="24"/>
          <w:lang w:val="ro-RO"/>
        </w:rPr>
        <w:t>i contractul</w:t>
      </w:r>
      <w:r w:rsidR="00B32FA6" w:rsidRPr="000F38EB">
        <w:rPr>
          <w:sz w:val="24"/>
          <w:szCs w:val="24"/>
          <w:lang w:val="ro-RO"/>
        </w:rPr>
        <w:t xml:space="preserve"> pentru prestarea serviciului de transport  al energiei electrice </w:t>
      </w:r>
      <w:r w:rsidR="000F38EB">
        <w:rPr>
          <w:sz w:val="24"/>
          <w:szCs w:val="24"/>
          <w:lang w:val="ro-RO"/>
        </w:rPr>
        <w:t>ș</w:t>
      </w:r>
      <w:r w:rsidR="00B32FA6" w:rsidRPr="000F38EB">
        <w:rPr>
          <w:sz w:val="24"/>
          <w:szCs w:val="24"/>
          <w:lang w:val="ro-RO"/>
        </w:rPr>
        <w:t xml:space="preserve">i a serviciului de sistem </w:t>
      </w:r>
      <w:r w:rsidR="00166F16" w:rsidRPr="000F38EB">
        <w:rPr>
          <w:sz w:val="24"/>
          <w:szCs w:val="24"/>
          <w:lang w:val="ro-RO"/>
        </w:rPr>
        <w:t xml:space="preserve">pentru </w:t>
      </w:r>
      <w:r w:rsidR="00A9285B" w:rsidRPr="000F38EB">
        <w:rPr>
          <w:sz w:val="24"/>
          <w:szCs w:val="24"/>
          <w:lang w:val="ro-RO"/>
        </w:rPr>
        <w:t xml:space="preserve">respectivul </w:t>
      </w:r>
      <w:r w:rsidR="00166F16" w:rsidRPr="000F38EB">
        <w:rPr>
          <w:sz w:val="24"/>
          <w:szCs w:val="24"/>
          <w:lang w:val="ro-RO"/>
        </w:rPr>
        <w:t>loc de consum</w:t>
      </w:r>
      <w:r w:rsidR="002D2B24">
        <w:rPr>
          <w:sz w:val="24"/>
          <w:szCs w:val="24"/>
          <w:lang w:val="ro-RO"/>
        </w:rPr>
        <w:t xml:space="preserve"> și</w:t>
      </w:r>
      <w:r w:rsidR="00B15D5A" w:rsidRPr="000F38EB">
        <w:rPr>
          <w:sz w:val="24"/>
          <w:szCs w:val="24"/>
          <w:lang w:val="ro-RO"/>
        </w:rPr>
        <w:t>/</w:t>
      </w:r>
      <w:r w:rsidR="002D2B24">
        <w:rPr>
          <w:sz w:val="24"/>
          <w:szCs w:val="24"/>
          <w:lang w:val="ro-RO"/>
        </w:rPr>
        <w:t xml:space="preserve">sau </w:t>
      </w:r>
      <w:r w:rsidR="00A94208" w:rsidRPr="000F38EB">
        <w:rPr>
          <w:sz w:val="24"/>
          <w:szCs w:val="24"/>
          <w:lang w:val="ro-RO"/>
        </w:rPr>
        <w:t>de consum și producere</w:t>
      </w:r>
      <w:r w:rsidR="00D95609">
        <w:rPr>
          <w:sz w:val="24"/>
          <w:szCs w:val="24"/>
          <w:lang w:val="ro-RO"/>
        </w:rPr>
        <w:t>.</w:t>
      </w:r>
      <w:r w:rsidR="007715ED">
        <w:rPr>
          <w:sz w:val="24"/>
          <w:szCs w:val="24"/>
          <w:lang w:val="ro-RO"/>
        </w:rPr>
        <w:t>”</w:t>
      </w:r>
    </w:p>
    <w:p w14:paraId="618B3B80" w14:textId="368BCA69" w:rsidR="005F0710" w:rsidRPr="005F0710" w:rsidRDefault="005F0710" w:rsidP="005F0710">
      <w:pPr>
        <w:pStyle w:val="ListParagraph"/>
        <w:numPr>
          <w:ilvl w:val="0"/>
          <w:numId w:val="1"/>
        </w:numPr>
        <w:spacing w:line="360" w:lineRule="auto"/>
        <w:jc w:val="both"/>
        <w:rPr>
          <w:sz w:val="24"/>
          <w:szCs w:val="24"/>
          <w:lang w:val="ro-RO"/>
        </w:rPr>
      </w:pPr>
      <w:r w:rsidRPr="005F0710">
        <w:rPr>
          <w:sz w:val="24"/>
          <w:szCs w:val="24"/>
          <w:lang w:val="ro-RO"/>
        </w:rPr>
        <w:t xml:space="preserve">La articolul 3, alineatul (2) după litera </w:t>
      </w:r>
      <w:r>
        <w:rPr>
          <w:sz w:val="24"/>
          <w:szCs w:val="24"/>
          <w:lang w:val="ro-RO"/>
        </w:rPr>
        <w:t>j</w:t>
      </w:r>
      <w:r w:rsidRPr="005F0710">
        <w:rPr>
          <w:sz w:val="24"/>
          <w:szCs w:val="24"/>
          <w:lang w:val="ro-RO"/>
        </w:rPr>
        <w:t>) se introduc</w:t>
      </w:r>
      <w:r>
        <w:rPr>
          <w:sz w:val="24"/>
          <w:szCs w:val="24"/>
          <w:lang w:val="ro-RO"/>
        </w:rPr>
        <w:t>e</w:t>
      </w:r>
      <w:r w:rsidRPr="005F0710">
        <w:rPr>
          <w:sz w:val="24"/>
          <w:szCs w:val="24"/>
          <w:lang w:val="ro-RO"/>
        </w:rPr>
        <w:t xml:space="preserve"> </w:t>
      </w:r>
      <w:r>
        <w:rPr>
          <w:sz w:val="24"/>
          <w:szCs w:val="24"/>
          <w:lang w:val="ro-RO"/>
        </w:rPr>
        <w:t>o nouă literă</w:t>
      </w:r>
      <w:r w:rsidRPr="005F0710">
        <w:rPr>
          <w:sz w:val="24"/>
          <w:szCs w:val="24"/>
          <w:lang w:val="ro-RO"/>
        </w:rPr>
        <w:t>, liter</w:t>
      </w:r>
      <w:r>
        <w:rPr>
          <w:sz w:val="24"/>
          <w:szCs w:val="24"/>
          <w:lang w:val="ro-RO"/>
        </w:rPr>
        <w:t>a</w:t>
      </w:r>
      <w:r w:rsidRPr="005F0710">
        <w:rPr>
          <w:sz w:val="24"/>
          <w:szCs w:val="24"/>
          <w:lang w:val="ro-RO"/>
        </w:rPr>
        <w:t xml:space="preserve"> </w:t>
      </w:r>
      <w:r>
        <w:rPr>
          <w:sz w:val="24"/>
          <w:szCs w:val="24"/>
          <w:lang w:val="ro-RO"/>
        </w:rPr>
        <w:t>j</w:t>
      </w:r>
      <w:r w:rsidRPr="005F0710">
        <w:rPr>
          <w:sz w:val="24"/>
          <w:szCs w:val="24"/>
          <w:lang w:val="ro-RO"/>
        </w:rPr>
        <w:t>^1</w:t>
      </w:r>
      <w:r>
        <w:rPr>
          <w:sz w:val="24"/>
          <w:szCs w:val="24"/>
          <w:lang w:val="ro-RO"/>
        </w:rPr>
        <w:t>)</w:t>
      </w:r>
      <w:r w:rsidRPr="005F0710">
        <w:rPr>
          <w:sz w:val="24"/>
          <w:szCs w:val="24"/>
          <w:lang w:val="ro-RO"/>
        </w:rPr>
        <w:t xml:space="preserve">, cu următorul cuprins:  </w:t>
      </w:r>
    </w:p>
    <w:p w14:paraId="16BB1465" w14:textId="2940C603" w:rsidR="00951DE3" w:rsidRPr="005F0710" w:rsidRDefault="007715ED" w:rsidP="00334A4C">
      <w:pPr>
        <w:pStyle w:val="ListParagraph"/>
        <w:spacing w:line="360" w:lineRule="auto"/>
        <w:ind w:left="360"/>
        <w:jc w:val="both"/>
        <w:rPr>
          <w:sz w:val="24"/>
          <w:szCs w:val="24"/>
          <w:lang w:val="ro-RO"/>
        </w:rPr>
      </w:pPr>
      <w:r>
        <w:rPr>
          <w:sz w:val="24"/>
          <w:szCs w:val="24"/>
          <w:lang w:val="ro-RO"/>
        </w:rPr>
        <w:t>„</w:t>
      </w:r>
      <w:r w:rsidR="005F0710">
        <w:rPr>
          <w:sz w:val="24"/>
          <w:szCs w:val="24"/>
          <w:lang w:val="ro-RO"/>
        </w:rPr>
        <w:t>j</w:t>
      </w:r>
      <w:r w:rsidR="00F165BF" w:rsidRPr="005F0710">
        <w:rPr>
          <w:sz w:val="24"/>
          <w:szCs w:val="24"/>
          <w:lang w:val="ro-RO"/>
        </w:rPr>
        <w:t>^</w:t>
      </w:r>
      <w:r w:rsidR="005F0710">
        <w:rPr>
          <w:sz w:val="24"/>
          <w:szCs w:val="24"/>
          <w:lang w:val="ro-RO"/>
        </w:rPr>
        <w:t>1</w:t>
      </w:r>
      <w:r w:rsidR="00F165BF" w:rsidRPr="005F0710">
        <w:rPr>
          <w:sz w:val="24"/>
          <w:szCs w:val="24"/>
          <w:lang w:val="ro-RO"/>
        </w:rPr>
        <w:t>) regulament de funcționare</w:t>
      </w:r>
      <w:r w:rsidR="005F0710">
        <w:rPr>
          <w:sz w:val="24"/>
          <w:szCs w:val="24"/>
          <w:lang w:val="ro-RO"/>
        </w:rPr>
        <w:t xml:space="preserve"> </w:t>
      </w:r>
      <w:r w:rsidR="00F165BF" w:rsidRPr="005F0710">
        <w:rPr>
          <w:sz w:val="24"/>
          <w:szCs w:val="24"/>
          <w:lang w:val="ro-RO"/>
        </w:rPr>
        <w:t xml:space="preserve">– </w:t>
      </w:r>
      <w:r w:rsidR="00F165BF" w:rsidRPr="000F38EB">
        <w:rPr>
          <w:sz w:val="24"/>
          <w:szCs w:val="24"/>
          <w:lang w:val="ro-RO"/>
        </w:rPr>
        <w:t xml:space="preserve">document </w:t>
      </w:r>
      <w:r w:rsidR="00766E84" w:rsidRPr="005F0710">
        <w:rPr>
          <w:sz w:val="24"/>
          <w:szCs w:val="24"/>
          <w:lang w:val="ro-RO"/>
        </w:rPr>
        <w:t>elaborat</w:t>
      </w:r>
      <w:r w:rsidR="00766E84" w:rsidRPr="000F38EB">
        <w:rPr>
          <w:sz w:val="24"/>
          <w:szCs w:val="24"/>
          <w:lang w:val="ro-RO"/>
        </w:rPr>
        <w:t xml:space="preserve"> </w:t>
      </w:r>
      <w:r w:rsidR="00F165BF" w:rsidRPr="000F38EB">
        <w:rPr>
          <w:sz w:val="24"/>
          <w:szCs w:val="24"/>
          <w:lang w:val="ro-RO"/>
        </w:rPr>
        <w:t xml:space="preserve">de </w:t>
      </w:r>
      <w:r w:rsidR="00B32FA6" w:rsidRPr="000F38EB">
        <w:rPr>
          <w:sz w:val="24"/>
          <w:szCs w:val="24"/>
          <w:lang w:val="ro-RO"/>
        </w:rPr>
        <w:t>către</w:t>
      </w:r>
      <w:r w:rsidR="00F165BF" w:rsidRPr="000F38EB">
        <w:rPr>
          <w:sz w:val="24"/>
          <w:szCs w:val="24"/>
          <w:lang w:val="ro-RO"/>
        </w:rPr>
        <w:t xml:space="preserve"> </w:t>
      </w:r>
      <w:r w:rsidR="00F165BF" w:rsidRPr="005F0710">
        <w:rPr>
          <w:sz w:val="24"/>
          <w:szCs w:val="24"/>
          <w:lang w:val="ro-RO"/>
        </w:rPr>
        <w:t>comunitate</w:t>
      </w:r>
      <w:r w:rsidR="00112BEC" w:rsidRPr="005F0710">
        <w:rPr>
          <w:sz w:val="24"/>
          <w:szCs w:val="24"/>
          <w:lang w:val="ro-RO"/>
        </w:rPr>
        <w:t>a de energie</w:t>
      </w:r>
      <w:r w:rsidR="00F165BF" w:rsidRPr="005F0710">
        <w:rPr>
          <w:sz w:val="24"/>
          <w:szCs w:val="24"/>
          <w:lang w:val="ro-RO"/>
        </w:rPr>
        <w:t xml:space="preserve"> care </w:t>
      </w:r>
      <w:r w:rsidR="00000CC3" w:rsidRPr="000F38EB">
        <w:rPr>
          <w:sz w:val="24"/>
          <w:szCs w:val="24"/>
          <w:lang w:val="ro-RO"/>
        </w:rPr>
        <w:t>cuprinde</w:t>
      </w:r>
      <w:r w:rsidR="00F45878" w:rsidRPr="000F38EB">
        <w:rPr>
          <w:sz w:val="24"/>
          <w:szCs w:val="24"/>
          <w:lang w:val="ro-RO"/>
        </w:rPr>
        <w:t>,</w:t>
      </w:r>
      <w:r w:rsidR="00F165BF" w:rsidRPr="000F38EB">
        <w:rPr>
          <w:sz w:val="24"/>
          <w:szCs w:val="24"/>
          <w:lang w:val="ro-RO"/>
        </w:rPr>
        <w:t xml:space="preserve"> </w:t>
      </w:r>
      <w:r w:rsidR="00B32FA6" w:rsidRPr="000F38EB">
        <w:rPr>
          <w:sz w:val="24"/>
          <w:szCs w:val="24"/>
          <w:lang w:val="ro-RO"/>
        </w:rPr>
        <w:t>fără</w:t>
      </w:r>
      <w:r w:rsidR="00002563" w:rsidRPr="000F38EB">
        <w:rPr>
          <w:sz w:val="24"/>
          <w:szCs w:val="24"/>
          <w:lang w:val="ro-RO"/>
        </w:rPr>
        <w:t xml:space="preserve"> a se limita la</w:t>
      </w:r>
      <w:r w:rsidR="00F45878" w:rsidRPr="000F38EB">
        <w:rPr>
          <w:sz w:val="24"/>
          <w:szCs w:val="24"/>
          <w:lang w:val="ro-RO"/>
        </w:rPr>
        <w:t>, următoarele</w:t>
      </w:r>
      <w:r w:rsidR="00951DE3" w:rsidRPr="005F0710">
        <w:rPr>
          <w:sz w:val="24"/>
          <w:szCs w:val="24"/>
          <w:lang w:val="ro-RO"/>
        </w:rPr>
        <w:t>:</w:t>
      </w:r>
      <w:r w:rsidR="00002563" w:rsidRPr="005F0710">
        <w:rPr>
          <w:sz w:val="24"/>
          <w:szCs w:val="24"/>
          <w:lang w:val="ro-RO"/>
        </w:rPr>
        <w:t xml:space="preserve"> </w:t>
      </w:r>
    </w:p>
    <w:p w14:paraId="38E5914C" w14:textId="6A8159D1" w:rsidR="00790FAC" w:rsidRPr="005F0710" w:rsidRDefault="00C55398" w:rsidP="005322C9">
      <w:pPr>
        <w:pStyle w:val="ListParagraph"/>
        <w:numPr>
          <w:ilvl w:val="0"/>
          <w:numId w:val="7"/>
        </w:numPr>
        <w:spacing w:line="360" w:lineRule="auto"/>
        <w:jc w:val="both"/>
        <w:rPr>
          <w:sz w:val="24"/>
          <w:szCs w:val="24"/>
          <w:u w:val="single"/>
          <w:lang w:val="ro-RO"/>
        </w:rPr>
      </w:pPr>
      <w:r w:rsidRPr="005F0710">
        <w:rPr>
          <w:sz w:val="24"/>
          <w:szCs w:val="24"/>
          <w:lang w:val="ro-RO"/>
        </w:rPr>
        <w:t>r</w:t>
      </w:r>
      <w:r w:rsidR="004C4393" w:rsidRPr="005F0710">
        <w:rPr>
          <w:sz w:val="24"/>
          <w:szCs w:val="24"/>
          <w:lang w:val="ro-RO"/>
        </w:rPr>
        <w:t xml:space="preserve">eguli </w:t>
      </w:r>
      <w:r w:rsidR="00F45878" w:rsidRPr="000F38EB">
        <w:rPr>
          <w:sz w:val="24"/>
          <w:szCs w:val="24"/>
          <w:lang w:val="ro-RO"/>
        </w:rPr>
        <w:t>de</w:t>
      </w:r>
      <w:r w:rsidR="004C4393" w:rsidRPr="005F0710">
        <w:rPr>
          <w:sz w:val="24"/>
          <w:szCs w:val="24"/>
          <w:lang w:val="ro-RO"/>
        </w:rPr>
        <w:t xml:space="preserve"> guvernan</w:t>
      </w:r>
      <w:r w:rsidR="00F45878" w:rsidRPr="000F38EB">
        <w:rPr>
          <w:sz w:val="24"/>
          <w:szCs w:val="24"/>
          <w:lang w:val="ro-RO"/>
        </w:rPr>
        <w:t xml:space="preserve">ță, </w:t>
      </w:r>
      <w:r w:rsidR="00486499" w:rsidRPr="000F38EB">
        <w:rPr>
          <w:sz w:val="24"/>
          <w:szCs w:val="24"/>
          <w:lang w:val="ro-RO"/>
        </w:rPr>
        <w:t>incluzând</w:t>
      </w:r>
      <w:r w:rsidR="004C4393" w:rsidRPr="005F0710">
        <w:rPr>
          <w:sz w:val="24"/>
          <w:szCs w:val="24"/>
          <w:lang w:val="ro-RO"/>
        </w:rPr>
        <w:t xml:space="preserve"> procedura de aderare</w:t>
      </w:r>
      <w:r w:rsidR="00F45878" w:rsidRPr="000F38EB">
        <w:rPr>
          <w:sz w:val="24"/>
          <w:szCs w:val="24"/>
          <w:lang w:val="ro-RO"/>
        </w:rPr>
        <w:t xml:space="preserve"> și </w:t>
      </w:r>
      <w:r w:rsidR="004C4393" w:rsidRPr="005F0710">
        <w:rPr>
          <w:sz w:val="24"/>
          <w:szCs w:val="24"/>
          <w:lang w:val="ro-RO"/>
        </w:rPr>
        <w:t>retragere</w:t>
      </w:r>
      <w:r w:rsidR="00F45878" w:rsidRPr="000F38EB">
        <w:rPr>
          <w:sz w:val="24"/>
          <w:szCs w:val="24"/>
          <w:lang w:val="ro-RO"/>
        </w:rPr>
        <w:t xml:space="preserve"> a membrilor</w:t>
      </w:r>
      <w:r w:rsidR="004C4393" w:rsidRPr="005F0710">
        <w:rPr>
          <w:sz w:val="24"/>
          <w:szCs w:val="24"/>
          <w:lang w:val="ro-RO"/>
        </w:rPr>
        <w:t xml:space="preserve">, structura de control, drepturile </w:t>
      </w:r>
      <w:r w:rsidR="00790FAC" w:rsidRPr="005F0710">
        <w:rPr>
          <w:sz w:val="24"/>
          <w:szCs w:val="24"/>
          <w:lang w:val="ro-RO"/>
        </w:rPr>
        <w:t xml:space="preserve">si </w:t>
      </w:r>
      <w:r w:rsidR="000F38EB" w:rsidRPr="000F38EB">
        <w:rPr>
          <w:sz w:val="24"/>
          <w:szCs w:val="24"/>
          <w:lang w:val="ro-RO"/>
        </w:rPr>
        <w:t>obligațiile</w:t>
      </w:r>
      <w:r w:rsidR="00790FAC" w:rsidRPr="005F0710">
        <w:rPr>
          <w:sz w:val="24"/>
          <w:szCs w:val="24"/>
          <w:lang w:val="ro-RO"/>
        </w:rPr>
        <w:t xml:space="preserve"> </w:t>
      </w:r>
      <w:r w:rsidR="004C4393" w:rsidRPr="005F0710">
        <w:rPr>
          <w:sz w:val="24"/>
          <w:szCs w:val="24"/>
          <w:lang w:val="ro-RO"/>
        </w:rPr>
        <w:t>membrilor</w:t>
      </w:r>
      <w:r w:rsidR="004934DA" w:rsidRPr="005F0710">
        <w:rPr>
          <w:sz w:val="24"/>
          <w:szCs w:val="24"/>
          <w:lang w:val="ro-RO"/>
        </w:rPr>
        <w:t xml:space="preserve">, </w:t>
      </w:r>
      <w:r w:rsidR="00F45878" w:rsidRPr="000F38EB">
        <w:rPr>
          <w:sz w:val="24"/>
          <w:szCs w:val="24"/>
          <w:lang w:val="ro-RO"/>
        </w:rPr>
        <w:t xml:space="preserve">precum și mecanismele de </w:t>
      </w:r>
      <w:r w:rsidR="00486499" w:rsidRPr="000F38EB">
        <w:rPr>
          <w:sz w:val="24"/>
          <w:szCs w:val="24"/>
          <w:lang w:val="ro-RO"/>
        </w:rPr>
        <w:t>adoptare</w:t>
      </w:r>
      <w:r w:rsidR="004934DA" w:rsidRPr="005F0710">
        <w:rPr>
          <w:sz w:val="24"/>
          <w:szCs w:val="24"/>
          <w:lang w:val="ro-RO"/>
        </w:rPr>
        <w:t xml:space="preserve"> a deciziilor</w:t>
      </w:r>
      <w:r w:rsidR="005F0710">
        <w:rPr>
          <w:sz w:val="24"/>
          <w:szCs w:val="24"/>
          <w:lang w:val="ro-RO"/>
        </w:rPr>
        <w:t>;</w:t>
      </w:r>
      <w:r w:rsidR="004C4393" w:rsidRPr="005F0710">
        <w:rPr>
          <w:sz w:val="24"/>
          <w:szCs w:val="24"/>
          <w:lang w:val="ro-RO"/>
        </w:rPr>
        <w:t xml:space="preserve"> </w:t>
      </w:r>
    </w:p>
    <w:p w14:paraId="7830432E" w14:textId="0F3D40F9" w:rsidR="00951DE3" w:rsidRPr="005F0710" w:rsidRDefault="00002563" w:rsidP="005322C9">
      <w:pPr>
        <w:pStyle w:val="ListParagraph"/>
        <w:numPr>
          <w:ilvl w:val="0"/>
          <w:numId w:val="7"/>
        </w:numPr>
        <w:spacing w:line="360" w:lineRule="auto"/>
        <w:jc w:val="both"/>
        <w:rPr>
          <w:sz w:val="24"/>
          <w:szCs w:val="24"/>
          <w:u w:val="single"/>
          <w:lang w:val="ro-RO"/>
        </w:rPr>
      </w:pPr>
      <w:r w:rsidRPr="005F0710">
        <w:rPr>
          <w:sz w:val="24"/>
          <w:szCs w:val="24"/>
          <w:lang w:val="ro-RO"/>
        </w:rPr>
        <w:t xml:space="preserve">structura </w:t>
      </w:r>
      <w:r w:rsidR="000F38EB" w:rsidRPr="000F38EB">
        <w:rPr>
          <w:sz w:val="24"/>
          <w:szCs w:val="24"/>
          <w:lang w:val="ro-RO"/>
        </w:rPr>
        <w:t>comunității</w:t>
      </w:r>
      <w:r w:rsidRPr="005F0710">
        <w:rPr>
          <w:sz w:val="24"/>
          <w:szCs w:val="24"/>
          <w:lang w:val="ro-RO"/>
        </w:rPr>
        <w:t xml:space="preserve"> de energie</w:t>
      </w:r>
      <w:r w:rsidR="00F45878" w:rsidRPr="000F38EB">
        <w:rPr>
          <w:sz w:val="24"/>
          <w:szCs w:val="24"/>
          <w:lang w:val="ro-RO"/>
        </w:rPr>
        <w:t xml:space="preserve">, respectiv </w:t>
      </w:r>
      <w:r w:rsidR="00F165BF" w:rsidRPr="005F0710">
        <w:rPr>
          <w:sz w:val="24"/>
          <w:szCs w:val="24"/>
          <w:lang w:val="ro-RO"/>
        </w:rPr>
        <w:t>lista locurilor de consum</w:t>
      </w:r>
      <w:r w:rsidR="00F45878" w:rsidRPr="000F38EB">
        <w:rPr>
          <w:sz w:val="24"/>
          <w:szCs w:val="24"/>
          <w:lang w:val="ro-RO"/>
        </w:rPr>
        <w:t xml:space="preserve"> și</w:t>
      </w:r>
      <w:r w:rsidR="00F165BF" w:rsidRPr="005F0710">
        <w:rPr>
          <w:sz w:val="24"/>
          <w:szCs w:val="24"/>
          <w:lang w:val="ro-RO"/>
        </w:rPr>
        <w:t>/</w:t>
      </w:r>
      <w:r w:rsidR="00F45878" w:rsidRPr="000F38EB">
        <w:rPr>
          <w:sz w:val="24"/>
          <w:szCs w:val="24"/>
          <w:lang w:val="ro-RO"/>
        </w:rPr>
        <w:t>sau</w:t>
      </w:r>
      <w:r w:rsidR="005F0710">
        <w:rPr>
          <w:sz w:val="24"/>
          <w:szCs w:val="24"/>
          <w:lang w:val="ro-RO"/>
        </w:rPr>
        <w:t xml:space="preserve"> </w:t>
      </w:r>
      <w:r w:rsidR="000831EB">
        <w:rPr>
          <w:sz w:val="24"/>
          <w:szCs w:val="24"/>
          <w:lang w:val="ro-RO"/>
        </w:rPr>
        <w:t xml:space="preserve">de consum și </w:t>
      </w:r>
      <w:r w:rsidR="00F165BF" w:rsidRPr="005F0710">
        <w:rPr>
          <w:sz w:val="24"/>
          <w:szCs w:val="24"/>
          <w:lang w:val="ro-RO"/>
        </w:rPr>
        <w:t xml:space="preserve">producere </w:t>
      </w:r>
      <w:r w:rsidR="00F45878" w:rsidRPr="000F38EB">
        <w:rPr>
          <w:sz w:val="24"/>
          <w:szCs w:val="24"/>
          <w:lang w:val="ro-RO"/>
        </w:rPr>
        <w:t>incluse în</w:t>
      </w:r>
      <w:r w:rsidR="00F165BF" w:rsidRPr="005F0710">
        <w:rPr>
          <w:sz w:val="24"/>
          <w:szCs w:val="24"/>
          <w:lang w:val="ro-RO"/>
        </w:rPr>
        <w:t xml:space="preserve"> cadrul </w:t>
      </w:r>
      <w:r w:rsidR="000F38EB" w:rsidRPr="000F38EB">
        <w:rPr>
          <w:sz w:val="24"/>
          <w:szCs w:val="24"/>
          <w:lang w:val="ro-RO"/>
        </w:rPr>
        <w:t>comunității</w:t>
      </w:r>
      <w:r w:rsidR="00810A91" w:rsidRPr="005F0710">
        <w:rPr>
          <w:sz w:val="24"/>
          <w:szCs w:val="24"/>
          <w:lang w:val="ro-RO"/>
        </w:rPr>
        <w:t xml:space="preserve"> de energie, datele de identificare a</w:t>
      </w:r>
      <w:r w:rsidR="00F45878" w:rsidRPr="000F38EB">
        <w:rPr>
          <w:sz w:val="24"/>
          <w:szCs w:val="24"/>
          <w:lang w:val="ro-RO"/>
        </w:rPr>
        <w:t>le</w:t>
      </w:r>
      <w:r w:rsidR="00810A91" w:rsidRPr="005F0710">
        <w:rPr>
          <w:sz w:val="24"/>
          <w:szCs w:val="24"/>
          <w:lang w:val="ro-RO"/>
        </w:rPr>
        <w:t xml:space="preserve"> </w:t>
      </w:r>
      <w:r w:rsidR="00D879C6" w:rsidRPr="000F38EB">
        <w:rPr>
          <w:sz w:val="24"/>
          <w:szCs w:val="24"/>
          <w:lang w:val="ro-RO"/>
        </w:rPr>
        <w:t>acestora</w:t>
      </w:r>
      <w:r w:rsidR="00810A91" w:rsidRPr="005F0710">
        <w:rPr>
          <w:sz w:val="24"/>
          <w:szCs w:val="24"/>
          <w:lang w:val="ro-RO"/>
        </w:rPr>
        <w:t xml:space="preserve"> (adres</w:t>
      </w:r>
      <w:r w:rsidR="00D879C6" w:rsidRPr="000F38EB">
        <w:rPr>
          <w:sz w:val="24"/>
          <w:szCs w:val="24"/>
          <w:lang w:val="ro-RO"/>
        </w:rPr>
        <w:t>ă</w:t>
      </w:r>
      <w:r w:rsidR="00810A91" w:rsidRPr="005F0710">
        <w:rPr>
          <w:sz w:val="24"/>
          <w:szCs w:val="24"/>
          <w:lang w:val="ro-RO"/>
        </w:rPr>
        <w:t>, date tehnice, POD),</w:t>
      </w:r>
      <w:r w:rsidR="00D879C6" w:rsidRPr="000F38EB">
        <w:rPr>
          <w:sz w:val="24"/>
          <w:szCs w:val="24"/>
          <w:lang w:val="ro-RO"/>
        </w:rPr>
        <w:t xml:space="preserve"> precum și</w:t>
      </w:r>
      <w:r w:rsidR="00810A91" w:rsidRPr="005F0710">
        <w:rPr>
          <w:sz w:val="24"/>
          <w:szCs w:val="24"/>
          <w:lang w:val="ro-RO"/>
        </w:rPr>
        <w:t xml:space="preserve"> datele de identificare a</w:t>
      </w:r>
      <w:r w:rsidR="00790FAC" w:rsidRPr="005F0710">
        <w:rPr>
          <w:sz w:val="24"/>
          <w:szCs w:val="24"/>
          <w:lang w:val="ro-RO"/>
        </w:rPr>
        <w:t>le</w:t>
      </w:r>
      <w:r w:rsidR="00810A91" w:rsidRPr="005F0710">
        <w:rPr>
          <w:sz w:val="24"/>
          <w:szCs w:val="24"/>
          <w:lang w:val="ro-RO"/>
        </w:rPr>
        <w:t xml:space="preserve"> membrilo</w:t>
      </w:r>
      <w:r w:rsidR="00790FAC" w:rsidRPr="005F0710">
        <w:rPr>
          <w:sz w:val="24"/>
          <w:szCs w:val="24"/>
          <w:lang w:val="ro-RO"/>
        </w:rPr>
        <w:t>r</w:t>
      </w:r>
      <w:r w:rsidR="00486499" w:rsidRPr="000F38EB">
        <w:rPr>
          <w:sz w:val="24"/>
          <w:szCs w:val="24"/>
          <w:lang w:val="ro-RO"/>
        </w:rPr>
        <w:t>;</w:t>
      </w:r>
      <w:r w:rsidR="00810A91" w:rsidRPr="005F0710">
        <w:rPr>
          <w:sz w:val="24"/>
          <w:szCs w:val="24"/>
          <w:lang w:val="ro-RO"/>
        </w:rPr>
        <w:t xml:space="preserve"> </w:t>
      </w:r>
    </w:p>
    <w:p w14:paraId="069D1000" w14:textId="4025C124" w:rsidR="004934DA" w:rsidRPr="005F0710" w:rsidRDefault="00810A91" w:rsidP="005322C9">
      <w:pPr>
        <w:pStyle w:val="ListParagraph"/>
        <w:numPr>
          <w:ilvl w:val="0"/>
          <w:numId w:val="7"/>
        </w:numPr>
        <w:spacing w:line="360" w:lineRule="auto"/>
        <w:jc w:val="both"/>
        <w:rPr>
          <w:sz w:val="24"/>
          <w:szCs w:val="24"/>
          <w:u w:val="single"/>
          <w:lang w:val="ro-RO"/>
        </w:rPr>
      </w:pPr>
      <w:r w:rsidRPr="005F0710">
        <w:rPr>
          <w:sz w:val="24"/>
          <w:szCs w:val="24"/>
          <w:lang w:val="ro-RO"/>
        </w:rPr>
        <w:t xml:space="preserve">reguli de </w:t>
      </w:r>
      <w:r w:rsidR="000F38EB" w:rsidRPr="000F38EB">
        <w:rPr>
          <w:sz w:val="24"/>
          <w:szCs w:val="24"/>
          <w:lang w:val="ro-RO"/>
        </w:rPr>
        <w:t>funcționare</w:t>
      </w:r>
      <w:r w:rsidR="00D879C6" w:rsidRPr="000F38EB">
        <w:rPr>
          <w:sz w:val="24"/>
          <w:szCs w:val="24"/>
          <w:lang w:val="ro-RO"/>
        </w:rPr>
        <w:t>, incluzând</w:t>
      </w:r>
      <w:r w:rsidRPr="005F0710">
        <w:rPr>
          <w:sz w:val="24"/>
          <w:szCs w:val="24"/>
          <w:lang w:val="ro-RO"/>
        </w:rPr>
        <w:t xml:space="preserve"> </w:t>
      </w:r>
      <w:r w:rsidR="00D879C6" w:rsidRPr="000F38EB">
        <w:rPr>
          <w:sz w:val="24"/>
          <w:szCs w:val="24"/>
          <w:lang w:val="ro-RO"/>
        </w:rPr>
        <w:t>modalitatea</w:t>
      </w:r>
      <w:r w:rsidRPr="005F0710">
        <w:rPr>
          <w:sz w:val="24"/>
          <w:szCs w:val="24"/>
          <w:lang w:val="ro-RO"/>
        </w:rPr>
        <w:t xml:space="preserve"> de </w:t>
      </w:r>
      <w:r w:rsidR="004C4393" w:rsidRPr="005F0710">
        <w:rPr>
          <w:sz w:val="24"/>
          <w:szCs w:val="24"/>
          <w:lang w:val="ro-RO"/>
        </w:rPr>
        <w:t>partajare</w:t>
      </w:r>
      <w:r w:rsidRPr="005F0710">
        <w:rPr>
          <w:sz w:val="24"/>
          <w:szCs w:val="24"/>
          <w:lang w:val="ro-RO"/>
        </w:rPr>
        <w:t xml:space="preserve"> a energiei electrice</w:t>
      </w:r>
      <w:r w:rsidR="004934DA" w:rsidRPr="005F0710">
        <w:rPr>
          <w:sz w:val="24"/>
          <w:szCs w:val="24"/>
          <w:lang w:val="ro-RO"/>
        </w:rPr>
        <w:t xml:space="preserve">, </w:t>
      </w:r>
      <w:r w:rsidR="00127485" w:rsidRPr="000F38EB">
        <w:rPr>
          <w:sz w:val="24"/>
          <w:szCs w:val="24"/>
          <w:lang w:val="ro-RO"/>
        </w:rPr>
        <w:t xml:space="preserve">algoritmul de alocare, inclusiv coeficienții de repartizare și regulile de actualizare ale acestora, </w:t>
      </w:r>
      <w:r w:rsidR="00C121E9">
        <w:rPr>
          <w:sz w:val="24"/>
          <w:szCs w:val="24"/>
          <w:lang w:val="ro-RO"/>
        </w:rPr>
        <w:t xml:space="preserve">modalitatea de </w:t>
      </w:r>
      <w:r w:rsidR="004934DA" w:rsidRPr="005F0710">
        <w:rPr>
          <w:sz w:val="24"/>
          <w:szCs w:val="24"/>
          <w:lang w:val="ro-RO"/>
        </w:rPr>
        <w:t>gestionare</w:t>
      </w:r>
      <w:r w:rsidR="00C121E9">
        <w:rPr>
          <w:sz w:val="24"/>
          <w:szCs w:val="24"/>
          <w:lang w:val="ro-RO"/>
        </w:rPr>
        <w:t xml:space="preserve"> </w:t>
      </w:r>
      <w:r w:rsidR="004934DA" w:rsidRPr="005F0710">
        <w:rPr>
          <w:sz w:val="24"/>
          <w:szCs w:val="24"/>
          <w:lang w:val="ro-RO"/>
        </w:rPr>
        <w:t>a surplusului,</w:t>
      </w:r>
      <w:r w:rsidR="00127485" w:rsidRPr="000F38EB">
        <w:rPr>
          <w:sz w:val="24"/>
          <w:szCs w:val="24"/>
          <w:lang w:val="ro-RO"/>
        </w:rPr>
        <w:t xml:space="preserve"> regulile de repartizare a dezechilibrelor, </w:t>
      </w:r>
      <w:r w:rsidR="00C121E9">
        <w:rPr>
          <w:sz w:val="24"/>
          <w:szCs w:val="24"/>
          <w:lang w:val="ro-RO"/>
        </w:rPr>
        <w:t xml:space="preserve">modalitatea de alocare a </w:t>
      </w:r>
      <w:r w:rsidR="00766E84">
        <w:rPr>
          <w:sz w:val="24"/>
          <w:szCs w:val="24"/>
          <w:lang w:val="ro-RO"/>
        </w:rPr>
        <w:t>sumel</w:t>
      </w:r>
      <w:r w:rsidR="00C121E9">
        <w:rPr>
          <w:sz w:val="24"/>
          <w:szCs w:val="24"/>
          <w:lang w:val="ro-RO"/>
        </w:rPr>
        <w:t>or</w:t>
      </w:r>
      <w:r w:rsidR="00766E84">
        <w:rPr>
          <w:sz w:val="24"/>
          <w:szCs w:val="24"/>
          <w:lang w:val="ro-RO"/>
        </w:rPr>
        <w:t xml:space="preserve"> rezultate din tranzacționare</w:t>
      </w:r>
      <w:r w:rsidR="00127485" w:rsidRPr="000F38EB">
        <w:rPr>
          <w:sz w:val="24"/>
          <w:szCs w:val="24"/>
          <w:lang w:val="ro-RO"/>
        </w:rPr>
        <w:t>,</w:t>
      </w:r>
      <w:r w:rsidRPr="005F0710">
        <w:rPr>
          <w:sz w:val="24"/>
          <w:szCs w:val="24"/>
          <w:lang w:val="ro-RO"/>
        </w:rPr>
        <w:t xml:space="preserve"> </w:t>
      </w:r>
      <w:r w:rsidR="00D879C6" w:rsidRPr="000F38EB">
        <w:rPr>
          <w:sz w:val="24"/>
          <w:szCs w:val="24"/>
          <w:lang w:val="ro-RO"/>
        </w:rPr>
        <w:t>procedurile</w:t>
      </w:r>
      <w:r w:rsidRPr="005F0710">
        <w:rPr>
          <w:sz w:val="24"/>
          <w:szCs w:val="24"/>
          <w:lang w:val="ro-RO"/>
        </w:rPr>
        <w:t xml:space="preserve"> de actualizare </w:t>
      </w:r>
      <w:r w:rsidR="004934DA" w:rsidRPr="005F0710">
        <w:rPr>
          <w:sz w:val="24"/>
          <w:szCs w:val="24"/>
          <w:lang w:val="ro-RO"/>
        </w:rPr>
        <w:t xml:space="preserve">a </w:t>
      </w:r>
      <w:r w:rsidRPr="005F0710">
        <w:rPr>
          <w:sz w:val="24"/>
          <w:szCs w:val="24"/>
          <w:lang w:val="ro-RO"/>
        </w:rPr>
        <w:t xml:space="preserve">listei </w:t>
      </w:r>
      <w:r w:rsidR="00F165BF" w:rsidRPr="005F0710">
        <w:rPr>
          <w:sz w:val="24"/>
          <w:szCs w:val="24"/>
          <w:lang w:val="ro-RO"/>
        </w:rPr>
        <w:t xml:space="preserve">membrilor </w:t>
      </w:r>
      <w:r w:rsidR="000F38EB" w:rsidRPr="000F38EB">
        <w:rPr>
          <w:sz w:val="24"/>
          <w:szCs w:val="24"/>
          <w:lang w:val="ro-RO"/>
        </w:rPr>
        <w:t>comunității</w:t>
      </w:r>
      <w:r w:rsidR="00D879C6" w:rsidRPr="000F38EB">
        <w:rPr>
          <w:sz w:val="24"/>
          <w:szCs w:val="24"/>
          <w:lang w:val="ro-RO"/>
        </w:rPr>
        <w:t xml:space="preserve"> de energie</w:t>
      </w:r>
      <w:r w:rsidR="004934DA" w:rsidRPr="005F0710">
        <w:rPr>
          <w:sz w:val="24"/>
          <w:szCs w:val="24"/>
          <w:lang w:val="ro-RO"/>
        </w:rPr>
        <w:t>, a locurilor de consum</w:t>
      </w:r>
      <w:r w:rsidR="00D879C6" w:rsidRPr="000F38EB">
        <w:rPr>
          <w:sz w:val="24"/>
          <w:szCs w:val="24"/>
          <w:lang w:val="ro-RO"/>
        </w:rPr>
        <w:t xml:space="preserve"> și/sau de</w:t>
      </w:r>
      <w:r w:rsidR="0026271E">
        <w:rPr>
          <w:sz w:val="24"/>
          <w:szCs w:val="24"/>
          <w:lang w:val="ro-RO"/>
        </w:rPr>
        <w:t>consum și</w:t>
      </w:r>
      <w:r w:rsidR="00D879C6" w:rsidRPr="000F38EB">
        <w:rPr>
          <w:sz w:val="24"/>
          <w:szCs w:val="24"/>
          <w:lang w:val="ro-RO"/>
        </w:rPr>
        <w:t xml:space="preserve"> producere și a</w:t>
      </w:r>
      <w:r w:rsidR="005F0710">
        <w:rPr>
          <w:sz w:val="24"/>
          <w:szCs w:val="24"/>
          <w:lang w:val="ro-RO"/>
        </w:rPr>
        <w:t xml:space="preserve"> </w:t>
      </w:r>
      <w:r w:rsidR="004934DA" w:rsidRPr="005F0710">
        <w:rPr>
          <w:sz w:val="24"/>
          <w:szCs w:val="24"/>
          <w:lang w:val="ro-RO"/>
        </w:rPr>
        <w:t>datelor tehnice</w:t>
      </w:r>
      <w:r w:rsidR="00C33E9F" w:rsidRPr="000F38EB">
        <w:rPr>
          <w:sz w:val="24"/>
          <w:szCs w:val="24"/>
          <w:lang w:val="ro-RO"/>
        </w:rPr>
        <w:t xml:space="preserve">, </w:t>
      </w:r>
      <w:r w:rsidR="007024DC" w:rsidRPr="000F38EB">
        <w:rPr>
          <w:sz w:val="24"/>
          <w:szCs w:val="24"/>
          <w:lang w:val="ro-RO"/>
        </w:rPr>
        <w:t xml:space="preserve">informațiile cuprinse în factură și detaliile de facturare, </w:t>
      </w:r>
      <w:r w:rsidR="00D879C6" w:rsidRPr="000F38EB">
        <w:rPr>
          <w:sz w:val="24"/>
          <w:szCs w:val="24"/>
          <w:lang w:val="ro-RO"/>
        </w:rPr>
        <w:t xml:space="preserve">precum si </w:t>
      </w:r>
      <w:r w:rsidR="000F38EB" w:rsidRPr="000F38EB">
        <w:rPr>
          <w:sz w:val="24"/>
          <w:szCs w:val="24"/>
          <w:lang w:val="ro-RO"/>
        </w:rPr>
        <w:t>prețul</w:t>
      </w:r>
      <w:r w:rsidR="00C33E9F" w:rsidRPr="000F38EB">
        <w:rPr>
          <w:sz w:val="24"/>
          <w:szCs w:val="24"/>
          <w:lang w:val="ro-RO"/>
        </w:rPr>
        <w:t xml:space="preserve"> energiei electrice partajate</w:t>
      </w:r>
      <w:r w:rsidR="005F0710">
        <w:rPr>
          <w:sz w:val="24"/>
          <w:szCs w:val="24"/>
          <w:lang w:val="ro-RO"/>
        </w:rPr>
        <w:t>;</w:t>
      </w:r>
    </w:p>
    <w:p w14:paraId="4C3CA703" w14:textId="00FC9028" w:rsidR="00F53A04" w:rsidRPr="005F0710" w:rsidRDefault="000F38EB" w:rsidP="005322C9">
      <w:pPr>
        <w:pStyle w:val="ListParagraph"/>
        <w:numPr>
          <w:ilvl w:val="0"/>
          <w:numId w:val="7"/>
        </w:numPr>
        <w:spacing w:line="360" w:lineRule="auto"/>
        <w:jc w:val="both"/>
        <w:rPr>
          <w:sz w:val="24"/>
          <w:szCs w:val="24"/>
          <w:u w:val="single"/>
          <w:lang w:val="ro-RO"/>
        </w:rPr>
      </w:pPr>
      <w:r w:rsidRPr="000F38EB">
        <w:rPr>
          <w:sz w:val="24"/>
          <w:szCs w:val="24"/>
          <w:lang w:val="ro-RO"/>
        </w:rPr>
        <w:t>condițiile</w:t>
      </w:r>
      <w:r w:rsidR="00F53A04" w:rsidRPr="005F0710">
        <w:rPr>
          <w:sz w:val="24"/>
          <w:szCs w:val="24"/>
          <w:lang w:val="ro-RO"/>
        </w:rPr>
        <w:t xml:space="preserve"> </w:t>
      </w:r>
      <w:r w:rsidR="00D879C6" w:rsidRPr="000F38EB">
        <w:rPr>
          <w:sz w:val="24"/>
          <w:szCs w:val="24"/>
          <w:lang w:val="ro-RO"/>
        </w:rPr>
        <w:t>specifice</w:t>
      </w:r>
      <w:r w:rsidR="00486499" w:rsidRPr="000F38EB">
        <w:rPr>
          <w:sz w:val="24"/>
          <w:szCs w:val="24"/>
          <w:lang w:val="ro-RO"/>
        </w:rPr>
        <w:t xml:space="preserve"> </w:t>
      </w:r>
      <w:r w:rsidR="00F53A04" w:rsidRPr="005F0710">
        <w:rPr>
          <w:sz w:val="24"/>
          <w:szCs w:val="24"/>
          <w:lang w:val="ro-RO"/>
        </w:rPr>
        <w:t xml:space="preserve">aplicabile membrilor </w:t>
      </w:r>
      <w:r w:rsidR="00486499" w:rsidRPr="000F38EB">
        <w:rPr>
          <w:sz w:val="24"/>
          <w:szCs w:val="24"/>
          <w:lang w:val="ro-RO"/>
        </w:rPr>
        <w:t xml:space="preserve">încadrați în categoria </w:t>
      </w:r>
      <w:r w:rsidR="00F53A04" w:rsidRPr="005F0710">
        <w:rPr>
          <w:sz w:val="24"/>
          <w:szCs w:val="24"/>
          <w:lang w:val="ro-RO"/>
        </w:rPr>
        <w:t>clienti</w:t>
      </w:r>
      <w:r w:rsidR="00486499" w:rsidRPr="000F38EB">
        <w:rPr>
          <w:sz w:val="24"/>
          <w:szCs w:val="24"/>
          <w:lang w:val="ro-RO"/>
        </w:rPr>
        <w:t>lor</w:t>
      </w:r>
      <w:r w:rsidR="00F53A04" w:rsidRPr="005F0710">
        <w:rPr>
          <w:sz w:val="24"/>
          <w:szCs w:val="24"/>
          <w:lang w:val="ro-RO"/>
        </w:rPr>
        <w:t xml:space="preserve"> vulnerabili</w:t>
      </w:r>
      <w:r w:rsidR="005F0710">
        <w:rPr>
          <w:sz w:val="24"/>
          <w:szCs w:val="24"/>
          <w:lang w:val="ro-RO"/>
        </w:rPr>
        <w:t>;</w:t>
      </w:r>
      <w:r w:rsidR="00F53A04" w:rsidRPr="005F0710">
        <w:rPr>
          <w:sz w:val="24"/>
          <w:szCs w:val="24"/>
          <w:lang w:val="ro-RO"/>
        </w:rPr>
        <w:t xml:space="preserve"> </w:t>
      </w:r>
    </w:p>
    <w:p w14:paraId="79BAC813" w14:textId="56EA13D2" w:rsidR="00312B45" w:rsidRPr="005F0710" w:rsidRDefault="00312B45" w:rsidP="005322C9">
      <w:pPr>
        <w:pStyle w:val="ListParagraph"/>
        <w:numPr>
          <w:ilvl w:val="0"/>
          <w:numId w:val="7"/>
        </w:numPr>
        <w:spacing w:line="360" w:lineRule="auto"/>
        <w:jc w:val="both"/>
        <w:rPr>
          <w:sz w:val="24"/>
          <w:szCs w:val="24"/>
          <w:lang w:val="ro-RO"/>
        </w:rPr>
      </w:pPr>
      <w:r w:rsidRPr="005F0710">
        <w:rPr>
          <w:sz w:val="24"/>
          <w:szCs w:val="24"/>
          <w:lang w:val="ro-RO"/>
        </w:rPr>
        <w:t>procedurile de soluționare a disputelor între membri</w:t>
      </w:r>
      <w:r w:rsidR="005F0710">
        <w:rPr>
          <w:sz w:val="24"/>
          <w:szCs w:val="24"/>
          <w:lang w:val="ro-RO"/>
        </w:rPr>
        <w:t>, precum și</w:t>
      </w:r>
      <w:r w:rsidR="00C121E9" w:rsidRPr="005F0710">
        <w:rPr>
          <w:sz w:val="24"/>
          <w:szCs w:val="24"/>
          <w:lang w:val="ro-RO"/>
        </w:rPr>
        <w:t xml:space="preserve"> </w:t>
      </w:r>
      <w:r w:rsidR="005F0710">
        <w:rPr>
          <w:sz w:val="24"/>
          <w:szCs w:val="24"/>
          <w:lang w:val="ro-RO"/>
        </w:rPr>
        <w:t>î</w:t>
      </w:r>
      <w:r w:rsidR="00C121E9" w:rsidRPr="005F0710">
        <w:rPr>
          <w:sz w:val="24"/>
          <w:szCs w:val="24"/>
          <w:lang w:val="ro-RO"/>
        </w:rPr>
        <w:t xml:space="preserve">ntre membri </w:t>
      </w:r>
      <w:r w:rsidR="005F0710">
        <w:rPr>
          <w:sz w:val="24"/>
          <w:szCs w:val="24"/>
          <w:lang w:val="ro-RO"/>
        </w:rPr>
        <w:t>ș</w:t>
      </w:r>
      <w:r w:rsidR="00C121E9" w:rsidRPr="005F0710">
        <w:rPr>
          <w:sz w:val="24"/>
          <w:szCs w:val="24"/>
          <w:lang w:val="ro-RO"/>
        </w:rPr>
        <w:t>i comunitatea de energie</w:t>
      </w:r>
      <w:r w:rsidRPr="005F0710">
        <w:rPr>
          <w:sz w:val="24"/>
          <w:szCs w:val="24"/>
          <w:lang w:val="ro-RO"/>
        </w:rPr>
        <w:t>;</w:t>
      </w:r>
    </w:p>
    <w:p w14:paraId="1FF3769A" w14:textId="4D813D12" w:rsidR="00312B45" w:rsidRPr="005F0710" w:rsidRDefault="00312B45" w:rsidP="005322C9">
      <w:pPr>
        <w:pStyle w:val="ListParagraph"/>
        <w:numPr>
          <w:ilvl w:val="0"/>
          <w:numId w:val="7"/>
        </w:numPr>
        <w:spacing w:line="360" w:lineRule="auto"/>
        <w:jc w:val="both"/>
        <w:rPr>
          <w:sz w:val="24"/>
          <w:szCs w:val="24"/>
          <w:lang w:val="ro-RO"/>
        </w:rPr>
      </w:pPr>
      <w:r w:rsidRPr="005F0710">
        <w:rPr>
          <w:sz w:val="24"/>
          <w:szCs w:val="24"/>
          <w:lang w:val="ro-RO"/>
        </w:rPr>
        <w:t>regulile privind accesul, schimbul, utilizarea și protecția datelor energetice ale membrilor, cu respectarea legislației privind protecția datelor cu caracter personal</w:t>
      </w:r>
      <w:r w:rsidR="003A0E9C">
        <w:rPr>
          <w:sz w:val="24"/>
          <w:szCs w:val="24"/>
          <w:lang w:val="ro-RO"/>
        </w:rPr>
        <w:t>;</w:t>
      </w:r>
    </w:p>
    <w:p w14:paraId="5FC835E7" w14:textId="7E6DCC88" w:rsidR="00F165BF" w:rsidRDefault="00486499">
      <w:pPr>
        <w:spacing w:line="360" w:lineRule="auto"/>
        <w:ind w:left="360"/>
        <w:jc w:val="both"/>
      </w:pPr>
      <w:r w:rsidRPr="000F38EB">
        <w:lastRenderedPageBreak/>
        <w:t xml:space="preserve">Regulamentul se </w:t>
      </w:r>
      <w:r w:rsidR="00DA6E6D" w:rsidRPr="000F38EB">
        <w:t>elaborează</w:t>
      </w:r>
      <w:r w:rsidRPr="000F38EB">
        <w:t xml:space="preserve"> în funcție de </w:t>
      </w:r>
      <w:r w:rsidR="00112BEC" w:rsidRPr="000F38EB">
        <w:t xml:space="preserve">tipul </w:t>
      </w:r>
      <w:r w:rsidR="00D95609" w:rsidRPr="000F38EB">
        <w:t>comunității</w:t>
      </w:r>
      <w:r w:rsidR="00112BEC" w:rsidRPr="000F38EB">
        <w:t xml:space="preserve"> de energie, comunitate de energie a </w:t>
      </w:r>
      <w:r w:rsidR="000F38EB" w:rsidRPr="000F38EB">
        <w:t>cetățenilor</w:t>
      </w:r>
      <w:r w:rsidR="00112BEC" w:rsidRPr="000F38EB">
        <w:t xml:space="preserve"> sau comunitate de energie din surse regenerabile, </w:t>
      </w:r>
      <w:r w:rsidRPr="000F38EB">
        <w:t>cu respectarea</w:t>
      </w:r>
      <w:r w:rsidR="00112BEC" w:rsidRPr="000F38EB">
        <w:t xml:space="preserve"> </w:t>
      </w:r>
      <w:r w:rsidR="00D95609" w:rsidRPr="000F38EB">
        <w:t>dispozițiilor</w:t>
      </w:r>
      <w:r w:rsidR="00112BEC" w:rsidRPr="000F38EB">
        <w:t xml:space="preserve"> legale </w:t>
      </w:r>
      <w:r w:rsidR="000F38EB">
        <w:t>î</w:t>
      </w:r>
      <w:r w:rsidR="00112BEC" w:rsidRPr="000F38EB">
        <w:t>n vigoare.</w:t>
      </w:r>
      <w:r w:rsidR="0026271E">
        <w:t>”</w:t>
      </w:r>
    </w:p>
    <w:p w14:paraId="1C95BEE2" w14:textId="649FA0C2" w:rsidR="003A0E9C" w:rsidRPr="003A0E9C" w:rsidRDefault="003A0E9C" w:rsidP="003A0E9C">
      <w:pPr>
        <w:pStyle w:val="ListParagraph"/>
        <w:numPr>
          <w:ilvl w:val="0"/>
          <w:numId w:val="1"/>
        </w:numPr>
        <w:spacing w:line="360" w:lineRule="auto"/>
        <w:jc w:val="both"/>
        <w:rPr>
          <w:sz w:val="24"/>
          <w:szCs w:val="24"/>
          <w:lang w:val="ro-RO"/>
        </w:rPr>
      </w:pPr>
      <w:r w:rsidRPr="005F0710">
        <w:rPr>
          <w:sz w:val="24"/>
          <w:szCs w:val="24"/>
          <w:lang w:val="ro-RO"/>
        </w:rPr>
        <w:t xml:space="preserve">La articolul 3, alineatul (2) după litera </w:t>
      </w:r>
      <w:r>
        <w:rPr>
          <w:sz w:val="24"/>
          <w:szCs w:val="24"/>
          <w:lang w:val="ro-RO"/>
        </w:rPr>
        <w:t>l</w:t>
      </w:r>
      <w:r w:rsidRPr="005F0710">
        <w:rPr>
          <w:sz w:val="24"/>
          <w:szCs w:val="24"/>
          <w:lang w:val="ro-RO"/>
        </w:rPr>
        <w:t>) se introduc</w:t>
      </w:r>
      <w:r>
        <w:rPr>
          <w:sz w:val="24"/>
          <w:szCs w:val="24"/>
          <w:lang w:val="ro-RO"/>
        </w:rPr>
        <w:t>e</w:t>
      </w:r>
      <w:r w:rsidRPr="005F0710">
        <w:rPr>
          <w:sz w:val="24"/>
          <w:szCs w:val="24"/>
          <w:lang w:val="ro-RO"/>
        </w:rPr>
        <w:t xml:space="preserve"> </w:t>
      </w:r>
      <w:r>
        <w:rPr>
          <w:sz w:val="24"/>
          <w:szCs w:val="24"/>
          <w:lang w:val="ro-RO"/>
        </w:rPr>
        <w:t>o nouă literă</w:t>
      </w:r>
      <w:r w:rsidRPr="005F0710">
        <w:rPr>
          <w:sz w:val="24"/>
          <w:szCs w:val="24"/>
          <w:lang w:val="ro-RO"/>
        </w:rPr>
        <w:t>, liter</w:t>
      </w:r>
      <w:r>
        <w:rPr>
          <w:sz w:val="24"/>
          <w:szCs w:val="24"/>
          <w:lang w:val="ro-RO"/>
        </w:rPr>
        <w:t>a</w:t>
      </w:r>
      <w:r w:rsidRPr="005F0710">
        <w:rPr>
          <w:sz w:val="24"/>
          <w:szCs w:val="24"/>
          <w:lang w:val="ro-RO"/>
        </w:rPr>
        <w:t xml:space="preserve"> </w:t>
      </w:r>
      <w:r>
        <w:rPr>
          <w:sz w:val="24"/>
          <w:szCs w:val="24"/>
          <w:lang w:val="ro-RO"/>
        </w:rPr>
        <w:t>m)</w:t>
      </w:r>
      <w:r w:rsidRPr="005F0710">
        <w:rPr>
          <w:sz w:val="24"/>
          <w:szCs w:val="24"/>
          <w:lang w:val="ro-RO"/>
        </w:rPr>
        <w:t xml:space="preserve">, cu următorul cuprins:  </w:t>
      </w:r>
    </w:p>
    <w:p w14:paraId="0C039673" w14:textId="7BF34F6E" w:rsidR="00260EB0" w:rsidRPr="000F38EB" w:rsidRDefault="007715ED">
      <w:pPr>
        <w:spacing w:line="360" w:lineRule="auto"/>
        <w:ind w:left="360"/>
        <w:jc w:val="both"/>
      </w:pPr>
      <w:r>
        <w:t>„</w:t>
      </w:r>
      <w:r w:rsidR="003A0E9C">
        <w:t>m</w:t>
      </w:r>
      <w:r w:rsidR="00260EB0" w:rsidRPr="000F38EB">
        <w:t>) surplus de energie electric</w:t>
      </w:r>
      <w:r w:rsidR="000F38EB">
        <w:t>ă</w:t>
      </w:r>
      <w:r w:rsidR="00260EB0" w:rsidRPr="000F38EB">
        <w:t xml:space="preserve"> – excedentul de energie electric</w:t>
      </w:r>
      <w:r w:rsidR="000F38EB">
        <w:t>ă</w:t>
      </w:r>
      <w:r w:rsidR="00260EB0" w:rsidRPr="000F38EB">
        <w:t xml:space="preserve"> produs</w:t>
      </w:r>
      <w:r w:rsidR="000F38EB">
        <w:t>ă</w:t>
      </w:r>
      <w:r w:rsidR="00260EB0" w:rsidRPr="000F38EB">
        <w:t xml:space="preserve"> </w:t>
      </w:r>
      <w:r w:rsidR="000F38EB">
        <w:t>ș</w:t>
      </w:r>
      <w:r w:rsidR="00260EB0" w:rsidRPr="000F38EB">
        <w:t>i livrat</w:t>
      </w:r>
      <w:r w:rsidR="000F38EB">
        <w:t>ă</w:t>
      </w:r>
      <w:r w:rsidR="00260EB0" w:rsidRPr="000F38EB">
        <w:t xml:space="preserve"> </w:t>
      </w:r>
      <w:r w:rsidR="000F38EB">
        <w:t>î</w:t>
      </w:r>
      <w:r w:rsidR="00260EB0" w:rsidRPr="000F38EB">
        <w:t xml:space="preserve">n </w:t>
      </w:r>
      <w:r w:rsidR="000F38EB" w:rsidRPr="000F38EB">
        <w:t>rețeaua</w:t>
      </w:r>
      <w:r w:rsidR="00260EB0" w:rsidRPr="000F38EB">
        <w:t xml:space="preserve"> electric</w:t>
      </w:r>
      <w:r w:rsidR="000F38EB">
        <w:t>ă</w:t>
      </w:r>
      <w:r w:rsidR="00260EB0" w:rsidRPr="000F38EB">
        <w:t xml:space="preserve"> de inter</w:t>
      </w:r>
      <w:r w:rsidR="005235B3" w:rsidRPr="000F38EB">
        <w:t>e</w:t>
      </w:r>
      <w:r w:rsidR="00260EB0" w:rsidRPr="000F38EB">
        <w:t>s public</w:t>
      </w:r>
      <w:r w:rsidR="00551D1C" w:rsidRPr="000F38EB">
        <w:t xml:space="preserve">, </w:t>
      </w:r>
      <w:r w:rsidR="000F38EB" w:rsidRPr="000F38EB">
        <w:t>rămas</w:t>
      </w:r>
      <w:r w:rsidR="00551D1C" w:rsidRPr="000F38EB">
        <w:t xml:space="preserve"> </w:t>
      </w:r>
      <w:r w:rsidR="000F38EB" w:rsidRPr="000F38EB">
        <w:t>după</w:t>
      </w:r>
      <w:r w:rsidR="00551D1C" w:rsidRPr="000F38EB">
        <w:t xml:space="preserve"> acoperirea consumului de la locul de consum </w:t>
      </w:r>
      <w:r w:rsidR="000F38EB">
        <w:t>ș</w:t>
      </w:r>
      <w:r w:rsidR="00551D1C" w:rsidRPr="000F38EB">
        <w:t>i producere, consumul la locurile de c</w:t>
      </w:r>
      <w:r w:rsidR="005235B3" w:rsidRPr="000F38EB">
        <w:t>o</w:t>
      </w:r>
      <w:r w:rsidR="00551D1C" w:rsidRPr="000F38EB">
        <w:t xml:space="preserve">nsum din cadrul </w:t>
      </w:r>
      <w:r w:rsidR="000F38EB" w:rsidRPr="000F38EB">
        <w:t>comunității</w:t>
      </w:r>
      <w:r w:rsidR="005235B3" w:rsidRPr="000F38EB">
        <w:t xml:space="preserve"> de energie </w:t>
      </w:r>
      <w:r w:rsidR="000F38EB">
        <w:t>ș</w:t>
      </w:r>
      <w:r w:rsidR="005235B3" w:rsidRPr="000F38EB">
        <w:t xml:space="preserve">i </w:t>
      </w:r>
      <w:r w:rsidR="000F38EB" w:rsidRPr="000F38EB">
        <w:t>încărcarea</w:t>
      </w:r>
      <w:r w:rsidR="005235B3" w:rsidRPr="000F38EB">
        <w:t xml:space="preserve"> </w:t>
      </w:r>
      <w:r w:rsidR="000F38EB" w:rsidRPr="000F38EB">
        <w:t>unităților</w:t>
      </w:r>
      <w:r w:rsidR="005235B3" w:rsidRPr="000F38EB">
        <w:t xml:space="preserve"> de stocare a energiei electrice </w:t>
      </w:r>
      <w:r w:rsidR="000F38EB" w:rsidRPr="000F38EB">
        <w:t>aparținând</w:t>
      </w:r>
      <w:r w:rsidR="005235B3" w:rsidRPr="000F38EB">
        <w:t xml:space="preserve"> </w:t>
      </w:r>
      <w:r w:rsidR="000F38EB" w:rsidRPr="000F38EB">
        <w:t>comunității</w:t>
      </w:r>
      <w:r w:rsidR="005235B3" w:rsidRPr="000F38EB">
        <w:t xml:space="preserve"> de energie.</w:t>
      </w:r>
      <w:r>
        <w:t>”</w:t>
      </w:r>
    </w:p>
    <w:p w14:paraId="034517B1" w14:textId="55C22462" w:rsidR="003C734E" w:rsidRPr="000F38EB" w:rsidRDefault="00C413A5" w:rsidP="000E6777">
      <w:pPr>
        <w:pStyle w:val="ListParagraph"/>
        <w:numPr>
          <w:ilvl w:val="0"/>
          <w:numId w:val="1"/>
        </w:numPr>
        <w:spacing w:line="360" w:lineRule="auto"/>
        <w:jc w:val="both"/>
        <w:rPr>
          <w:sz w:val="24"/>
          <w:szCs w:val="24"/>
          <w:lang w:val="ro-RO"/>
        </w:rPr>
      </w:pPr>
      <w:r w:rsidRPr="000F38EB">
        <w:rPr>
          <w:sz w:val="24"/>
          <w:szCs w:val="24"/>
          <w:lang w:val="ro-RO"/>
        </w:rPr>
        <w:t>La articolul 4 alineatul (7) se modific</w:t>
      </w:r>
      <w:r w:rsidR="004D660B" w:rsidRPr="000F38EB">
        <w:rPr>
          <w:sz w:val="24"/>
          <w:szCs w:val="24"/>
          <w:lang w:val="ro-RO"/>
        </w:rPr>
        <w:t>ă</w:t>
      </w:r>
      <w:r w:rsidRPr="000F38EB">
        <w:rPr>
          <w:sz w:val="24"/>
          <w:szCs w:val="24"/>
          <w:lang w:val="ro-RO"/>
        </w:rPr>
        <w:t xml:space="preserve"> </w:t>
      </w:r>
      <w:r w:rsidR="004D660B" w:rsidRPr="000F38EB">
        <w:rPr>
          <w:sz w:val="24"/>
          <w:szCs w:val="24"/>
          <w:lang w:val="ro-RO"/>
        </w:rPr>
        <w:t>ș</w:t>
      </w:r>
      <w:r w:rsidRPr="000F38EB">
        <w:rPr>
          <w:sz w:val="24"/>
          <w:szCs w:val="24"/>
          <w:lang w:val="ro-RO"/>
        </w:rPr>
        <w:t>i va avea următorul cuprins</w:t>
      </w:r>
      <w:r w:rsidR="000E6777" w:rsidRPr="000F38EB">
        <w:rPr>
          <w:sz w:val="24"/>
          <w:szCs w:val="24"/>
          <w:lang w:val="ro-RO"/>
        </w:rPr>
        <w:t>:</w:t>
      </w:r>
    </w:p>
    <w:p w14:paraId="23466AED" w14:textId="4D08830E" w:rsidR="003C734E" w:rsidRPr="000F38EB" w:rsidRDefault="007715ED" w:rsidP="009766B2">
      <w:pPr>
        <w:pStyle w:val="ListParagraph"/>
        <w:spacing w:line="360" w:lineRule="auto"/>
        <w:ind w:left="360"/>
        <w:rPr>
          <w:rFonts w:eastAsia="Times New Roman"/>
          <w:sz w:val="24"/>
          <w:szCs w:val="24"/>
          <w:lang w:val="ro-RO" w:eastAsia="ro-RO"/>
        </w:rPr>
      </w:pPr>
      <w:r>
        <w:rPr>
          <w:rFonts w:eastAsia="Times New Roman"/>
          <w:sz w:val="24"/>
          <w:szCs w:val="24"/>
          <w:lang w:val="ro-RO" w:eastAsia="ro-RO"/>
        </w:rPr>
        <w:t>„</w:t>
      </w:r>
      <w:r w:rsidR="003C734E" w:rsidRPr="000F38EB">
        <w:rPr>
          <w:rFonts w:eastAsia="Times New Roman"/>
          <w:sz w:val="24"/>
          <w:szCs w:val="24"/>
          <w:lang w:val="ro-RO" w:eastAsia="ro-RO"/>
        </w:rPr>
        <w:t xml:space="preserve">(7) Prin derogare de la prevederile </w:t>
      </w:r>
      <w:bookmarkStart w:id="2" w:name="A139"/>
      <w:r w:rsidR="003C734E" w:rsidRPr="000F38EB">
        <w:rPr>
          <w:rFonts w:eastAsia="Times New Roman"/>
          <w:sz w:val="24"/>
          <w:szCs w:val="24"/>
          <w:lang w:val="ro-RO" w:eastAsia="ro-RO"/>
        </w:rPr>
        <w:t>alin. (6)</w:t>
      </w:r>
      <w:bookmarkEnd w:id="2"/>
      <w:r w:rsidR="003C734E" w:rsidRPr="000F38EB">
        <w:rPr>
          <w:rFonts w:eastAsia="Times New Roman"/>
          <w:sz w:val="24"/>
          <w:szCs w:val="24"/>
          <w:lang w:val="ro-RO" w:eastAsia="ro-RO"/>
        </w:rPr>
        <w:t xml:space="preserve">, furnizarea energiei electrice se poate realiza fără a fi necesară </w:t>
      </w:r>
      <w:r w:rsidR="000E6777" w:rsidRPr="000F38EB">
        <w:rPr>
          <w:rFonts w:eastAsia="Times New Roman"/>
          <w:sz w:val="24"/>
          <w:szCs w:val="24"/>
          <w:lang w:val="ro-RO" w:eastAsia="ro-RO"/>
        </w:rPr>
        <w:t>deținerea</w:t>
      </w:r>
      <w:r w:rsidR="003C734E" w:rsidRPr="000F38EB">
        <w:rPr>
          <w:rFonts w:eastAsia="Times New Roman"/>
          <w:sz w:val="24"/>
          <w:szCs w:val="24"/>
          <w:lang w:val="ro-RO" w:eastAsia="ro-RO"/>
        </w:rPr>
        <w:t xml:space="preserve"> unei </w:t>
      </w:r>
      <w:r w:rsidR="000E6777" w:rsidRPr="000F38EB">
        <w:rPr>
          <w:rFonts w:eastAsia="Times New Roman"/>
          <w:sz w:val="24"/>
          <w:szCs w:val="24"/>
          <w:lang w:val="ro-RO" w:eastAsia="ro-RO"/>
        </w:rPr>
        <w:t>licențe</w:t>
      </w:r>
      <w:r w:rsidR="003C734E" w:rsidRPr="000F38EB">
        <w:rPr>
          <w:rFonts w:eastAsia="Times New Roman"/>
          <w:sz w:val="24"/>
          <w:szCs w:val="24"/>
          <w:lang w:val="ro-RO" w:eastAsia="ro-RO"/>
        </w:rPr>
        <w:t xml:space="preserve"> pentru activitatea de furnizare a energiei electrice de către:</w:t>
      </w:r>
    </w:p>
    <w:p w14:paraId="20A8FA50" w14:textId="103946A8" w:rsidR="003C734E" w:rsidRPr="000F38EB" w:rsidRDefault="003C734E" w:rsidP="00D95609">
      <w:pPr>
        <w:pStyle w:val="ListParagraph"/>
        <w:numPr>
          <w:ilvl w:val="1"/>
          <w:numId w:val="1"/>
        </w:numPr>
        <w:spacing w:line="360" w:lineRule="auto"/>
        <w:jc w:val="both"/>
        <w:rPr>
          <w:rFonts w:eastAsia="Times New Roman"/>
          <w:sz w:val="24"/>
          <w:szCs w:val="24"/>
          <w:lang w:val="ro-RO" w:eastAsia="ro-RO"/>
        </w:rPr>
      </w:pPr>
      <w:r w:rsidRPr="000F38EB">
        <w:rPr>
          <w:rFonts w:eastAsia="Times New Roman"/>
          <w:sz w:val="24"/>
          <w:szCs w:val="24"/>
          <w:lang w:val="ro-RO" w:eastAsia="ro-RO"/>
        </w:rPr>
        <w:t xml:space="preserve">persoana fizică sau juridică care </w:t>
      </w:r>
      <w:r w:rsidR="000E6777" w:rsidRPr="000F38EB">
        <w:rPr>
          <w:rFonts w:eastAsia="Times New Roman"/>
          <w:sz w:val="24"/>
          <w:szCs w:val="24"/>
          <w:lang w:val="ro-RO" w:eastAsia="ro-RO"/>
        </w:rPr>
        <w:t>deține</w:t>
      </w:r>
      <w:r w:rsidRPr="000F38EB">
        <w:rPr>
          <w:rFonts w:eastAsia="Times New Roman"/>
          <w:sz w:val="24"/>
          <w:szCs w:val="24"/>
          <w:lang w:val="ro-RO" w:eastAsia="ro-RO"/>
        </w:rPr>
        <w:t xml:space="preserve"> </w:t>
      </w:r>
      <w:r w:rsidR="000E6777" w:rsidRPr="000F38EB">
        <w:rPr>
          <w:rFonts w:eastAsia="Times New Roman"/>
          <w:sz w:val="24"/>
          <w:szCs w:val="24"/>
          <w:lang w:val="ro-RO" w:eastAsia="ro-RO"/>
        </w:rPr>
        <w:t>unități</w:t>
      </w:r>
      <w:r w:rsidRPr="000F38EB">
        <w:rPr>
          <w:rFonts w:eastAsia="Times New Roman"/>
          <w:sz w:val="24"/>
          <w:szCs w:val="24"/>
          <w:lang w:val="ro-RO" w:eastAsia="ro-RO"/>
        </w:rPr>
        <w:t xml:space="preserve"> de producere a energiei electrice către </w:t>
      </w:r>
      <w:r w:rsidR="000E6777" w:rsidRPr="000F38EB">
        <w:rPr>
          <w:rFonts w:eastAsia="Times New Roman"/>
          <w:sz w:val="24"/>
          <w:szCs w:val="24"/>
          <w:lang w:val="ro-RO" w:eastAsia="ro-RO"/>
        </w:rPr>
        <w:t>clienții</w:t>
      </w:r>
      <w:r w:rsidRPr="000F38EB">
        <w:rPr>
          <w:rFonts w:eastAsia="Times New Roman"/>
          <w:sz w:val="24"/>
          <w:szCs w:val="24"/>
          <w:lang w:val="ro-RO" w:eastAsia="ro-RO"/>
        </w:rPr>
        <w:t xml:space="preserve"> </w:t>
      </w:r>
      <w:r w:rsidR="000E6777" w:rsidRPr="000F38EB">
        <w:rPr>
          <w:rFonts w:eastAsia="Times New Roman"/>
          <w:sz w:val="24"/>
          <w:szCs w:val="24"/>
          <w:lang w:val="ro-RO" w:eastAsia="ro-RO"/>
        </w:rPr>
        <w:t>alimentați</w:t>
      </w:r>
      <w:r w:rsidRPr="000F38EB">
        <w:rPr>
          <w:rFonts w:eastAsia="Times New Roman"/>
          <w:sz w:val="24"/>
          <w:szCs w:val="24"/>
          <w:lang w:val="ro-RO" w:eastAsia="ro-RO"/>
        </w:rPr>
        <w:t xml:space="preserve"> direct din </w:t>
      </w:r>
      <w:r w:rsidR="000E6777" w:rsidRPr="000F38EB">
        <w:rPr>
          <w:rFonts w:eastAsia="Times New Roman"/>
          <w:sz w:val="24"/>
          <w:szCs w:val="24"/>
          <w:lang w:val="ro-RO" w:eastAsia="ro-RO"/>
        </w:rPr>
        <w:t>instalațiile</w:t>
      </w:r>
      <w:r w:rsidRPr="000F38EB">
        <w:rPr>
          <w:rFonts w:eastAsia="Times New Roman"/>
          <w:sz w:val="24"/>
          <w:szCs w:val="24"/>
          <w:lang w:val="ro-RO" w:eastAsia="ro-RO"/>
        </w:rPr>
        <w:t xml:space="preserve"> electrice aferente </w:t>
      </w:r>
      <w:r w:rsidR="000E6777" w:rsidRPr="000F38EB">
        <w:rPr>
          <w:rFonts w:eastAsia="Times New Roman"/>
          <w:sz w:val="24"/>
          <w:szCs w:val="24"/>
          <w:lang w:val="ro-RO" w:eastAsia="ro-RO"/>
        </w:rPr>
        <w:t>unităților</w:t>
      </w:r>
      <w:r w:rsidRPr="000F38EB">
        <w:rPr>
          <w:rFonts w:eastAsia="Times New Roman"/>
          <w:sz w:val="24"/>
          <w:szCs w:val="24"/>
          <w:lang w:val="ro-RO" w:eastAsia="ro-RO"/>
        </w:rPr>
        <w:t xml:space="preserve"> de producere;</w:t>
      </w:r>
    </w:p>
    <w:p w14:paraId="0D979247" w14:textId="124541DE" w:rsidR="003C734E" w:rsidRPr="000F38EB" w:rsidRDefault="003C734E" w:rsidP="00D95609">
      <w:pPr>
        <w:pStyle w:val="ListParagraph"/>
        <w:numPr>
          <w:ilvl w:val="1"/>
          <w:numId w:val="1"/>
        </w:numPr>
        <w:spacing w:line="360" w:lineRule="auto"/>
        <w:jc w:val="both"/>
        <w:rPr>
          <w:rFonts w:eastAsia="Times New Roman"/>
          <w:sz w:val="24"/>
          <w:szCs w:val="24"/>
          <w:lang w:val="ro-RO" w:eastAsia="ro-RO"/>
        </w:rPr>
      </w:pPr>
      <w:r w:rsidRPr="000F38EB">
        <w:rPr>
          <w:rFonts w:eastAsia="Times New Roman"/>
          <w:sz w:val="24"/>
          <w:szCs w:val="24"/>
          <w:lang w:val="ro-RO" w:eastAsia="ro-RO"/>
        </w:rPr>
        <w:t xml:space="preserve">OD neconcesionari către </w:t>
      </w:r>
      <w:r w:rsidR="000E6777" w:rsidRPr="000F38EB">
        <w:rPr>
          <w:rFonts w:eastAsia="Times New Roman"/>
          <w:sz w:val="24"/>
          <w:szCs w:val="24"/>
          <w:lang w:val="ro-RO" w:eastAsia="ro-RO"/>
        </w:rPr>
        <w:t>clienții</w:t>
      </w:r>
      <w:r w:rsidRPr="000F38EB">
        <w:rPr>
          <w:rFonts w:eastAsia="Times New Roman"/>
          <w:sz w:val="24"/>
          <w:szCs w:val="24"/>
          <w:lang w:val="ro-RO" w:eastAsia="ro-RO"/>
        </w:rPr>
        <w:t xml:space="preserve"> </w:t>
      </w:r>
      <w:r w:rsidR="000E6777" w:rsidRPr="000F38EB">
        <w:rPr>
          <w:rFonts w:eastAsia="Times New Roman"/>
          <w:sz w:val="24"/>
          <w:szCs w:val="24"/>
          <w:lang w:val="ro-RO" w:eastAsia="ro-RO"/>
        </w:rPr>
        <w:t>alimentați</w:t>
      </w:r>
      <w:r w:rsidRPr="000F38EB">
        <w:rPr>
          <w:rFonts w:eastAsia="Times New Roman"/>
          <w:sz w:val="24"/>
          <w:szCs w:val="24"/>
          <w:lang w:val="ro-RO" w:eastAsia="ro-RO"/>
        </w:rPr>
        <w:t xml:space="preserve"> direct din </w:t>
      </w:r>
      <w:r w:rsidR="000E6777" w:rsidRPr="000F38EB">
        <w:rPr>
          <w:rFonts w:eastAsia="Times New Roman"/>
          <w:sz w:val="24"/>
          <w:szCs w:val="24"/>
          <w:lang w:val="ro-RO" w:eastAsia="ro-RO"/>
        </w:rPr>
        <w:t>rețelele</w:t>
      </w:r>
      <w:r w:rsidRPr="000F38EB">
        <w:rPr>
          <w:rFonts w:eastAsia="Times New Roman"/>
          <w:sz w:val="24"/>
          <w:szCs w:val="24"/>
          <w:lang w:val="ro-RO" w:eastAsia="ro-RO"/>
        </w:rPr>
        <w:t xml:space="preserve"> electrice pe care </w:t>
      </w:r>
      <w:r w:rsidR="000E6777" w:rsidRPr="000F38EB">
        <w:rPr>
          <w:rFonts w:eastAsia="Times New Roman"/>
          <w:sz w:val="24"/>
          <w:szCs w:val="24"/>
          <w:lang w:val="ro-RO" w:eastAsia="ro-RO"/>
        </w:rPr>
        <w:t>aceștia</w:t>
      </w:r>
      <w:r w:rsidRPr="000F38EB">
        <w:rPr>
          <w:rFonts w:eastAsia="Times New Roman"/>
          <w:sz w:val="24"/>
          <w:szCs w:val="24"/>
          <w:lang w:val="ro-RO" w:eastAsia="ro-RO"/>
        </w:rPr>
        <w:t xml:space="preserve"> le exploatează sau </w:t>
      </w:r>
      <w:r w:rsidR="000E6777" w:rsidRPr="000F38EB">
        <w:rPr>
          <w:rFonts w:eastAsia="Times New Roman"/>
          <w:sz w:val="24"/>
          <w:szCs w:val="24"/>
          <w:lang w:val="ro-RO" w:eastAsia="ro-RO"/>
        </w:rPr>
        <w:t>situați</w:t>
      </w:r>
      <w:r w:rsidRPr="000F38EB">
        <w:rPr>
          <w:rFonts w:eastAsia="Times New Roman"/>
          <w:sz w:val="24"/>
          <w:szCs w:val="24"/>
          <w:lang w:val="ro-RO" w:eastAsia="ro-RO"/>
        </w:rPr>
        <w:t xml:space="preserve"> în proximitatea acestor </w:t>
      </w:r>
      <w:r w:rsidR="000E6777" w:rsidRPr="000F38EB">
        <w:rPr>
          <w:rFonts w:eastAsia="Times New Roman"/>
          <w:sz w:val="24"/>
          <w:szCs w:val="24"/>
          <w:lang w:val="ro-RO" w:eastAsia="ro-RO"/>
        </w:rPr>
        <w:t>rețele</w:t>
      </w:r>
      <w:r w:rsidR="004D660B" w:rsidRPr="000F38EB">
        <w:rPr>
          <w:rFonts w:eastAsia="Times New Roman"/>
          <w:sz w:val="24"/>
          <w:szCs w:val="24"/>
          <w:lang w:val="ro-RO" w:eastAsia="ro-RO"/>
        </w:rPr>
        <w:t>;</w:t>
      </w:r>
    </w:p>
    <w:p w14:paraId="64D1FD0E" w14:textId="05FC8A0A" w:rsidR="003C734E" w:rsidRPr="000F38EB" w:rsidRDefault="000E6777" w:rsidP="00D95609">
      <w:pPr>
        <w:pStyle w:val="ListParagraph"/>
        <w:numPr>
          <w:ilvl w:val="1"/>
          <w:numId w:val="1"/>
        </w:numPr>
        <w:spacing w:line="360" w:lineRule="auto"/>
        <w:jc w:val="both"/>
        <w:rPr>
          <w:rFonts w:eastAsia="Times New Roman"/>
          <w:sz w:val="24"/>
          <w:szCs w:val="24"/>
          <w:lang w:val="ro-RO" w:eastAsia="ro-RO"/>
        </w:rPr>
      </w:pPr>
      <w:r w:rsidRPr="000F38EB">
        <w:rPr>
          <w:rFonts w:eastAsia="Times New Roman"/>
          <w:sz w:val="24"/>
          <w:szCs w:val="24"/>
          <w:lang w:val="ro-RO" w:eastAsia="ro-RO"/>
        </w:rPr>
        <w:t>comunitățile</w:t>
      </w:r>
      <w:r w:rsidR="003C734E" w:rsidRPr="000F38EB">
        <w:rPr>
          <w:rFonts w:eastAsia="Times New Roman"/>
          <w:sz w:val="24"/>
          <w:szCs w:val="24"/>
          <w:lang w:val="ro-RO" w:eastAsia="ro-RO"/>
        </w:rPr>
        <w:t xml:space="preserve"> de energie</w:t>
      </w:r>
      <w:r w:rsidR="00DE63E1" w:rsidRPr="000F38EB">
        <w:rPr>
          <w:rFonts w:eastAsia="Times New Roman"/>
          <w:sz w:val="24"/>
          <w:szCs w:val="24"/>
          <w:lang w:val="ro-RO" w:eastAsia="ro-RO"/>
        </w:rPr>
        <w:t xml:space="preserve">: </w:t>
      </w:r>
    </w:p>
    <w:p w14:paraId="57D90977" w14:textId="6E9A7215" w:rsidR="00DE63E1" w:rsidRPr="000F38EB" w:rsidRDefault="009766B2" w:rsidP="00D95609">
      <w:pPr>
        <w:pStyle w:val="ListParagraph"/>
        <w:spacing w:line="360" w:lineRule="auto"/>
        <w:ind w:left="1080" w:firstLine="360"/>
        <w:jc w:val="both"/>
        <w:rPr>
          <w:rFonts w:eastAsia="Times New Roman"/>
          <w:sz w:val="24"/>
          <w:szCs w:val="24"/>
          <w:lang w:val="ro-RO" w:eastAsia="ro-RO"/>
        </w:rPr>
      </w:pPr>
      <w:r w:rsidRPr="000F38EB">
        <w:rPr>
          <w:rFonts w:eastAsia="Times New Roman"/>
          <w:sz w:val="24"/>
          <w:szCs w:val="24"/>
          <w:lang w:val="ro-RO" w:eastAsia="ro-RO"/>
        </w:rPr>
        <w:t xml:space="preserve">- </w:t>
      </w:r>
      <w:r w:rsidR="0068787E" w:rsidRPr="000F38EB">
        <w:rPr>
          <w:rFonts w:eastAsia="Times New Roman"/>
          <w:sz w:val="24"/>
          <w:szCs w:val="24"/>
          <w:lang w:val="ro-RO" w:eastAsia="ro-RO"/>
        </w:rPr>
        <w:t>ale căror</w:t>
      </w:r>
      <w:r w:rsidR="00DE63E1" w:rsidRPr="000F38EB">
        <w:rPr>
          <w:rFonts w:eastAsia="Times New Roman"/>
          <w:sz w:val="24"/>
          <w:szCs w:val="24"/>
          <w:lang w:val="ro-RO" w:eastAsia="ro-RO"/>
        </w:rPr>
        <w:t xml:space="preserve"> </w:t>
      </w:r>
      <w:r w:rsidRPr="000F38EB">
        <w:rPr>
          <w:rFonts w:eastAsia="Times New Roman"/>
          <w:sz w:val="24"/>
          <w:szCs w:val="24"/>
          <w:lang w:val="ro-RO" w:eastAsia="ro-RO"/>
        </w:rPr>
        <w:t>locuri de consum</w:t>
      </w:r>
      <w:r w:rsidR="00DE63E1" w:rsidRPr="000F38EB">
        <w:rPr>
          <w:rFonts w:eastAsia="Times New Roman"/>
          <w:sz w:val="24"/>
          <w:szCs w:val="24"/>
          <w:lang w:val="ro-RO" w:eastAsia="ro-RO"/>
        </w:rPr>
        <w:t xml:space="preserve"> sunt alimenta</w:t>
      </w:r>
      <w:r w:rsidRPr="000F38EB">
        <w:rPr>
          <w:rFonts w:eastAsia="Times New Roman"/>
          <w:sz w:val="24"/>
          <w:szCs w:val="24"/>
          <w:lang w:val="ro-RO" w:eastAsia="ro-RO"/>
        </w:rPr>
        <w:t>te</w:t>
      </w:r>
      <w:r w:rsidR="00DE63E1" w:rsidRPr="000F38EB">
        <w:rPr>
          <w:rFonts w:eastAsia="Times New Roman"/>
          <w:sz w:val="24"/>
          <w:szCs w:val="24"/>
          <w:lang w:val="ro-RO" w:eastAsia="ro-RO"/>
        </w:rPr>
        <w:t xml:space="preserve"> prin linii directe </w:t>
      </w:r>
      <w:r w:rsidR="00474552" w:rsidRPr="000F38EB">
        <w:rPr>
          <w:rFonts w:eastAsia="Times New Roman"/>
          <w:sz w:val="24"/>
          <w:szCs w:val="24"/>
          <w:lang w:val="ro-RO" w:eastAsia="ro-RO"/>
        </w:rPr>
        <w:t xml:space="preserve">de </w:t>
      </w:r>
      <w:r w:rsidR="00DE63E1" w:rsidRPr="000F38EB">
        <w:rPr>
          <w:rFonts w:eastAsia="Times New Roman"/>
          <w:sz w:val="24"/>
          <w:szCs w:val="24"/>
          <w:lang w:val="ro-RO" w:eastAsia="ro-RO"/>
        </w:rPr>
        <w:t xml:space="preserve">la </w:t>
      </w:r>
      <w:r w:rsidR="0076483F" w:rsidRPr="000F38EB">
        <w:rPr>
          <w:rFonts w:eastAsia="Times New Roman"/>
          <w:sz w:val="24"/>
          <w:szCs w:val="24"/>
          <w:lang w:val="ro-RO" w:eastAsia="ro-RO"/>
        </w:rPr>
        <w:t>unitățile</w:t>
      </w:r>
      <w:r w:rsidR="00DE63E1" w:rsidRPr="000F38EB">
        <w:rPr>
          <w:rFonts w:eastAsia="Times New Roman"/>
          <w:sz w:val="24"/>
          <w:szCs w:val="24"/>
          <w:lang w:val="ro-RO" w:eastAsia="ro-RO"/>
        </w:rPr>
        <w:t xml:space="preserve"> de </w:t>
      </w:r>
      <w:r w:rsidR="0076483F" w:rsidRPr="000F38EB">
        <w:rPr>
          <w:rFonts w:eastAsia="Times New Roman"/>
          <w:sz w:val="24"/>
          <w:szCs w:val="24"/>
          <w:lang w:val="ro-RO" w:eastAsia="ro-RO"/>
        </w:rPr>
        <w:t>produc</w:t>
      </w:r>
      <w:r w:rsidR="00474552" w:rsidRPr="000F38EB">
        <w:rPr>
          <w:rFonts w:eastAsia="Times New Roman"/>
          <w:sz w:val="24"/>
          <w:szCs w:val="24"/>
          <w:lang w:val="ro-RO" w:eastAsia="ro-RO"/>
        </w:rPr>
        <w:t>ere</w:t>
      </w:r>
      <w:r w:rsidR="00DE63E1" w:rsidRPr="000F38EB">
        <w:rPr>
          <w:rFonts w:eastAsia="Times New Roman"/>
          <w:sz w:val="24"/>
          <w:szCs w:val="24"/>
          <w:lang w:val="ro-RO" w:eastAsia="ro-RO"/>
        </w:rPr>
        <w:t xml:space="preserve"> ale </w:t>
      </w:r>
      <w:r w:rsidR="0076483F" w:rsidRPr="000F38EB">
        <w:rPr>
          <w:rFonts w:eastAsia="Times New Roman"/>
          <w:sz w:val="24"/>
          <w:szCs w:val="24"/>
          <w:lang w:val="ro-RO" w:eastAsia="ro-RO"/>
        </w:rPr>
        <w:t>comunității</w:t>
      </w:r>
      <w:r w:rsidR="00474552" w:rsidRPr="000F38EB">
        <w:rPr>
          <w:rFonts w:eastAsia="Times New Roman"/>
          <w:sz w:val="24"/>
          <w:szCs w:val="24"/>
          <w:lang w:val="ro-RO" w:eastAsia="ro-RO"/>
        </w:rPr>
        <w:t xml:space="preserve"> de energie</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nu sunt racorda</w:t>
      </w:r>
      <w:r w:rsidRPr="000F38EB">
        <w:rPr>
          <w:rFonts w:eastAsia="Times New Roman"/>
          <w:sz w:val="24"/>
          <w:szCs w:val="24"/>
          <w:lang w:val="ro-RO" w:eastAsia="ro-RO"/>
        </w:rPr>
        <w:t>te</w:t>
      </w:r>
      <w:r w:rsidR="00DE63E1" w:rsidRPr="000F38EB">
        <w:rPr>
          <w:rFonts w:eastAsia="Times New Roman"/>
          <w:sz w:val="24"/>
          <w:szCs w:val="24"/>
          <w:lang w:val="ro-RO" w:eastAsia="ro-RO"/>
        </w:rPr>
        <w:t xml:space="preserve"> la Sistemul energetic </w:t>
      </w:r>
      <w:r w:rsidR="0076483F" w:rsidRPr="000F38EB">
        <w:rPr>
          <w:rFonts w:eastAsia="Times New Roman"/>
          <w:sz w:val="24"/>
          <w:szCs w:val="24"/>
          <w:lang w:val="ro-RO" w:eastAsia="ro-RO"/>
        </w:rPr>
        <w:t>național</w:t>
      </w:r>
      <w:r w:rsidR="00DE63E1" w:rsidRPr="000F38EB">
        <w:rPr>
          <w:rFonts w:eastAsia="Times New Roman"/>
          <w:sz w:val="24"/>
          <w:szCs w:val="24"/>
          <w:lang w:val="ro-RO" w:eastAsia="ro-RO"/>
        </w:rPr>
        <w:t xml:space="preserve"> (SEN) sau la </w:t>
      </w:r>
      <w:r w:rsidR="0076483F" w:rsidRPr="000F38EB">
        <w:rPr>
          <w:rFonts w:eastAsia="Times New Roman"/>
          <w:sz w:val="24"/>
          <w:szCs w:val="24"/>
          <w:lang w:val="ro-RO" w:eastAsia="ro-RO"/>
        </w:rPr>
        <w:t>rețelele</w:t>
      </w:r>
      <w:r w:rsidR="00DE63E1" w:rsidRPr="000F38EB">
        <w:rPr>
          <w:rFonts w:eastAsia="Times New Roman"/>
          <w:sz w:val="24"/>
          <w:szCs w:val="24"/>
          <w:lang w:val="ro-RO" w:eastAsia="ro-RO"/>
        </w:rPr>
        <w:t xml:space="preserve"> de </w:t>
      </w:r>
      <w:r w:rsidR="0076483F" w:rsidRPr="000F38EB">
        <w:rPr>
          <w:rFonts w:eastAsia="Times New Roman"/>
          <w:sz w:val="24"/>
          <w:szCs w:val="24"/>
          <w:lang w:val="ro-RO" w:eastAsia="ro-RO"/>
        </w:rPr>
        <w:t>distribuție</w:t>
      </w:r>
      <w:r w:rsidR="00DE63E1" w:rsidRPr="000F38EB">
        <w:rPr>
          <w:rFonts w:eastAsia="Times New Roman"/>
          <w:sz w:val="24"/>
          <w:szCs w:val="24"/>
          <w:lang w:val="ro-RO" w:eastAsia="ro-RO"/>
        </w:rPr>
        <w:t xml:space="preserve"> ale operatorilor concesionari;</w:t>
      </w:r>
    </w:p>
    <w:p w14:paraId="28FAF891" w14:textId="554C809B" w:rsidR="00DE63E1" w:rsidRPr="000F38EB" w:rsidRDefault="009766B2" w:rsidP="00D95609">
      <w:pPr>
        <w:pStyle w:val="ListParagraph"/>
        <w:spacing w:line="360" w:lineRule="auto"/>
        <w:ind w:left="1080" w:firstLine="360"/>
        <w:jc w:val="both"/>
        <w:rPr>
          <w:rFonts w:eastAsia="Times New Roman"/>
          <w:sz w:val="24"/>
          <w:szCs w:val="24"/>
          <w:lang w:val="ro-RO" w:eastAsia="ro-RO"/>
        </w:rPr>
      </w:pPr>
      <w:r w:rsidRPr="000F38EB">
        <w:rPr>
          <w:rFonts w:eastAsia="Times New Roman"/>
          <w:sz w:val="24"/>
          <w:szCs w:val="24"/>
          <w:lang w:val="ro-RO" w:eastAsia="ro-RO"/>
        </w:rPr>
        <w:t xml:space="preserve">- </w:t>
      </w:r>
      <w:r w:rsidR="005C3B89" w:rsidRPr="000F38EB">
        <w:rPr>
          <w:rFonts w:eastAsia="Times New Roman"/>
          <w:sz w:val="24"/>
          <w:szCs w:val="24"/>
          <w:lang w:val="ro-RO" w:eastAsia="ro-RO"/>
        </w:rPr>
        <w:t xml:space="preserve">constituite în </w:t>
      </w:r>
      <w:r w:rsidRPr="000F38EB">
        <w:rPr>
          <w:rFonts w:eastAsia="Times New Roman"/>
          <w:sz w:val="24"/>
          <w:szCs w:val="24"/>
          <w:lang w:val="ro-RO" w:eastAsia="ro-RO"/>
        </w:rPr>
        <w:t>c</w:t>
      </w:r>
      <w:r w:rsidR="00DE63E1" w:rsidRPr="000F38EB">
        <w:rPr>
          <w:rFonts w:eastAsia="Times New Roman"/>
          <w:sz w:val="24"/>
          <w:szCs w:val="24"/>
          <w:lang w:val="ro-RO" w:eastAsia="ro-RO"/>
        </w:rPr>
        <w:t xml:space="preserve">ondominii, astfel cum sunt definite la art. 2 lit. h) din Legea nr. 196/2018 privind </w:t>
      </w:r>
      <w:r w:rsidR="0076483F" w:rsidRPr="000F38EB">
        <w:rPr>
          <w:rFonts w:eastAsia="Times New Roman"/>
          <w:sz w:val="24"/>
          <w:szCs w:val="24"/>
          <w:lang w:val="ro-RO" w:eastAsia="ro-RO"/>
        </w:rPr>
        <w:t>înființarea</w:t>
      </w:r>
      <w:r w:rsidR="00DE63E1" w:rsidRPr="000F38EB">
        <w:rPr>
          <w:rFonts w:eastAsia="Times New Roman"/>
          <w:sz w:val="24"/>
          <w:szCs w:val="24"/>
          <w:lang w:val="ro-RO" w:eastAsia="ro-RO"/>
        </w:rPr>
        <w:t xml:space="preserve">, organizarea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funcționarea</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asociațiilor</w:t>
      </w:r>
      <w:r w:rsidR="00DE63E1" w:rsidRPr="000F38EB">
        <w:rPr>
          <w:rFonts w:eastAsia="Times New Roman"/>
          <w:sz w:val="24"/>
          <w:szCs w:val="24"/>
          <w:lang w:val="ro-RO" w:eastAsia="ro-RO"/>
        </w:rPr>
        <w:t xml:space="preserve"> de proprietari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administrarea condominiilor, cu modificările ulterioare, care </w:t>
      </w:r>
      <w:r w:rsidR="0076483F" w:rsidRPr="000F38EB">
        <w:rPr>
          <w:rFonts w:eastAsia="Times New Roman"/>
          <w:sz w:val="24"/>
          <w:szCs w:val="24"/>
          <w:lang w:val="ro-RO" w:eastAsia="ro-RO"/>
        </w:rPr>
        <w:t>dețin</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unități</w:t>
      </w:r>
      <w:r w:rsidR="00DE63E1" w:rsidRPr="000F38EB">
        <w:rPr>
          <w:rFonts w:eastAsia="Times New Roman"/>
          <w:sz w:val="24"/>
          <w:szCs w:val="24"/>
          <w:lang w:val="ro-RO" w:eastAsia="ro-RO"/>
        </w:rPr>
        <w:t xml:space="preserve"> de </w:t>
      </w:r>
      <w:r w:rsidR="0076483F" w:rsidRPr="000F38EB">
        <w:rPr>
          <w:rFonts w:eastAsia="Times New Roman"/>
          <w:sz w:val="24"/>
          <w:szCs w:val="24"/>
          <w:lang w:val="ro-RO" w:eastAsia="ro-RO"/>
        </w:rPr>
        <w:t>produc</w:t>
      </w:r>
      <w:r w:rsidR="005A4C87" w:rsidRPr="000F38EB">
        <w:rPr>
          <w:rFonts w:eastAsia="Times New Roman"/>
          <w:sz w:val="24"/>
          <w:szCs w:val="24"/>
          <w:lang w:val="ro-RO" w:eastAsia="ro-RO"/>
        </w:rPr>
        <w:t>ere</w:t>
      </w:r>
      <w:r w:rsidR="00DE63E1" w:rsidRPr="000F38EB">
        <w:rPr>
          <w:rFonts w:eastAsia="Times New Roman"/>
          <w:sz w:val="24"/>
          <w:szCs w:val="24"/>
          <w:lang w:val="ro-RO" w:eastAsia="ro-RO"/>
        </w:rPr>
        <w:t xml:space="preserve"> </w:t>
      </w:r>
      <w:r w:rsidR="005A4C87" w:rsidRPr="000F38EB">
        <w:rPr>
          <w:rFonts w:eastAsia="Times New Roman"/>
          <w:sz w:val="24"/>
          <w:szCs w:val="24"/>
          <w:lang w:val="ro-RO" w:eastAsia="ro-RO"/>
        </w:rPr>
        <w:t>a energiei electrice</w:t>
      </w:r>
      <w:r w:rsidR="00DE63E1" w:rsidRPr="000F38EB">
        <w:rPr>
          <w:rFonts w:eastAsia="Times New Roman"/>
          <w:sz w:val="24"/>
          <w:szCs w:val="24"/>
          <w:lang w:val="ro-RO" w:eastAsia="ro-RO"/>
        </w:rPr>
        <w:t xml:space="preserve"> destinată </w:t>
      </w:r>
      <w:r w:rsidR="005A4C87" w:rsidRPr="000F38EB">
        <w:rPr>
          <w:rFonts w:eastAsia="Times New Roman"/>
          <w:sz w:val="24"/>
          <w:szCs w:val="24"/>
          <w:lang w:val="ro-RO" w:eastAsia="ro-RO"/>
        </w:rPr>
        <w:t>integral</w:t>
      </w:r>
      <w:r w:rsidR="00DE63E1" w:rsidRPr="000F38EB">
        <w:rPr>
          <w:rFonts w:eastAsia="Times New Roman"/>
          <w:sz w:val="24"/>
          <w:szCs w:val="24"/>
          <w:lang w:val="ro-RO" w:eastAsia="ro-RO"/>
        </w:rPr>
        <w:t xml:space="preserve"> autoconsumului</w:t>
      </w:r>
      <w:r w:rsidRPr="000F38EB">
        <w:rPr>
          <w:rFonts w:eastAsia="Times New Roman"/>
          <w:sz w:val="24"/>
          <w:szCs w:val="24"/>
          <w:lang w:val="ro-RO" w:eastAsia="ro-RO"/>
        </w:rPr>
        <w:t>, la locurile de consum din condominiu</w:t>
      </w:r>
      <w:r w:rsidR="00A0477C">
        <w:rPr>
          <w:rFonts w:eastAsia="Times New Roman"/>
          <w:sz w:val="24"/>
          <w:szCs w:val="24"/>
          <w:lang w:val="ro-RO" w:eastAsia="ro-RO"/>
        </w:rPr>
        <w:t>;</w:t>
      </w:r>
    </w:p>
    <w:p w14:paraId="22B5AB65" w14:textId="008150EF" w:rsidR="005A4C87" w:rsidRPr="000F38EB" w:rsidRDefault="009766B2" w:rsidP="00D95609">
      <w:pPr>
        <w:pStyle w:val="ListParagraph"/>
        <w:spacing w:line="360" w:lineRule="auto"/>
        <w:ind w:left="1080" w:firstLine="360"/>
        <w:jc w:val="both"/>
        <w:rPr>
          <w:rFonts w:eastAsia="Times New Roman"/>
          <w:sz w:val="24"/>
          <w:szCs w:val="24"/>
          <w:lang w:val="ro-RO" w:eastAsia="ro-RO"/>
        </w:rPr>
      </w:pPr>
      <w:r w:rsidRPr="000F38EB">
        <w:rPr>
          <w:rFonts w:eastAsia="Times New Roman"/>
          <w:sz w:val="24"/>
          <w:szCs w:val="24"/>
          <w:lang w:val="ro-RO" w:eastAsia="ro-RO"/>
        </w:rPr>
        <w:t>- c</w:t>
      </w:r>
      <w:r w:rsidR="00DE63E1" w:rsidRPr="000F38EB">
        <w:rPr>
          <w:rFonts w:eastAsia="Times New Roman"/>
          <w:sz w:val="24"/>
          <w:szCs w:val="24"/>
          <w:lang w:val="ro-RO" w:eastAsia="ro-RO"/>
        </w:rPr>
        <w:t xml:space="preserve">onstituite sub forma de ONG, </w:t>
      </w:r>
      <w:r w:rsidR="0076483F" w:rsidRPr="000F38EB">
        <w:rPr>
          <w:rFonts w:eastAsia="Times New Roman"/>
          <w:sz w:val="24"/>
          <w:szCs w:val="24"/>
          <w:lang w:val="ro-RO" w:eastAsia="ro-RO"/>
        </w:rPr>
        <w:t>asociații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fundații</w:t>
      </w:r>
      <w:r w:rsidR="00DE63E1" w:rsidRPr="000F38EB">
        <w:rPr>
          <w:rFonts w:eastAsia="Times New Roman"/>
          <w:sz w:val="24"/>
          <w:szCs w:val="24"/>
          <w:lang w:val="ro-RO" w:eastAsia="ro-RO"/>
        </w:rPr>
        <w:t xml:space="preserve"> fără scop patrimonial, precum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asociațiile</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fundațiile</w:t>
      </w:r>
      <w:r w:rsidR="00DE63E1" w:rsidRPr="000F38EB">
        <w:rPr>
          <w:rFonts w:eastAsia="Times New Roman"/>
          <w:sz w:val="24"/>
          <w:szCs w:val="24"/>
          <w:lang w:val="ro-RO" w:eastAsia="ro-RO"/>
        </w:rPr>
        <w:t xml:space="preserve"> care au dobândit statutul de utilitate publică în conformitate cu prevederile art. 38 din </w:t>
      </w:r>
      <w:r w:rsidR="0076483F" w:rsidRPr="000F38EB">
        <w:rPr>
          <w:rFonts w:eastAsia="Times New Roman"/>
          <w:sz w:val="24"/>
          <w:szCs w:val="24"/>
          <w:lang w:val="ro-RO" w:eastAsia="ro-RO"/>
        </w:rPr>
        <w:t>Ordonanța</w:t>
      </w:r>
      <w:r w:rsidR="00DE63E1" w:rsidRPr="000F38EB">
        <w:rPr>
          <w:rFonts w:eastAsia="Times New Roman"/>
          <w:sz w:val="24"/>
          <w:szCs w:val="24"/>
          <w:lang w:val="ro-RO" w:eastAsia="ro-RO"/>
        </w:rPr>
        <w:t xml:space="preserve"> Guvernului nr. 26/2000 cu privire la </w:t>
      </w:r>
      <w:r w:rsidR="0076483F" w:rsidRPr="000F38EB">
        <w:rPr>
          <w:rFonts w:eastAsia="Times New Roman"/>
          <w:sz w:val="24"/>
          <w:szCs w:val="24"/>
          <w:lang w:val="ro-RO" w:eastAsia="ro-RO"/>
        </w:rPr>
        <w:t>asociații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w:t>
      </w:r>
      <w:r w:rsidR="0076483F" w:rsidRPr="000F38EB">
        <w:rPr>
          <w:rFonts w:eastAsia="Times New Roman"/>
          <w:sz w:val="24"/>
          <w:szCs w:val="24"/>
          <w:lang w:val="ro-RO" w:eastAsia="ro-RO"/>
        </w:rPr>
        <w:t>fundații</w:t>
      </w:r>
      <w:r w:rsidR="00DE63E1" w:rsidRPr="000F38EB">
        <w:rPr>
          <w:rFonts w:eastAsia="Times New Roman"/>
          <w:sz w:val="24"/>
          <w:szCs w:val="24"/>
          <w:lang w:val="ro-RO" w:eastAsia="ro-RO"/>
        </w:rPr>
        <w:t xml:space="preserve">, aprobată cu modificări </w:t>
      </w:r>
      <w:r w:rsidR="0076483F" w:rsidRPr="000F38EB">
        <w:rPr>
          <w:rFonts w:eastAsia="Times New Roman"/>
          <w:sz w:val="24"/>
          <w:szCs w:val="24"/>
          <w:lang w:val="ro-RO" w:eastAsia="ro-RO"/>
        </w:rPr>
        <w:t>și</w:t>
      </w:r>
      <w:r w:rsidR="00DE63E1" w:rsidRPr="000F38EB">
        <w:rPr>
          <w:rFonts w:eastAsia="Times New Roman"/>
          <w:sz w:val="24"/>
          <w:szCs w:val="24"/>
          <w:lang w:val="ro-RO" w:eastAsia="ro-RO"/>
        </w:rPr>
        <w:t xml:space="preserve"> completări prin Legea nr. 246/2005, cu modificările şi completările ulterioare</w:t>
      </w:r>
      <w:r w:rsidRPr="000F38EB">
        <w:rPr>
          <w:rFonts w:eastAsia="Times New Roman"/>
          <w:sz w:val="24"/>
          <w:szCs w:val="24"/>
          <w:lang w:val="ro-RO" w:eastAsia="ro-RO"/>
        </w:rPr>
        <w:t>, la locurile de consum din cadrul comunității</w:t>
      </w:r>
      <w:r w:rsidR="005A4C87" w:rsidRPr="000F38EB">
        <w:rPr>
          <w:rFonts w:eastAsia="Times New Roman"/>
          <w:sz w:val="24"/>
          <w:szCs w:val="24"/>
          <w:lang w:val="ro-RO" w:eastAsia="ro-RO"/>
        </w:rPr>
        <w:t xml:space="preserve"> de energie</w:t>
      </w:r>
      <w:r w:rsidR="003A0E9C">
        <w:rPr>
          <w:rFonts w:eastAsia="Times New Roman"/>
          <w:sz w:val="24"/>
          <w:szCs w:val="24"/>
          <w:lang w:val="ro-RO" w:eastAsia="ro-RO"/>
        </w:rPr>
        <w:t>.</w:t>
      </w:r>
      <w:r w:rsidR="007715ED">
        <w:rPr>
          <w:rFonts w:eastAsia="Times New Roman"/>
          <w:sz w:val="24"/>
          <w:szCs w:val="24"/>
          <w:lang w:val="ro-RO" w:eastAsia="ro-RO"/>
        </w:rPr>
        <w:t>”</w:t>
      </w:r>
      <w:r w:rsidR="00C413A5" w:rsidRPr="000F38EB">
        <w:rPr>
          <w:sz w:val="24"/>
          <w:szCs w:val="24"/>
          <w:lang w:val="ro-RO"/>
        </w:rPr>
        <w:t xml:space="preserve"> </w:t>
      </w:r>
    </w:p>
    <w:p w14:paraId="3E9696D7" w14:textId="13AF5E62" w:rsidR="00BF207B" w:rsidRPr="000F38EB" w:rsidRDefault="00BF207B" w:rsidP="00710247">
      <w:pPr>
        <w:pStyle w:val="ListParagraph"/>
        <w:numPr>
          <w:ilvl w:val="0"/>
          <w:numId w:val="1"/>
        </w:numPr>
        <w:spacing w:line="360" w:lineRule="auto"/>
        <w:jc w:val="both"/>
        <w:rPr>
          <w:sz w:val="24"/>
          <w:szCs w:val="24"/>
          <w:lang w:val="ro-RO"/>
        </w:rPr>
      </w:pPr>
      <w:r w:rsidRPr="000F38EB">
        <w:rPr>
          <w:sz w:val="24"/>
          <w:szCs w:val="24"/>
          <w:lang w:val="ro-RO"/>
        </w:rPr>
        <w:t xml:space="preserve">La articolul 9 </w:t>
      </w:r>
      <w:r w:rsidR="005547D0" w:rsidRPr="000F38EB">
        <w:rPr>
          <w:sz w:val="24"/>
          <w:szCs w:val="24"/>
          <w:lang w:val="ro-RO"/>
        </w:rPr>
        <w:t>după</w:t>
      </w:r>
      <w:r w:rsidRPr="000F38EB">
        <w:rPr>
          <w:sz w:val="24"/>
          <w:szCs w:val="24"/>
          <w:lang w:val="ro-RO"/>
        </w:rPr>
        <w:t xml:space="preserve"> alineatul (7) se introduce un nou alineat, alineatul (8)</w:t>
      </w:r>
      <w:r w:rsidR="003A0E9C">
        <w:rPr>
          <w:sz w:val="24"/>
          <w:szCs w:val="24"/>
          <w:lang w:val="ro-RO"/>
        </w:rPr>
        <w:t>,</w:t>
      </w:r>
      <w:r w:rsidRPr="000F38EB">
        <w:rPr>
          <w:sz w:val="24"/>
          <w:szCs w:val="24"/>
          <w:lang w:val="ro-RO"/>
        </w:rPr>
        <w:t xml:space="preserve"> cu </w:t>
      </w:r>
      <w:r w:rsidR="005547D0" w:rsidRPr="000F38EB">
        <w:rPr>
          <w:sz w:val="24"/>
          <w:szCs w:val="24"/>
          <w:lang w:val="ro-RO"/>
        </w:rPr>
        <w:t>următorul</w:t>
      </w:r>
      <w:r w:rsidRPr="000F38EB">
        <w:rPr>
          <w:sz w:val="24"/>
          <w:szCs w:val="24"/>
          <w:lang w:val="ro-RO"/>
        </w:rPr>
        <w:t xml:space="preserve"> cuprins</w:t>
      </w:r>
      <w:r w:rsidR="005C7B98" w:rsidRPr="000F38EB">
        <w:rPr>
          <w:sz w:val="24"/>
          <w:szCs w:val="24"/>
          <w:lang w:val="ro-RO"/>
        </w:rPr>
        <w:t>:</w:t>
      </w:r>
    </w:p>
    <w:p w14:paraId="3AEB1767" w14:textId="39DDC7AA" w:rsidR="00BF207B" w:rsidRPr="000F38EB" w:rsidRDefault="007715ED" w:rsidP="003A0E9C">
      <w:pPr>
        <w:pStyle w:val="ListParagraph"/>
        <w:spacing w:line="360" w:lineRule="auto"/>
        <w:ind w:left="360"/>
        <w:jc w:val="both"/>
        <w:rPr>
          <w:sz w:val="24"/>
          <w:szCs w:val="24"/>
          <w:lang w:val="ro-RO"/>
        </w:rPr>
      </w:pPr>
      <w:r>
        <w:rPr>
          <w:sz w:val="24"/>
          <w:szCs w:val="24"/>
          <w:lang w:val="ro-RO"/>
        </w:rPr>
        <w:lastRenderedPageBreak/>
        <w:t>„</w:t>
      </w:r>
      <w:r w:rsidR="00BF207B" w:rsidRPr="000F38EB">
        <w:rPr>
          <w:sz w:val="24"/>
          <w:szCs w:val="24"/>
          <w:lang w:val="ro-RO"/>
        </w:rPr>
        <w:t xml:space="preserve">(8) Prevederile alin. (1) </w:t>
      </w:r>
      <w:r w:rsidR="003A0E9C">
        <w:rPr>
          <w:sz w:val="24"/>
          <w:szCs w:val="24"/>
          <w:lang w:val="ro-RO"/>
        </w:rPr>
        <w:t>ș</w:t>
      </w:r>
      <w:r w:rsidR="00BF207B" w:rsidRPr="000F38EB">
        <w:rPr>
          <w:sz w:val="24"/>
          <w:szCs w:val="24"/>
          <w:lang w:val="ro-RO"/>
        </w:rPr>
        <w:t xml:space="preserve">i (2) nu sunt aplicabile </w:t>
      </w:r>
      <w:r w:rsidR="005547D0" w:rsidRPr="000F38EB">
        <w:rPr>
          <w:sz w:val="24"/>
          <w:szCs w:val="24"/>
          <w:lang w:val="ro-RO"/>
        </w:rPr>
        <w:t>comunităților</w:t>
      </w:r>
      <w:r w:rsidR="00BF207B" w:rsidRPr="000F38EB">
        <w:rPr>
          <w:sz w:val="24"/>
          <w:szCs w:val="24"/>
          <w:lang w:val="ro-RO"/>
        </w:rPr>
        <w:t xml:space="preserve"> de energie.</w:t>
      </w:r>
      <w:r>
        <w:rPr>
          <w:sz w:val="24"/>
          <w:szCs w:val="24"/>
          <w:lang w:val="ro-RO"/>
        </w:rPr>
        <w:t>”</w:t>
      </w:r>
    </w:p>
    <w:p w14:paraId="2EE100DE" w14:textId="2BCF137C" w:rsidR="00710247" w:rsidRPr="000F38EB" w:rsidRDefault="00710247" w:rsidP="00710247">
      <w:pPr>
        <w:pStyle w:val="ListParagraph"/>
        <w:numPr>
          <w:ilvl w:val="0"/>
          <w:numId w:val="1"/>
        </w:numPr>
        <w:spacing w:line="360" w:lineRule="auto"/>
        <w:jc w:val="both"/>
        <w:rPr>
          <w:sz w:val="24"/>
          <w:szCs w:val="24"/>
          <w:lang w:val="ro-RO"/>
        </w:rPr>
      </w:pPr>
      <w:r w:rsidRPr="000F38EB">
        <w:rPr>
          <w:sz w:val="24"/>
          <w:szCs w:val="24"/>
          <w:lang w:val="ro-RO"/>
        </w:rPr>
        <w:t xml:space="preserve">La articolul 10 </w:t>
      </w:r>
      <w:r w:rsidR="001B3332" w:rsidRPr="000F38EB">
        <w:rPr>
          <w:sz w:val="24"/>
          <w:szCs w:val="24"/>
          <w:lang w:val="ro-RO"/>
        </w:rPr>
        <w:t>alineatul (</w:t>
      </w:r>
      <w:r w:rsidR="009D7834" w:rsidRPr="000F38EB">
        <w:rPr>
          <w:sz w:val="24"/>
          <w:szCs w:val="24"/>
          <w:lang w:val="ro-RO"/>
        </w:rPr>
        <w:t>4</w:t>
      </w:r>
      <w:r w:rsidR="001B3332" w:rsidRPr="000F38EB">
        <w:rPr>
          <w:sz w:val="24"/>
          <w:szCs w:val="24"/>
          <w:lang w:val="ro-RO"/>
        </w:rPr>
        <w:t xml:space="preserve">) se </w:t>
      </w:r>
      <w:r w:rsidR="009D7834" w:rsidRPr="000F38EB">
        <w:rPr>
          <w:sz w:val="24"/>
          <w:szCs w:val="24"/>
          <w:lang w:val="ro-RO"/>
        </w:rPr>
        <w:t>modific</w:t>
      </w:r>
      <w:r w:rsidR="005547D0">
        <w:rPr>
          <w:sz w:val="24"/>
          <w:szCs w:val="24"/>
          <w:lang w:val="ro-RO"/>
        </w:rPr>
        <w:t>ă</w:t>
      </w:r>
      <w:r w:rsidR="009D7834" w:rsidRPr="000F38EB">
        <w:rPr>
          <w:sz w:val="24"/>
          <w:szCs w:val="24"/>
          <w:lang w:val="ro-RO"/>
        </w:rPr>
        <w:t xml:space="preserve"> </w:t>
      </w:r>
      <w:r w:rsidR="005547D0">
        <w:rPr>
          <w:sz w:val="24"/>
          <w:szCs w:val="24"/>
          <w:lang w:val="ro-RO"/>
        </w:rPr>
        <w:t>ș</w:t>
      </w:r>
      <w:r w:rsidR="009D7834" w:rsidRPr="000F38EB">
        <w:rPr>
          <w:sz w:val="24"/>
          <w:szCs w:val="24"/>
          <w:lang w:val="ro-RO"/>
        </w:rPr>
        <w:t xml:space="preserve">i va avea </w:t>
      </w:r>
      <w:r w:rsidRPr="000F38EB">
        <w:rPr>
          <w:sz w:val="24"/>
          <w:szCs w:val="24"/>
          <w:lang w:val="ro-RO"/>
        </w:rPr>
        <w:t>următorul cuprins</w:t>
      </w:r>
      <w:r w:rsidR="000E6777" w:rsidRPr="000F38EB">
        <w:rPr>
          <w:sz w:val="24"/>
          <w:szCs w:val="24"/>
          <w:lang w:val="ro-RO"/>
        </w:rPr>
        <w:t>:</w:t>
      </w:r>
    </w:p>
    <w:p w14:paraId="2D58BBB7" w14:textId="1EA1E858" w:rsidR="00D75CA5" w:rsidRPr="000F38EB" w:rsidRDefault="007715ED" w:rsidP="009D7834">
      <w:pPr>
        <w:pStyle w:val="ListParagraph"/>
        <w:spacing w:line="360" w:lineRule="auto"/>
        <w:ind w:left="360"/>
        <w:jc w:val="both"/>
        <w:rPr>
          <w:sz w:val="24"/>
          <w:szCs w:val="24"/>
          <w:lang w:val="ro-RO"/>
        </w:rPr>
      </w:pPr>
      <w:r>
        <w:rPr>
          <w:sz w:val="24"/>
          <w:szCs w:val="24"/>
          <w:lang w:val="ro-RO"/>
        </w:rPr>
        <w:t>„</w:t>
      </w:r>
      <w:r w:rsidR="00710247" w:rsidRPr="000F38EB">
        <w:rPr>
          <w:sz w:val="24"/>
          <w:szCs w:val="24"/>
          <w:lang w:val="ro-RO"/>
        </w:rPr>
        <w:t>(</w:t>
      </w:r>
      <w:r w:rsidR="009D7834" w:rsidRPr="000F38EB">
        <w:rPr>
          <w:sz w:val="24"/>
          <w:szCs w:val="24"/>
          <w:lang w:val="ro-RO"/>
        </w:rPr>
        <w:t>4</w:t>
      </w:r>
      <w:r w:rsidR="00710247" w:rsidRPr="000F38EB">
        <w:rPr>
          <w:sz w:val="24"/>
          <w:szCs w:val="24"/>
          <w:lang w:val="ro-RO"/>
        </w:rPr>
        <w:t xml:space="preserve">) </w:t>
      </w:r>
      <w:r w:rsidR="009D7834" w:rsidRPr="000F38EB">
        <w:rPr>
          <w:sz w:val="24"/>
          <w:szCs w:val="24"/>
          <w:lang w:val="ro-RO"/>
        </w:rPr>
        <w:t xml:space="preserve">În </w:t>
      </w:r>
      <w:r w:rsidR="005547D0" w:rsidRPr="000F38EB">
        <w:rPr>
          <w:sz w:val="24"/>
          <w:szCs w:val="24"/>
          <w:lang w:val="ro-RO"/>
        </w:rPr>
        <w:t>situația</w:t>
      </w:r>
      <w:r w:rsidR="009D7834" w:rsidRPr="000F38EB">
        <w:rPr>
          <w:sz w:val="24"/>
          <w:szCs w:val="24"/>
          <w:lang w:val="ro-RO"/>
        </w:rPr>
        <w:t xml:space="preserve"> alimentării unui loc de consum prin contracte de furnizare a energiei electrice încheiate cu </w:t>
      </w:r>
      <w:r w:rsidR="00451937" w:rsidRPr="000F38EB">
        <w:rPr>
          <w:sz w:val="24"/>
          <w:szCs w:val="24"/>
          <w:lang w:val="ro-RO"/>
        </w:rPr>
        <w:t xml:space="preserve">mai </w:t>
      </w:r>
      <w:r w:rsidR="005547D0" w:rsidRPr="000F38EB">
        <w:rPr>
          <w:sz w:val="24"/>
          <w:szCs w:val="24"/>
          <w:lang w:val="ro-RO"/>
        </w:rPr>
        <w:t>mulți</w:t>
      </w:r>
      <w:r w:rsidR="00451937" w:rsidRPr="000F38EB">
        <w:rPr>
          <w:sz w:val="24"/>
          <w:szCs w:val="24"/>
          <w:lang w:val="ro-RO"/>
        </w:rPr>
        <w:t xml:space="preserve"> </w:t>
      </w:r>
      <w:r w:rsidR="009D7834" w:rsidRPr="000F38EB">
        <w:rPr>
          <w:sz w:val="24"/>
          <w:szCs w:val="24"/>
          <w:lang w:val="ro-RO"/>
        </w:rPr>
        <w:t>furnizori</w:t>
      </w:r>
      <w:r w:rsidR="003A0E9C">
        <w:rPr>
          <w:sz w:val="24"/>
          <w:szCs w:val="24"/>
          <w:lang w:val="ro-RO"/>
        </w:rPr>
        <w:t>,</w:t>
      </w:r>
      <w:r w:rsidR="009D7834" w:rsidRPr="000F38EB">
        <w:rPr>
          <w:sz w:val="24"/>
          <w:szCs w:val="24"/>
          <w:lang w:val="ro-RO"/>
        </w:rPr>
        <w:t xml:space="preserve"> </w:t>
      </w:r>
      <w:r w:rsidR="00451937" w:rsidRPr="000F38EB">
        <w:rPr>
          <w:sz w:val="24"/>
          <w:szCs w:val="24"/>
          <w:lang w:val="ro-RO"/>
        </w:rPr>
        <w:t xml:space="preserve">responsabilitatea echilibrării consumului pentru locul de consum respectiv </w:t>
      </w:r>
      <w:r w:rsidR="005547D0">
        <w:rPr>
          <w:sz w:val="24"/>
          <w:szCs w:val="24"/>
          <w:lang w:val="ro-RO"/>
        </w:rPr>
        <w:t>î</w:t>
      </w:r>
      <w:r w:rsidR="00451937" w:rsidRPr="000F38EB">
        <w:rPr>
          <w:sz w:val="24"/>
          <w:szCs w:val="24"/>
          <w:lang w:val="ro-RO"/>
        </w:rPr>
        <w:t xml:space="preserve">i revine </w:t>
      </w:r>
      <w:r w:rsidR="009D7834" w:rsidRPr="000F38EB">
        <w:rPr>
          <w:sz w:val="24"/>
          <w:szCs w:val="24"/>
          <w:lang w:val="ro-RO"/>
        </w:rPr>
        <w:t>furnizor</w:t>
      </w:r>
      <w:r w:rsidR="00451937" w:rsidRPr="000F38EB">
        <w:rPr>
          <w:sz w:val="24"/>
          <w:szCs w:val="24"/>
          <w:lang w:val="ro-RO"/>
        </w:rPr>
        <w:t>ulu</w:t>
      </w:r>
      <w:r w:rsidR="009D7834" w:rsidRPr="000F38EB">
        <w:rPr>
          <w:sz w:val="24"/>
          <w:szCs w:val="24"/>
          <w:lang w:val="ro-RO"/>
        </w:rPr>
        <w:t>i</w:t>
      </w:r>
      <w:r w:rsidR="00451937" w:rsidRPr="000F38EB">
        <w:rPr>
          <w:sz w:val="24"/>
          <w:szCs w:val="24"/>
          <w:lang w:val="ro-RO"/>
        </w:rPr>
        <w:t>, titular</w:t>
      </w:r>
      <w:r w:rsidR="000774A4" w:rsidRPr="000F38EB">
        <w:rPr>
          <w:sz w:val="24"/>
          <w:szCs w:val="24"/>
          <w:lang w:val="ro-RO"/>
        </w:rPr>
        <w:t xml:space="preserve"> </w:t>
      </w:r>
      <w:r w:rsidR="00451937" w:rsidRPr="000F38EB">
        <w:rPr>
          <w:sz w:val="24"/>
          <w:szCs w:val="24"/>
          <w:lang w:val="ro-RO"/>
        </w:rPr>
        <w:t xml:space="preserve">al unei </w:t>
      </w:r>
      <w:r w:rsidR="000774A4" w:rsidRPr="000F38EB">
        <w:rPr>
          <w:sz w:val="24"/>
          <w:szCs w:val="24"/>
          <w:lang w:val="ro-RO"/>
        </w:rPr>
        <w:t>licenț</w:t>
      </w:r>
      <w:r w:rsidR="00451937" w:rsidRPr="000F38EB">
        <w:rPr>
          <w:sz w:val="24"/>
          <w:szCs w:val="24"/>
          <w:lang w:val="ro-RO"/>
        </w:rPr>
        <w:t>e</w:t>
      </w:r>
      <w:r w:rsidR="000774A4" w:rsidRPr="000F38EB">
        <w:rPr>
          <w:sz w:val="24"/>
          <w:szCs w:val="24"/>
          <w:lang w:val="ro-RO"/>
        </w:rPr>
        <w:t xml:space="preserve"> de furnizare a energiei electrice,</w:t>
      </w:r>
      <w:r w:rsidR="00451937" w:rsidRPr="000F38EB">
        <w:rPr>
          <w:sz w:val="24"/>
          <w:szCs w:val="24"/>
          <w:lang w:val="ro-RO"/>
        </w:rPr>
        <w:t xml:space="preserve"> nominalizat de client</w:t>
      </w:r>
      <w:r w:rsidR="003A0E9C">
        <w:rPr>
          <w:sz w:val="24"/>
          <w:szCs w:val="24"/>
          <w:lang w:val="ro-RO"/>
        </w:rPr>
        <w:t>.</w:t>
      </w:r>
      <w:r>
        <w:rPr>
          <w:sz w:val="24"/>
          <w:szCs w:val="24"/>
          <w:lang w:val="ro-RO"/>
        </w:rPr>
        <w:t>”</w:t>
      </w:r>
    </w:p>
    <w:p w14:paraId="534218BA" w14:textId="7F7905AF" w:rsidR="00710247" w:rsidRPr="000F38EB" w:rsidRDefault="00710247" w:rsidP="00710247">
      <w:pPr>
        <w:pStyle w:val="ListParagraph"/>
        <w:numPr>
          <w:ilvl w:val="0"/>
          <w:numId w:val="1"/>
        </w:numPr>
        <w:spacing w:line="360" w:lineRule="auto"/>
        <w:jc w:val="both"/>
        <w:rPr>
          <w:sz w:val="24"/>
          <w:szCs w:val="24"/>
          <w:lang w:val="ro-RO"/>
        </w:rPr>
      </w:pPr>
      <w:r w:rsidRPr="000F38EB">
        <w:rPr>
          <w:sz w:val="24"/>
          <w:szCs w:val="24"/>
          <w:lang w:val="ro-RO"/>
        </w:rPr>
        <w:t xml:space="preserve">La articolul 11 </w:t>
      </w:r>
      <w:r w:rsidR="00F972CE" w:rsidRPr="000F38EB">
        <w:rPr>
          <w:sz w:val="24"/>
          <w:szCs w:val="24"/>
          <w:lang w:val="ro-RO"/>
        </w:rPr>
        <w:t>după</w:t>
      </w:r>
      <w:r w:rsidRPr="000F38EB">
        <w:rPr>
          <w:sz w:val="24"/>
          <w:szCs w:val="24"/>
          <w:lang w:val="ro-RO"/>
        </w:rPr>
        <w:t xml:space="preserve"> alineatul (4) se introduce un nou alineat, alineatul (5)</w:t>
      </w:r>
      <w:r w:rsidR="003A0E9C">
        <w:rPr>
          <w:sz w:val="24"/>
          <w:szCs w:val="24"/>
          <w:lang w:val="ro-RO"/>
        </w:rPr>
        <w:t>,</w:t>
      </w:r>
      <w:r w:rsidRPr="000F38EB">
        <w:rPr>
          <w:sz w:val="24"/>
          <w:szCs w:val="24"/>
          <w:lang w:val="ro-RO"/>
        </w:rPr>
        <w:t xml:space="preserve"> cu următorul cuprins</w:t>
      </w:r>
      <w:r w:rsidR="000E6777" w:rsidRPr="000F38EB">
        <w:rPr>
          <w:sz w:val="24"/>
          <w:szCs w:val="24"/>
          <w:lang w:val="ro-RO"/>
        </w:rPr>
        <w:t>:</w:t>
      </w:r>
    </w:p>
    <w:p w14:paraId="1F51371F" w14:textId="4CEAAADA" w:rsidR="003C734E" w:rsidRPr="000F38EB" w:rsidRDefault="007715ED" w:rsidP="00AB61C7">
      <w:pPr>
        <w:pStyle w:val="ListParagraph"/>
        <w:spacing w:line="360" w:lineRule="auto"/>
        <w:ind w:left="360"/>
        <w:jc w:val="both"/>
        <w:rPr>
          <w:sz w:val="24"/>
          <w:szCs w:val="24"/>
          <w:lang w:val="ro-RO"/>
        </w:rPr>
      </w:pPr>
      <w:r>
        <w:rPr>
          <w:sz w:val="24"/>
          <w:szCs w:val="24"/>
          <w:lang w:val="ro-RO"/>
        </w:rPr>
        <w:t>„</w:t>
      </w:r>
      <w:r w:rsidR="00710247" w:rsidRPr="00D95609">
        <w:rPr>
          <w:sz w:val="24"/>
          <w:szCs w:val="24"/>
          <w:lang w:val="ro-RO"/>
        </w:rPr>
        <w:t>(5) Prin derogare de la prevederile alin. (2)</w:t>
      </w:r>
      <w:r w:rsidR="00D87D8A" w:rsidRPr="00D95609">
        <w:rPr>
          <w:sz w:val="24"/>
          <w:szCs w:val="24"/>
          <w:lang w:val="ro-RO"/>
        </w:rPr>
        <w:t>,</w:t>
      </w:r>
      <w:r w:rsidR="00710247" w:rsidRPr="00D95609">
        <w:rPr>
          <w:sz w:val="24"/>
          <w:szCs w:val="24"/>
          <w:lang w:val="ro-RO"/>
        </w:rPr>
        <w:t xml:space="preserve"> </w:t>
      </w:r>
      <w:r w:rsidR="00D87D8A" w:rsidRPr="00D95609">
        <w:rPr>
          <w:sz w:val="24"/>
          <w:szCs w:val="24"/>
          <w:lang w:val="ro-RO"/>
        </w:rPr>
        <w:t>î</w:t>
      </w:r>
      <w:r w:rsidR="00710247" w:rsidRPr="00D95609">
        <w:rPr>
          <w:sz w:val="24"/>
          <w:szCs w:val="24"/>
          <w:lang w:val="ro-RO"/>
        </w:rPr>
        <w:t>n cazul locurilor de consum din cadrul unei comunit</w:t>
      </w:r>
      <w:r w:rsidR="00D87D8A" w:rsidRPr="00D95609">
        <w:rPr>
          <w:sz w:val="24"/>
          <w:szCs w:val="24"/>
          <w:lang w:val="ro-RO"/>
        </w:rPr>
        <w:t>ăț</w:t>
      </w:r>
      <w:r w:rsidR="00710247" w:rsidRPr="00D95609">
        <w:rPr>
          <w:sz w:val="24"/>
          <w:szCs w:val="24"/>
          <w:lang w:val="ro-RO"/>
        </w:rPr>
        <w:t>i de energie contractul pentru prestarea serviciului de distribu</w:t>
      </w:r>
      <w:r w:rsidR="00D87D8A" w:rsidRPr="00D95609">
        <w:rPr>
          <w:sz w:val="24"/>
          <w:szCs w:val="24"/>
          <w:lang w:val="ro-RO"/>
        </w:rPr>
        <w:t>ț</w:t>
      </w:r>
      <w:r w:rsidR="00710247" w:rsidRPr="00D95609">
        <w:rPr>
          <w:sz w:val="24"/>
          <w:szCs w:val="24"/>
          <w:lang w:val="ro-RO"/>
        </w:rPr>
        <w:t xml:space="preserve">ie a energiei electrice se </w:t>
      </w:r>
      <w:r w:rsidR="00D87D8A" w:rsidRPr="00D95609">
        <w:rPr>
          <w:sz w:val="24"/>
          <w:szCs w:val="24"/>
          <w:lang w:val="ro-RO"/>
        </w:rPr>
        <w:t>î</w:t>
      </w:r>
      <w:r w:rsidR="00710247" w:rsidRPr="00D95609">
        <w:rPr>
          <w:sz w:val="24"/>
          <w:szCs w:val="24"/>
          <w:lang w:val="ro-RO"/>
        </w:rPr>
        <w:t>ncheie de c</w:t>
      </w:r>
      <w:r w:rsidR="00D87D8A" w:rsidRPr="00D95609">
        <w:rPr>
          <w:sz w:val="24"/>
          <w:szCs w:val="24"/>
          <w:lang w:val="ro-RO"/>
        </w:rPr>
        <w:t>ă</w:t>
      </w:r>
      <w:r w:rsidR="00710247" w:rsidRPr="00D95609">
        <w:rPr>
          <w:sz w:val="24"/>
          <w:szCs w:val="24"/>
          <w:lang w:val="ro-RO"/>
        </w:rPr>
        <w:t>tre OD cu furnizorul principal</w:t>
      </w:r>
      <w:r w:rsidR="00B91BF5" w:rsidRPr="00D95609">
        <w:rPr>
          <w:sz w:val="24"/>
          <w:szCs w:val="24"/>
          <w:lang w:val="ro-RO"/>
        </w:rPr>
        <w:t xml:space="preserve">, cu excepția </w:t>
      </w:r>
      <w:r w:rsidR="00192691" w:rsidRPr="00D95609">
        <w:rPr>
          <w:sz w:val="24"/>
          <w:szCs w:val="24"/>
          <w:lang w:val="ro-RO"/>
        </w:rPr>
        <w:t>cazurilor prevăzute expres de legislația aplicabilă</w:t>
      </w:r>
      <w:r w:rsidR="00710247" w:rsidRPr="00D95609">
        <w:rPr>
          <w:sz w:val="24"/>
          <w:szCs w:val="24"/>
          <w:lang w:val="ro-RO"/>
        </w:rPr>
        <w:t>.</w:t>
      </w:r>
      <w:r>
        <w:rPr>
          <w:sz w:val="24"/>
          <w:szCs w:val="24"/>
          <w:lang w:val="ro-RO"/>
        </w:rPr>
        <w:t>”</w:t>
      </w:r>
      <w:r w:rsidR="00710247" w:rsidRPr="000F38EB">
        <w:rPr>
          <w:sz w:val="24"/>
          <w:szCs w:val="24"/>
          <w:lang w:val="ro-RO"/>
        </w:rPr>
        <w:t xml:space="preserve">  </w:t>
      </w:r>
    </w:p>
    <w:p w14:paraId="1C7D939A" w14:textId="6FED58EA" w:rsidR="00F93CDB" w:rsidRPr="000F38EB" w:rsidRDefault="00F93CDB" w:rsidP="003A0E9C">
      <w:pPr>
        <w:pStyle w:val="ListParagraph"/>
        <w:numPr>
          <w:ilvl w:val="0"/>
          <w:numId w:val="1"/>
        </w:numPr>
        <w:spacing w:line="360" w:lineRule="auto"/>
        <w:jc w:val="both"/>
        <w:rPr>
          <w:sz w:val="24"/>
          <w:szCs w:val="24"/>
          <w:lang w:val="ro-RO"/>
        </w:rPr>
      </w:pPr>
      <w:r w:rsidRPr="000F38EB">
        <w:rPr>
          <w:sz w:val="24"/>
          <w:szCs w:val="24"/>
          <w:lang w:val="ro-RO"/>
        </w:rPr>
        <w:t>La articolul 12</w:t>
      </w:r>
      <w:r w:rsidRPr="003A0E9C">
        <w:rPr>
          <w:sz w:val="24"/>
          <w:szCs w:val="24"/>
          <w:lang w:val="ro-RO"/>
        </w:rPr>
        <w:t xml:space="preserve"> </w:t>
      </w:r>
      <w:r w:rsidRPr="000F38EB">
        <w:rPr>
          <w:sz w:val="24"/>
          <w:szCs w:val="24"/>
          <w:lang w:val="ro-RO"/>
        </w:rPr>
        <w:t>după alineatul (3) se introduc</w:t>
      </w:r>
      <w:r w:rsidR="009310CC" w:rsidRPr="000F38EB">
        <w:rPr>
          <w:sz w:val="24"/>
          <w:szCs w:val="24"/>
          <w:lang w:val="ro-RO"/>
        </w:rPr>
        <w:t>e</w:t>
      </w:r>
      <w:r w:rsidRPr="000F38EB">
        <w:rPr>
          <w:sz w:val="24"/>
          <w:szCs w:val="24"/>
          <w:lang w:val="ro-RO"/>
        </w:rPr>
        <w:t xml:space="preserve"> </w:t>
      </w:r>
      <w:r w:rsidR="009310CC" w:rsidRPr="000F38EB">
        <w:rPr>
          <w:sz w:val="24"/>
          <w:szCs w:val="24"/>
          <w:lang w:val="ro-RO"/>
        </w:rPr>
        <w:t>un</w:t>
      </w:r>
      <w:r w:rsidRPr="000F38EB">
        <w:rPr>
          <w:sz w:val="24"/>
          <w:szCs w:val="24"/>
          <w:lang w:val="ro-RO"/>
        </w:rPr>
        <w:t xml:space="preserve"> no</w:t>
      </w:r>
      <w:r w:rsidR="009310CC" w:rsidRPr="000F38EB">
        <w:rPr>
          <w:sz w:val="24"/>
          <w:szCs w:val="24"/>
          <w:lang w:val="ro-RO"/>
        </w:rPr>
        <w:t>u</w:t>
      </w:r>
      <w:r w:rsidRPr="000F38EB">
        <w:rPr>
          <w:sz w:val="24"/>
          <w:szCs w:val="24"/>
          <w:lang w:val="ro-RO"/>
        </w:rPr>
        <w:t xml:space="preserve"> alineat, alineat</w:t>
      </w:r>
      <w:r w:rsidR="009310CC" w:rsidRPr="000F38EB">
        <w:rPr>
          <w:sz w:val="24"/>
          <w:szCs w:val="24"/>
          <w:lang w:val="ro-RO"/>
        </w:rPr>
        <w:t>u</w:t>
      </w:r>
      <w:r w:rsidRPr="000F38EB">
        <w:rPr>
          <w:sz w:val="24"/>
          <w:szCs w:val="24"/>
          <w:lang w:val="ro-RO"/>
        </w:rPr>
        <w:t>l (4)</w:t>
      </w:r>
      <w:r w:rsidR="003A0E9C">
        <w:rPr>
          <w:sz w:val="24"/>
          <w:szCs w:val="24"/>
          <w:lang w:val="ro-RO"/>
        </w:rPr>
        <w:t>,</w:t>
      </w:r>
      <w:r w:rsidRPr="000F38EB">
        <w:rPr>
          <w:sz w:val="24"/>
          <w:szCs w:val="24"/>
          <w:lang w:val="ro-RO"/>
        </w:rPr>
        <w:t xml:space="preserve"> cu următorul cuprins</w:t>
      </w:r>
      <w:r w:rsidR="003A0E9C">
        <w:rPr>
          <w:sz w:val="24"/>
          <w:szCs w:val="24"/>
          <w:lang w:val="ro-RO"/>
        </w:rPr>
        <w:t>:</w:t>
      </w:r>
    </w:p>
    <w:p w14:paraId="0D943506" w14:textId="78C9E8DB" w:rsidR="00F93CDB" w:rsidRPr="000F38EB" w:rsidRDefault="007715ED" w:rsidP="00AB61C7">
      <w:pPr>
        <w:pStyle w:val="ListParagraph"/>
        <w:spacing w:line="360" w:lineRule="auto"/>
        <w:ind w:left="360"/>
        <w:jc w:val="both"/>
        <w:rPr>
          <w:sz w:val="24"/>
          <w:szCs w:val="24"/>
          <w:lang w:val="ro-RO"/>
        </w:rPr>
      </w:pPr>
      <w:r>
        <w:rPr>
          <w:sz w:val="24"/>
          <w:szCs w:val="24"/>
          <w:lang w:val="ro-RO"/>
        </w:rPr>
        <w:t>„</w:t>
      </w:r>
      <w:r w:rsidR="00F93CDB" w:rsidRPr="000F38EB">
        <w:rPr>
          <w:sz w:val="24"/>
          <w:szCs w:val="24"/>
          <w:lang w:val="ro-RO"/>
        </w:rPr>
        <w:t>(4) Prin derogare de la prevederile alin</w:t>
      </w:r>
      <w:r w:rsidR="00350FB0" w:rsidRPr="000F38EB">
        <w:rPr>
          <w:sz w:val="24"/>
          <w:szCs w:val="24"/>
          <w:lang w:val="ro-RO"/>
        </w:rPr>
        <w:t>.</w:t>
      </w:r>
      <w:r w:rsidR="00F93CDB" w:rsidRPr="000F38EB">
        <w:rPr>
          <w:sz w:val="24"/>
          <w:szCs w:val="24"/>
          <w:lang w:val="ro-RO"/>
        </w:rPr>
        <w:t xml:space="preserve"> (1) </w:t>
      </w:r>
      <w:r w:rsidR="009310CC" w:rsidRPr="000F38EB">
        <w:rPr>
          <w:sz w:val="24"/>
          <w:szCs w:val="24"/>
          <w:lang w:val="ro-RO"/>
        </w:rPr>
        <w:t>conținutul</w:t>
      </w:r>
      <w:r w:rsidR="00F93CDB" w:rsidRPr="000F38EB">
        <w:rPr>
          <w:sz w:val="24"/>
          <w:szCs w:val="24"/>
          <w:lang w:val="ro-RO"/>
        </w:rPr>
        <w:t xml:space="preserve"> contractului de </w:t>
      </w:r>
      <w:r w:rsidR="009310CC" w:rsidRPr="000F38EB">
        <w:rPr>
          <w:sz w:val="24"/>
          <w:szCs w:val="24"/>
          <w:lang w:val="ro-RO"/>
        </w:rPr>
        <w:t>furnizare</w:t>
      </w:r>
      <w:r w:rsidR="00F93CDB" w:rsidRPr="000F38EB">
        <w:rPr>
          <w:sz w:val="24"/>
          <w:szCs w:val="24"/>
          <w:lang w:val="ro-RO"/>
        </w:rPr>
        <w:t xml:space="preserve"> a ene</w:t>
      </w:r>
      <w:r w:rsidR="006E1158" w:rsidRPr="000F38EB">
        <w:rPr>
          <w:sz w:val="24"/>
          <w:szCs w:val="24"/>
          <w:lang w:val="ro-RO"/>
        </w:rPr>
        <w:t>r</w:t>
      </w:r>
      <w:r w:rsidR="00F93CDB" w:rsidRPr="000F38EB">
        <w:rPr>
          <w:sz w:val="24"/>
          <w:szCs w:val="24"/>
          <w:lang w:val="ro-RO"/>
        </w:rPr>
        <w:t>giei electrice</w:t>
      </w:r>
      <w:r w:rsidR="009310CC" w:rsidRPr="000F38EB">
        <w:rPr>
          <w:sz w:val="24"/>
          <w:szCs w:val="24"/>
          <w:lang w:val="ro-RO"/>
        </w:rPr>
        <w:t>,</w:t>
      </w:r>
      <w:r w:rsidR="00F93CDB" w:rsidRPr="000F38EB">
        <w:rPr>
          <w:sz w:val="24"/>
          <w:szCs w:val="24"/>
          <w:lang w:val="ro-RO"/>
        </w:rPr>
        <w:t xml:space="preserve"> </w:t>
      </w:r>
      <w:r w:rsidR="009310CC" w:rsidRPr="000F38EB">
        <w:rPr>
          <w:sz w:val="24"/>
          <w:szCs w:val="24"/>
          <w:lang w:val="ro-RO"/>
        </w:rPr>
        <w:t>încheiat</w:t>
      </w:r>
      <w:r w:rsidR="00F93CDB" w:rsidRPr="000F38EB">
        <w:rPr>
          <w:sz w:val="24"/>
          <w:szCs w:val="24"/>
          <w:lang w:val="ro-RO"/>
        </w:rPr>
        <w:t xml:space="preserve"> de </w:t>
      </w:r>
      <w:r w:rsidR="009310CC" w:rsidRPr="000F38EB">
        <w:rPr>
          <w:sz w:val="24"/>
          <w:szCs w:val="24"/>
          <w:lang w:val="ro-RO"/>
        </w:rPr>
        <w:t>către</w:t>
      </w:r>
      <w:r w:rsidR="00F93CDB" w:rsidRPr="000F38EB">
        <w:rPr>
          <w:sz w:val="24"/>
          <w:szCs w:val="24"/>
          <w:lang w:val="ro-RO"/>
        </w:rPr>
        <w:t xml:space="preserve"> o comunitate de energie cu membrii </w:t>
      </w:r>
      <w:r w:rsidR="009310CC" w:rsidRPr="000F38EB">
        <w:rPr>
          <w:sz w:val="24"/>
          <w:szCs w:val="24"/>
          <w:lang w:val="ro-RO"/>
        </w:rPr>
        <w:t>săi,</w:t>
      </w:r>
      <w:r w:rsidR="00F93CDB" w:rsidRPr="000F38EB">
        <w:rPr>
          <w:sz w:val="24"/>
          <w:szCs w:val="24"/>
          <w:lang w:val="ro-RO"/>
        </w:rPr>
        <w:t xml:space="preserve"> pentru </w:t>
      </w:r>
      <w:r w:rsidR="009310CC" w:rsidRPr="000F38EB">
        <w:rPr>
          <w:sz w:val="24"/>
          <w:szCs w:val="24"/>
          <w:lang w:val="ro-RO"/>
        </w:rPr>
        <w:t>energia</w:t>
      </w:r>
      <w:r w:rsidR="00F93CDB" w:rsidRPr="000F38EB">
        <w:rPr>
          <w:sz w:val="24"/>
          <w:szCs w:val="24"/>
          <w:lang w:val="ro-RO"/>
        </w:rPr>
        <w:t xml:space="preserve"> electric</w:t>
      </w:r>
      <w:r w:rsidR="005547D0">
        <w:rPr>
          <w:sz w:val="24"/>
          <w:szCs w:val="24"/>
          <w:lang w:val="ro-RO"/>
        </w:rPr>
        <w:t>ă</w:t>
      </w:r>
      <w:r w:rsidR="00F93CDB" w:rsidRPr="000F38EB">
        <w:rPr>
          <w:sz w:val="24"/>
          <w:szCs w:val="24"/>
          <w:lang w:val="ro-RO"/>
        </w:rPr>
        <w:t xml:space="preserve"> partajat</w:t>
      </w:r>
      <w:r w:rsidR="005547D0">
        <w:rPr>
          <w:sz w:val="24"/>
          <w:szCs w:val="24"/>
          <w:lang w:val="ro-RO"/>
        </w:rPr>
        <w:t>ă</w:t>
      </w:r>
      <w:r w:rsidR="009310CC" w:rsidRPr="000F38EB">
        <w:rPr>
          <w:sz w:val="24"/>
          <w:szCs w:val="24"/>
          <w:lang w:val="ro-RO"/>
        </w:rPr>
        <w:t>,</w:t>
      </w:r>
      <w:r w:rsidR="00F93CDB" w:rsidRPr="000F38EB">
        <w:rPr>
          <w:sz w:val="24"/>
          <w:szCs w:val="24"/>
          <w:lang w:val="ro-RO"/>
        </w:rPr>
        <w:t xml:space="preserve"> se </w:t>
      </w:r>
      <w:r w:rsidR="009310CC" w:rsidRPr="000F38EB">
        <w:rPr>
          <w:sz w:val="24"/>
          <w:szCs w:val="24"/>
          <w:lang w:val="ro-RO"/>
        </w:rPr>
        <w:t>stabilește</w:t>
      </w:r>
      <w:r w:rsidR="00F93CDB" w:rsidRPr="000F38EB">
        <w:rPr>
          <w:sz w:val="24"/>
          <w:szCs w:val="24"/>
          <w:lang w:val="ro-RO"/>
        </w:rPr>
        <w:t xml:space="preserve"> </w:t>
      </w:r>
      <w:r w:rsidR="006719A2" w:rsidRPr="000F38EB">
        <w:rPr>
          <w:sz w:val="24"/>
          <w:szCs w:val="24"/>
          <w:lang w:val="ro-RO"/>
        </w:rPr>
        <w:t>prin acordul</w:t>
      </w:r>
      <w:r w:rsidR="00F93CDB" w:rsidRPr="000F38EB">
        <w:rPr>
          <w:sz w:val="24"/>
          <w:szCs w:val="24"/>
          <w:lang w:val="ro-RO"/>
        </w:rPr>
        <w:t xml:space="preserve"> </w:t>
      </w:r>
      <w:r w:rsidR="009310CC" w:rsidRPr="000F38EB">
        <w:rPr>
          <w:sz w:val="24"/>
          <w:szCs w:val="24"/>
          <w:lang w:val="ro-RO"/>
        </w:rPr>
        <w:t>părți</w:t>
      </w:r>
      <w:r w:rsidR="006719A2" w:rsidRPr="000F38EB">
        <w:rPr>
          <w:sz w:val="24"/>
          <w:szCs w:val="24"/>
          <w:lang w:val="ro-RO"/>
        </w:rPr>
        <w:t>lor</w:t>
      </w:r>
      <w:r w:rsidR="0024557B" w:rsidRPr="000F38EB">
        <w:rPr>
          <w:sz w:val="24"/>
          <w:szCs w:val="24"/>
          <w:lang w:val="ro-RO"/>
        </w:rPr>
        <w:t>, cu respectarea prevederilor legislației în vigoare</w:t>
      </w:r>
      <w:r w:rsidR="00F93CDB" w:rsidRPr="000F38EB">
        <w:rPr>
          <w:sz w:val="24"/>
          <w:szCs w:val="24"/>
          <w:lang w:val="ro-RO"/>
        </w:rPr>
        <w:t>.</w:t>
      </w:r>
      <w:r>
        <w:rPr>
          <w:sz w:val="24"/>
          <w:szCs w:val="24"/>
          <w:lang w:val="ro-RO"/>
        </w:rPr>
        <w:t>”</w:t>
      </w:r>
      <w:r w:rsidR="00F93CDB" w:rsidRPr="000F38EB">
        <w:rPr>
          <w:sz w:val="24"/>
          <w:szCs w:val="24"/>
          <w:lang w:val="ro-RO"/>
        </w:rPr>
        <w:t xml:space="preserve"> </w:t>
      </w:r>
    </w:p>
    <w:p w14:paraId="64791512" w14:textId="07C3217D" w:rsidR="00F93CDB" w:rsidRPr="000F38EB" w:rsidRDefault="009310CC" w:rsidP="003A0E9C">
      <w:pPr>
        <w:pStyle w:val="ListParagraph"/>
        <w:numPr>
          <w:ilvl w:val="0"/>
          <w:numId w:val="1"/>
        </w:numPr>
        <w:spacing w:line="360" w:lineRule="auto"/>
        <w:jc w:val="both"/>
        <w:rPr>
          <w:sz w:val="24"/>
          <w:szCs w:val="24"/>
          <w:lang w:val="ro-RO"/>
        </w:rPr>
      </w:pPr>
      <w:r w:rsidRPr="000F38EB">
        <w:rPr>
          <w:sz w:val="24"/>
          <w:szCs w:val="24"/>
          <w:lang w:val="ro-RO"/>
        </w:rPr>
        <w:t>La articolul 1</w:t>
      </w:r>
      <w:r w:rsidR="00350FB0" w:rsidRPr="000F38EB">
        <w:rPr>
          <w:sz w:val="24"/>
          <w:szCs w:val="24"/>
          <w:lang w:val="ro-RO"/>
        </w:rPr>
        <w:t>5</w:t>
      </w:r>
      <w:r w:rsidRPr="000F38EB">
        <w:rPr>
          <w:sz w:val="24"/>
          <w:szCs w:val="24"/>
          <w:lang w:val="ro-RO"/>
        </w:rPr>
        <w:t xml:space="preserve"> după alineatul (</w:t>
      </w:r>
      <w:r w:rsidR="00350FB0" w:rsidRPr="000F38EB">
        <w:rPr>
          <w:sz w:val="24"/>
          <w:szCs w:val="24"/>
          <w:lang w:val="ro-RO"/>
        </w:rPr>
        <w:t>6</w:t>
      </w:r>
      <w:r w:rsidRPr="000F38EB">
        <w:rPr>
          <w:sz w:val="24"/>
          <w:szCs w:val="24"/>
          <w:lang w:val="ro-RO"/>
        </w:rPr>
        <w:t>) se introduce un nou alineat, alineatul (</w:t>
      </w:r>
      <w:r w:rsidR="0024557B" w:rsidRPr="000F38EB">
        <w:rPr>
          <w:sz w:val="24"/>
          <w:szCs w:val="24"/>
          <w:lang w:val="ro-RO"/>
        </w:rPr>
        <w:t>6</w:t>
      </w:r>
      <w:r w:rsidR="003B200C">
        <w:rPr>
          <w:sz w:val="24"/>
          <w:szCs w:val="24"/>
          <w:lang w:val="ro-RO"/>
        </w:rPr>
        <w:t>^</w:t>
      </w:r>
      <w:r w:rsidR="0024557B" w:rsidRPr="000F38EB">
        <w:rPr>
          <w:sz w:val="24"/>
          <w:szCs w:val="24"/>
          <w:lang w:val="ro-RO"/>
        </w:rPr>
        <w:t>1</w:t>
      </w:r>
      <w:r w:rsidRPr="000F38EB">
        <w:rPr>
          <w:sz w:val="24"/>
          <w:szCs w:val="24"/>
          <w:lang w:val="ro-RO"/>
        </w:rPr>
        <w:t>)</w:t>
      </w:r>
      <w:r w:rsidR="003A0E9C">
        <w:rPr>
          <w:sz w:val="24"/>
          <w:szCs w:val="24"/>
          <w:lang w:val="ro-RO"/>
        </w:rPr>
        <w:t>,</w:t>
      </w:r>
      <w:r w:rsidRPr="000F38EB">
        <w:rPr>
          <w:sz w:val="24"/>
          <w:szCs w:val="24"/>
          <w:lang w:val="ro-RO"/>
        </w:rPr>
        <w:t xml:space="preserve"> cu următorul cuprins</w:t>
      </w:r>
      <w:r w:rsidR="003A0E9C">
        <w:rPr>
          <w:sz w:val="24"/>
          <w:szCs w:val="24"/>
          <w:lang w:val="ro-RO"/>
        </w:rPr>
        <w:t>:</w:t>
      </w:r>
    </w:p>
    <w:p w14:paraId="2B60E20F" w14:textId="3C86B3E0" w:rsidR="00EF7ABE" w:rsidRDefault="007715ED" w:rsidP="003A0E9C">
      <w:pPr>
        <w:pStyle w:val="ListParagraph"/>
        <w:spacing w:line="360" w:lineRule="auto"/>
        <w:ind w:left="360"/>
        <w:jc w:val="both"/>
        <w:rPr>
          <w:sz w:val="24"/>
          <w:szCs w:val="24"/>
          <w:lang w:val="ro-RO"/>
        </w:rPr>
      </w:pPr>
      <w:r>
        <w:rPr>
          <w:sz w:val="24"/>
          <w:szCs w:val="24"/>
          <w:lang w:val="ro-RO"/>
        </w:rPr>
        <w:t>„</w:t>
      </w:r>
      <w:r w:rsidR="00350FB0" w:rsidRPr="000F38EB">
        <w:rPr>
          <w:sz w:val="24"/>
          <w:szCs w:val="24"/>
          <w:lang w:val="ro-RO"/>
        </w:rPr>
        <w:t>(</w:t>
      </w:r>
      <w:r w:rsidR="003A0E9C" w:rsidRPr="000F38EB">
        <w:rPr>
          <w:sz w:val="24"/>
          <w:szCs w:val="24"/>
          <w:lang w:val="ro-RO"/>
        </w:rPr>
        <w:t>6</w:t>
      </w:r>
      <w:r w:rsidR="003A0E9C">
        <w:rPr>
          <w:sz w:val="24"/>
          <w:szCs w:val="24"/>
          <w:lang w:val="ro-RO"/>
        </w:rPr>
        <w:t>^</w:t>
      </w:r>
      <w:r w:rsidR="003A0E9C" w:rsidRPr="000F38EB">
        <w:rPr>
          <w:sz w:val="24"/>
          <w:szCs w:val="24"/>
          <w:lang w:val="ro-RO"/>
        </w:rPr>
        <w:t>1</w:t>
      </w:r>
      <w:r w:rsidR="00350FB0" w:rsidRPr="000F38EB">
        <w:rPr>
          <w:sz w:val="24"/>
          <w:szCs w:val="24"/>
          <w:lang w:val="ro-RO"/>
        </w:rPr>
        <w:t>) Prin derogare de la prevederile alin. (5)</w:t>
      </w:r>
      <w:r w:rsidR="0024557B" w:rsidRPr="000F38EB">
        <w:rPr>
          <w:sz w:val="24"/>
          <w:szCs w:val="24"/>
          <w:lang w:val="ro-RO"/>
        </w:rPr>
        <w:t>,</w:t>
      </w:r>
      <w:r w:rsidR="00350FB0" w:rsidRPr="000F38EB">
        <w:rPr>
          <w:sz w:val="24"/>
          <w:szCs w:val="24"/>
          <w:lang w:val="ro-RO"/>
        </w:rPr>
        <w:t xml:space="preserve"> comunitățile de energie nu au obligația de a comunica </w:t>
      </w:r>
      <w:r w:rsidR="0024557B" w:rsidRPr="000F38EB">
        <w:rPr>
          <w:sz w:val="24"/>
          <w:szCs w:val="24"/>
          <w:lang w:val="ro-RO"/>
        </w:rPr>
        <w:t xml:space="preserve">convenția de consum </w:t>
      </w:r>
      <w:r w:rsidR="00350FB0" w:rsidRPr="000F38EB">
        <w:rPr>
          <w:sz w:val="24"/>
          <w:szCs w:val="24"/>
          <w:lang w:val="ro-RO"/>
        </w:rPr>
        <w:t>membrilor săi pentru care nu au calitatea de furnizor principal.</w:t>
      </w:r>
      <w:r>
        <w:rPr>
          <w:sz w:val="24"/>
          <w:szCs w:val="24"/>
          <w:lang w:val="ro-RO"/>
        </w:rPr>
        <w:t>”</w:t>
      </w:r>
      <w:r w:rsidR="00350FB0" w:rsidRPr="000F38EB">
        <w:rPr>
          <w:sz w:val="24"/>
          <w:szCs w:val="24"/>
          <w:lang w:val="ro-RO"/>
        </w:rPr>
        <w:t xml:space="preserve"> </w:t>
      </w:r>
    </w:p>
    <w:p w14:paraId="1DC05590" w14:textId="77777777" w:rsidR="007F1C25" w:rsidRPr="00D95609" w:rsidRDefault="007F1C25" w:rsidP="007F1C25">
      <w:pPr>
        <w:numPr>
          <w:ilvl w:val="0"/>
          <w:numId w:val="1"/>
        </w:numPr>
        <w:spacing w:line="360" w:lineRule="auto"/>
        <w:jc w:val="both"/>
      </w:pPr>
      <w:r w:rsidRPr="00D95609">
        <w:t>La articolul 18 alineatele (7) și (8) se modifică și vor avea următorul cuprins:</w:t>
      </w:r>
    </w:p>
    <w:p w14:paraId="769F3FDD" w14:textId="24A1243D" w:rsidR="007F1C25" w:rsidRPr="007F1C25" w:rsidRDefault="007715ED" w:rsidP="007F1C25">
      <w:pPr>
        <w:spacing w:line="360" w:lineRule="auto"/>
        <w:ind w:left="360"/>
        <w:jc w:val="both"/>
      </w:pPr>
      <w:r>
        <w:t>„</w:t>
      </w:r>
      <w:r w:rsidR="007F1C25" w:rsidRPr="007F1C25">
        <w:t xml:space="preserve">(7) Comisioanele de încetare prevăzute la alin. (6) trebuie să îndeplinească cumulativ următoarele </w:t>
      </w:r>
      <w:r w:rsidR="00D95609" w:rsidRPr="007F1C25">
        <w:t>condiții</w:t>
      </w:r>
      <w:r w:rsidR="007F1C25" w:rsidRPr="007F1C25">
        <w:t>:</w:t>
      </w:r>
    </w:p>
    <w:p w14:paraId="5661F739" w14:textId="56E773EE" w:rsidR="007F1C25" w:rsidRPr="00D95609" w:rsidRDefault="007F1C25" w:rsidP="005322C9">
      <w:pPr>
        <w:pStyle w:val="ListParagraph"/>
        <w:numPr>
          <w:ilvl w:val="0"/>
          <w:numId w:val="11"/>
        </w:numPr>
        <w:spacing w:line="360" w:lineRule="auto"/>
        <w:jc w:val="both"/>
        <w:rPr>
          <w:sz w:val="24"/>
          <w:szCs w:val="24"/>
          <w:lang w:val="ro-RO"/>
        </w:rPr>
      </w:pPr>
      <w:r w:rsidRPr="00D95609">
        <w:rPr>
          <w:sz w:val="24"/>
          <w:szCs w:val="24"/>
          <w:lang w:val="ro-RO"/>
        </w:rPr>
        <w:t>să fie comunicate în mod clar clientului înainte de încheierea contractului;</w:t>
      </w:r>
    </w:p>
    <w:p w14:paraId="07561BF4" w14:textId="1B6E926D" w:rsidR="007F1C25" w:rsidRPr="00D95609" w:rsidRDefault="007F1C25" w:rsidP="005322C9">
      <w:pPr>
        <w:pStyle w:val="ListParagraph"/>
        <w:numPr>
          <w:ilvl w:val="0"/>
          <w:numId w:val="11"/>
        </w:numPr>
        <w:spacing w:line="360" w:lineRule="auto"/>
        <w:jc w:val="both"/>
        <w:rPr>
          <w:sz w:val="24"/>
          <w:szCs w:val="24"/>
          <w:lang w:val="ro-RO"/>
        </w:rPr>
      </w:pPr>
      <w:r w:rsidRPr="00D95609">
        <w:rPr>
          <w:sz w:val="24"/>
          <w:szCs w:val="24"/>
          <w:lang w:val="ro-RO"/>
        </w:rPr>
        <w:t>să fie prevăzute în contractul de furnizare;</w:t>
      </w:r>
    </w:p>
    <w:p w14:paraId="0D7B15BE" w14:textId="2BCED95F" w:rsidR="007F1C25" w:rsidRPr="00D95609" w:rsidRDefault="007F1C25" w:rsidP="005322C9">
      <w:pPr>
        <w:pStyle w:val="ListParagraph"/>
        <w:numPr>
          <w:ilvl w:val="0"/>
          <w:numId w:val="11"/>
        </w:numPr>
        <w:spacing w:line="360" w:lineRule="auto"/>
        <w:jc w:val="both"/>
        <w:rPr>
          <w:sz w:val="24"/>
          <w:szCs w:val="24"/>
          <w:lang w:val="ro-RO"/>
        </w:rPr>
      </w:pPr>
      <w:r w:rsidRPr="00D95609">
        <w:rPr>
          <w:sz w:val="24"/>
          <w:szCs w:val="24"/>
          <w:lang w:val="ro-RO"/>
        </w:rPr>
        <w:t xml:space="preserve">să fie </w:t>
      </w:r>
      <w:r w:rsidR="00D95609" w:rsidRPr="00D95609">
        <w:rPr>
          <w:sz w:val="24"/>
          <w:szCs w:val="24"/>
          <w:lang w:val="ro-RO"/>
        </w:rPr>
        <w:t>proporționale</w:t>
      </w:r>
      <w:r w:rsidRPr="00D95609">
        <w:rPr>
          <w:sz w:val="24"/>
          <w:szCs w:val="24"/>
          <w:lang w:val="ro-RO"/>
        </w:rPr>
        <w:t xml:space="preserve"> </w:t>
      </w:r>
      <w:r w:rsidR="00D95609" w:rsidRPr="00D95609">
        <w:rPr>
          <w:sz w:val="24"/>
          <w:szCs w:val="24"/>
          <w:lang w:val="ro-RO"/>
        </w:rPr>
        <w:t>și</w:t>
      </w:r>
      <w:r w:rsidRPr="00D95609">
        <w:rPr>
          <w:sz w:val="24"/>
          <w:szCs w:val="24"/>
          <w:lang w:val="ro-RO"/>
        </w:rPr>
        <w:t xml:space="preserve"> să nu </w:t>
      </w:r>
      <w:r w:rsidR="00D95609" w:rsidRPr="00D95609">
        <w:rPr>
          <w:sz w:val="24"/>
          <w:szCs w:val="24"/>
          <w:lang w:val="ro-RO"/>
        </w:rPr>
        <w:t>depășească</w:t>
      </w:r>
      <w:r w:rsidRPr="00D95609">
        <w:rPr>
          <w:sz w:val="24"/>
          <w:szCs w:val="24"/>
          <w:lang w:val="ro-RO"/>
        </w:rPr>
        <w:t xml:space="preserve"> suma pierderilor economice directe cauzate de client furnizorului sau agregatorului prin </w:t>
      </w:r>
      <w:r w:rsidR="00D95609" w:rsidRPr="00D95609">
        <w:rPr>
          <w:sz w:val="24"/>
          <w:szCs w:val="24"/>
          <w:lang w:val="ro-RO"/>
        </w:rPr>
        <w:t>denunțarea</w:t>
      </w:r>
      <w:r w:rsidRPr="00D95609">
        <w:rPr>
          <w:sz w:val="24"/>
          <w:szCs w:val="24"/>
          <w:lang w:val="ro-RO"/>
        </w:rPr>
        <w:t xml:space="preserve"> înainte de termen a contractului de către client, inclusiv costurile oricărei </w:t>
      </w:r>
      <w:r w:rsidR="00D95609" w:rsidRPr="00D95609">
        <w:rPr>
          <w:sz w:val="24"/>
          <w:szCs w:val="24"/>
          <w:lang w:val="ro-RO"/>
        </w:rPr>
        <w:t>investiții</w:t>
      </w:r>
      <w:r w:rsidRPr="00D95609">
        <w:rPr>
          <w:sz w:val="24"/>
          <w:szCs w:val="24"/>
          <w:lang w:val="ro-RO"/>
        </w:rPr>
        <w:t xml:space="preserve"> sau pachete de servicii deja furnizate clientului în temeiul contractului respectiv</w:t>
      </w:r>
      <w:r w:rsidR="00D95609" w:rsidRPr="00D95609">
        <w:rPr>
          <w:sz w:val="24"/>
          <w:szCs w:val="24"/>
          <w:lang w:val="ro-RO"/>
        </w:rPr>
        <w:t>;</w:t>
      </w:r>
      <w:r w:rsidRPr="00D95609">
        <w:rPr>
          <w:sz w:val="24"/>
          <w:szCs w:val="24"/>
          <w:lang w:val="ro-RO"/>
        </w:rPr>
        <w:t>.</w:t>
      </w:r>
    </w:p>
    <w:p w14:paraId="45FDD30B" w14:textId="70CF02E1" w:rsidR="007F1C25" w:rsidRDefault="007F1C25" w:rsidP="005322C9">
      <w:pPr>
        <w:pStyle w:val="ListParagraph"/>
        <w:numPr>
          <w:ilvl w:val="0"/>
          <w:numId w:val="11"/>
        </w:numPr>
        <w:spacing w:line="360" w:lineRule="auto"/>
        <w:jc w:val="both"/>
        <w:rPr>
          <w:sz w:val="24"/>
          <w:szCs w:val="24"/>
          <w:lang w:val="ro-RO"/>
        </w:rPr>
      </w:pPr>
      <w:r w:rsidRPr="00D95609">
        <w:rPr>
          <w:sz w:val="24"/>
          <w:szCs w:val="24"/>
          <w:lang w:val="ro-RO"/>
        </w:rPr>
        <w:t>să fie stabilite pe baza unei metodologii transparente și verificabile, fundamentate pe următoarele elemente:</w:t>
      </w:r>
    </w:p>
    <w:p w14:paraId="35962F9A" w14:textId="5050697A" w:rsidR="007F1C25" w:rsidRPr="00D95609" w:rsidRDefault="007F1C25" w:rsidP="005322C9">
      <w:pPr>
        <w:pStyle w:val="ListParagraph"/>
        <w:numPr>
          <w:ilvl w:val="2"/>
          <w:numId w:val="11"/>
        </w:numPr>
        <w:spacing w:line="360" w:lineRule="auto"/>
        <w:jc w:val="both"/>
        <w:rPr>
          <w:sz w:val="24"/>
          <w:szCs w:val="24"/>
          <w:lang w:val="ro-RO"/>
        </w:rPr>
      </w:pPr>
      <w:r w:rsidRPr="00D95609">
        <w:rPr>
          <w:sz w:val="24"/>
          <w:szCs w:val="24"/>
          <w:lang w:val="ro-RO"/>
        </w:rPr>
        <w:lastRenderedPageBreak/>
        <w:t xml:space="preserve">diferența dintre prețul energiei electrice prevăzut în contractul de furnizare și prețul unui produs de referință comparabil disponibil la momentul încetării contractului, care are caracteristici similare contractului </w:t>
      </w:r>
      <w:r w:rsidR="00D95609" w:rsidRPr="00D95609">
        <w:rPr>
          <w:sz w:val="24"/>
          <w:szCs w:val="24"/>
          <w:lang w:val="ro-RO"/>
        </w:rPr>
        <w:t>inițial</w:t>
      </w:r>
      <w:r w:rsidRPr="00D95609">
        <w:rPr>
          <w:sz w:val="24"/>
          <w:szCs w:val="24"/>
          <w:lang w:val="ro-RO"/>
        </w:rPr>
        <w:t>, inclusiv în ceea ce privește durata contractuală și structura prețului;</w:t>
      </w:r>
    </w:p>
    <w:p w14:paraId="5DAD0248" w14:textId="48BBF10E" w:rsidR="007F1C25" w:rsidRPr="00D95609" w:rsidRDefault="007F1C25" w:rsidP="005322C9">
      <w:pPr>
        <w:pStyle w:val="ListParagraph"/>
        <w:numPr>
          <w:ilvl w:val="2"/>
          <w:numId w:val="11"/>
        </w:numPr>
        <w:spacing w:line="360" w:lineRule="auto"/>
        <w:jc w:val="both"/>
        <w:rPr>
          <w:sz w:val="24"/>
          <w:szCs w:val="24"/>
          <w:lang w:val="ro-RO"/>
        </w:rPr>
      </w:pPr>
      <w:r w:rsidRPr="00D95609">
        <w:rPr>
          <w:sz w:val="24"/>
          <w:szCs w:val="24"/>
          <w:lang w:val="ro-RO"/>
        </w:rPr>
        <w:t xml:space="preserve">cantitatea de energie electrică rămasă de furnizat </w:t>
      </w:r>
      <w:r w:rsidR="00082537">
        <w:rPr>
          <w:sz w:val="24"/>
          <w:szCs w:val="24"/>
          <w:lang w:val="ro-RO"/>
        </w:rPr>
        <w:t>ș</w:t>
      </w:r>
      <w:r w:rsidRPr="00D95609">
        <w:rPr>
          <w:sz w:val="24"/>
          <w:szCs w:val="24"/>
          <w:lang w:val="ro-RO"/>
        </w:rPr>
        <w:t>i perioada contractuală rămasă;</w:t>
      </w:r>
    </w:p>
    <w:p w14:paraId="513D6E1B" w14:textId="49653912" w:rsidR="007F1C25" w:rsidRPr="00D95609" w:rsidRDefault="007F1C25" w:rsidP="005322C9">
      <w:pPr>
        <w:pStyle w:val="ListParagraph"/>
        <w:numPr>
          <w:ilvl w:val="2"/>
          <w:numId w:val="11"/>
        </w:numPr>
        <w:spacing w:line="360" w:lineRule="auto"/>
        <w:jc w:val="both"/>
        <w:rPr>
          <w:sz w:val="24"/>
          <w:szCs w:val="24"/>
          <w:lang w:val="ro-RO"/>
        </w:rPr>
      </w:pPr>
      <w:r w:rsidRPr="00D95609">
        <w:rPr>
          <w:sz w:val="24"/>
          <w:szCs w:val="24"/>
          <w:lang w:val="ro-RO"/>
        </w:rPr>
        <w:t>costurile directe aferente serviciilor sau beneficiilor acordate clientului în temeiul contractului;</w:t>
      </w:r>
    </w:p>
    <w:p w14:paraId="3CB5D581" w14:textId="6B193171" w:rsidR="007F1C25" w:rsidRPr="00D95609" w:rsidRDefault="007F1C25" w:rsidP="005322C9">
      <w:pPr>
        <w:pStyle w:val="ListParagraph"/>
        <w:numPr>
          <w:ilvl w:val="0"/>
          <w:numId w:val="11"/>
        </w:numPr>
        <w:spacing w:line="360" w:lineRule="auto"/>
        <w:jc w:val="both"/>
        <w:rPr>
          <w:sz w:val="24"/>
          <w:szCs w:val="24"/>
          <w:lang w:val="ro-RO"/>
        </w:rPr>
      </w:pPr>
      <w:r w:rsidRPr="00D95609">
        <w:rPr>
          <w:sz w:val="24"/>
          <w:szCs w:val="24"/>
          <w:lang w:val="ro-RO"/>
        </w:rPr>
        <w:t>sunt justificate de furnizor sau de participantul la piață implicat în agregare, sarcina probei privind existența și cuantumul pierderilor economice directe revenind acestuia.</w:t>
      </w:r>
    </w:p>
    <w:p w14:paraId="26CC8B95" w14:textId="537A7398" w:rsidR="007F1C25" w:rsidRPr="007F1C25" w:rsidRDefault="007F1C25" w:rsidP="007F1C25">
      <w:pPr>
        <w:spacing w:line="360" w:lineRule="auto"/>
        <w:ind w:left="360"/>
        <w:jc w:val="both"/>
      </w:pPr>
      <w:r w:rsidRPr="007F1C25">
        <w:t>(8) Furnizorii de energie electric</w:t>
      </w:r>
      <w:r w:rsidR="00082537">
        <w:t>ă</w:t>
      </w:r>
      <w:r w:rsidRPr="007F1C25">
        <w:t xml:space="preserve"> care percep comisioane de încetare a contractelor au </w:t>
      </w:r>
      <w:r w:rsidR="00082537" w:rsidRPr="007F1C25">
        <w:t>obligația</w:t>
      </w:r>
      <w:r w:rsidRPr="007F1C25">
        <w:t xml:space="preserve"> de a notifica ANRE cu privire la introducerea și modificarea acestor comisioane, inclusiv metodologia de calcul utilizată, anterior aplicării acestora.</w:t>
      </w:r>
    </w:p>
    <w:p w14:paraId="1013A52E" w14:textId="595BADC2" w:rsidR="007F1C25" w:rsidRPr="007F1C25" w:rsidRDefault="007F1C25" w:rsidP="007F1C25">
      <w:pPr>
        <w:spacing w:line="360" w:lineRule="auto"/>
        <w:ind w:left="360"/>
        <w:jc w:val="both"/>
      </w:pPr>
      <w:r w:rsidRPr="007F1C25">
        <w:t>(9) ANRE poate solicita furnizorilor sau participanților la piață implicați în agregare orice informații suplimentare necesare pentru verificarea respectării prevederilor alin. (7).</w:t>
      </w:r>
      <w:r w:rsidR="007715ED">
        <w:t>”</w:t>
      </w:r>
    </w:p>
    <w:p w14:paraId="36B25C67" w14:textId="77777777" w:rsidR="007F1C25" w:rsidRPr="00082537" w:rsidRDefault="007F1C25" w:rsidP="007F1C25">
      <w:pPr>
        <w:numPr>
          <w:ilvl w:val="0"/>
          <w:numId w:val="1"/>
        </w:numPr>
        <w:spacing w:line="360" w:lineRule="auto"/>
        <w:jc w:val="both"/>
      </w:pPr>
      <w:r w:rsidRPr="00082537">
        <w:t>La articolul 23 alineatele (1) și (5) se modifică și vor avea următorul cuprins:</w:t>
      </w:r>
    </w:p>
    <w:p w14:paraId="738FA5BE" w14:textId="0C316CBF" w:rsidR="007F1C25" w:rsidRPr="007F1C25" w:rsidRDefault="007715ED" w:rsidP="007F1C25">
      <w:pPr>
        <w:spacing w:line="360" w:lineRule="auto"/>
        <w:ind w:left="360"/>
        <w:jc w:val="both"/>
      </w:pPr>
      <w:r>
        <w:t>„</w:t>
      </w:r>
      <w:r w:rsidR="007F1C25" w:rsidRPr="007F1C25">
        <w:t>(1) Pentru fiecare loc de consum care face obiectul contractului de furnizare a energiei electrice se stabilește și se menține pe întreaga durată a contractului o convenție de consum, aferentă fiecărei luni din perioada ianuarie-decembrie, pe baza datelor de consum de energie electrică activă puse la dispoziția furnizorului de către OD.</w:t>
      </w:r>
    </w:p>
    <w:p w14:paraId="68D6716B" w14:textId="577E63A7" w:rsidR="007F1C25" w:rsidRPr="007F1C25" w:rsidRDefault="007F1C25" w:rsidP="007F1C25">
      <w:pPr>
        <w:spacing w:line="360" w:lineRule="auto"/>
        <w:ind w:left="360"/>
        <w:jc w:val="both"/>
      </w:pPr>
      <w:r w:rsidRPr="007F1C25">
        <w:t>(5)</w:t>
      </w:r>
      <w:r w:rsidRPr="00807724">
        <w:rPr>
          <w:sz w:val="20"/>
          <w:szCs w:val="20"/>
        </w:rPr>
        <w:t xml:space="preserve"> </w:t>
      </w:r>
      <w:r w:rsidRPr="007F1C25">
        <w:t>OD are obligația de a verifica și, după caz, de a actualiza datele aferente convenției de consum pentru fiecare loc de consum cu aceeași frecvență cu care are loc citirea indexului grupului de măsurare, precum și ori de câte ori constată că valorile existente nu mai corespund consumului real sau estimat al clientului.</w:t>
      </w:r>
      <w:r w:rsidR="007715ED">
        <w:t>”</w:t>
      </w:r>
    </w:p>
    <w:p w14:paraId="5B8FCD8B" w14:textId="11CB1F12" w:rsidR="00AB61C7" w:rsidRPr="000F38EB" w:rsidRDefault="00350FB0" w:rsidP="003A0E9C">
      <w:pPr>
        <w:pStyle w:val="ListParagraph"/>
        <w:numPr>
          <w:ilvl w:val="0"/>
          <w:numId w:val="1"/>
        </w:numPr>
        <w:spacing w:line="360" w:lineRule="auto"/>
        <w:jc w:val="both"/>
        <w:rPr>
          <w:sz w:val="24"/>
          <w:szCs w:val="24"/>
          <w:lang w:val="ro-RO"/>
        </w:rPr>
      </w:pPr>
      <w:r w:rsidRPr="000F38EB">
        <w:rPr>
          <w:sz w:val="24"/>
          <w:szCs w:val="24"/>
          <w:lang w:val="ro-RO"/>
        </w:rPr>
        <w:t xml:space="preserve"> </w:t>
      </w:r>
      <w:r w:rsidR="00E22AA7" w:rsidRPr="000F38EB">
        <w:rPr>
          <w:sz w:val="24"/>
          <w:szCs w:val="24"/>
          <w:lang w:val="ro-RO"/>
        </w:rPr>
        <w:t>La articolul 24, alineatul (1), lit. c) se modific</w:t>
      </w:r>
      <w:r w:rsidR="005547D0">
        <w:rPr>
          <w:sz w:val="24"/>
          <w:szCs w:val="24"/>
          <w:lang w:val="ro-RO"/>
        </w:rPr>
        <w:t>ă</w:t>
      </w:r>
      <w:r w:rsidR="00E22AA7" w:rsidRPr="000F38EB">
        <w:rPr>
          <w:sz w:val="24"/>
          <w:szCs w:val="24"/>
          <w:lang w:val="ro-RO"/>
        </w:rPr>
        <w:t xml:space="preserve"> </w:t>
      </w:r>
      <w:r w:rsidR="005547D0">
        <w:rPr>
          <w:sz w:val="24"/>
          <w:szCs w:val="24"/>
          <w:lang w:val="ro-RO"/>
        </w:rPr>
        <w:t>ș</w:t>
      </w:r>
      <w:r w:rsidR="00E22AA7" w:rsidRPr="000F38EB">
        <w:rPr>
          <w:sz w:val="24"/>
          <w:szCs w:val="24"/>
          <w:lang w:val="ro-RO"/>
        </w:rPr>
        <w:t xml:space="preserve">i va avea </w:t>
      </w:r>
      <w:r w:rsidR="005547D0" w:rsidRPr="000F38EB">
        <w:rPr>
          <w:sz w:val="24"/>
          <w:szCs w:val="24"/>
          <w:lang w:val="ro-RO"/>
        </w:rPr>
        <w:t>următorul</w:t>
      </w:r>
      <w:r w:rsidR="00E22AA7" w:rsidRPr="000F38EB">
        <w:rPr>
          <w:sz w:val="24"/>
          <w:szCs w:val="24"/>
          <w:lang w:val="ro-RO"/>
        </w:rPr>
        <w:t xml:space="preserve"> cuprins</w:t>
      </w:r>
      <w:r w:rsidR="000F0F02" w:rsidRPr="000F38EB">
        <w:rPr>
          <w:sz w:val="24"/>
          <w:szCs w:val="24"/>
          <w:lang w:val="ro-RO"/>
        </w:rPr>
        <w:t>:</w:t>
      </w:r>
    </w:p>
    <w:p w14:paraId="76749928" w14:textId="224A1235" w:rsidR="00E22AA7" w:rsidRPr="000F38EB" w:rsidRDefault="007715ED" w:rsidP="00AB61C7">
      <w:pPr>
        <w:pStyle w:val="ListParagraph"/>
        <w:spacing w:line="360" w:lineRule="auto"/>
        <w:ind w:left="360"/>
        <w:jc w:val="both"/>
        <w:rPr>
          <w:sz w:val="24"/>
          <w:szCs w:val="24"/>
          <w:lang w:val="ro-RO"/>
        </w:rPr>
      </w:pPr>
      <w:r>
        <w:rPr>
          <w:sz w:val="24"/>
          <w:szCs w:val="24"/>
          <w:lang w:val="ro-RO"/>
        </w:rPr>
        <w:t>„</w:t>
      </w:r>
      <w:r w:rsidR="00E22AA7" w:rsidRPr="000F38EB">
        <w:rPr>
          <w:sz w:val="24"/>
          <w:szCs w:val="24"/>
          <w:lang w:val="ro-RO"/>
        </w:rPr>
        <w:t xml:space="preserve">c) tarifele reglementate pentru serviciile de </w:t>
      </w:r>
      <w:r w:rsidR="005547D0" w:rsidRPr="000F38EB">
        <w:rPr>
          <w:sz w:val="24"/>
          <w:szCs w:val="24"/>
          <w:lang w:val="ro-RO"/>
        </w:rPr>
        <w:t>rețea</w:t>
      </w:r>
      <w:r w:rsidR="00E22AA7" w:rsidRPr="000F38EB">
        <w:rPr>
          <w:sz w:val="24"/>
          <w:szCs w:val="24"/>
          <w:lang w:val="ro-RO"/>
        </w:rPr>
        <w:t xml:space="preserve"> în vigoare în perioada de facturare (tariful pentru serviciul de </w:t>
      </w:r>
      <w:r w:rsidR="005547D0" w:rsidRPr="000F38EB">
        <w:rPr>
          <w:sz w:val="24"/>
          <w:szCs w:val="24"/>
          <w:lang w:val="ro-RO"/>
        </w:rPr>
        <w:t>distribuție</w:t>
      </w:r>
      <w:r w:rsidR="00E22AA7" w:rsidRPr="000F38EB">
        <w:rPr>
          <w:sz w:val="24"/>
          <w:szCs w:val="24"/>
          <w:lang w:val="ro-RO"/>
        </w:rPr>
        <w:t xml:space="preserve"> a energiei electrice corespunzător nivelului de tensiune aferent punctului de delimitare dintre </w:t>
      </w:r>
      <w:r w:rsidR="005547D0" w:rsidRPr="000F38EB">
        <w:rPr>
          <w:sz w:val="24"/>
          <w:szCs w:val="24"/>
          <w:lang w:val="ro-RO"/>
        </w:rPr>
        <w:t>instalațiile</w:t>
      </w:r>
      <w:r w:rsidR="00E22AA7" w:rsidRPr="000F38EB">
        <w:rPr>
          <w:sz w:val="24"/>
          <w:szCs w:val="24"/>
          <w:lang w:val="ro-RO"/>
        </w:rPr>
        <w:t xml:space="preserve"> OD </w:t>
      </w:r>
      <w:r w:rsidR="005547D0" w:rsidRPr="000F38EB">
        <w:rPr>
          <w:sz w:val="24"/>
          <w:szCs w:val="24"/>
          <w:lang w:val="ro-RO"/>
        </w:rPr>
        <w:t>și</w:t>
      </w:r>
      <w:r w:rsidR="00E22AA7" w:rsidRPr="000F38EB">
        <w:rPr>
          <w:sz w:val="24"/>
          <w:szCs w:val="24"/>
          <w:lang w:val="ro-RO"/>
        </w:rPr>
        <w:t xml:space="preserve"> cele ale clientului, tariful pentru serviciul de transport - componenta de extragere a energiei electrice din </w:t>
      </w:r>
      <w:r w:rsidR="005547D0" w:rsidRPr="000F38EB">
        <w:rPr>
          <w:sz w:val="24"/>
          <w:szCs w:val="24"/>
          <w:lang w:val="ro-RO"/>
        </w:rPr>
        <w:t>rețea</w:t>
      </w:r>
      <w:r w:rsidR="00E22AA7" w:rsidRPr="000F38EB">
        <w:rPr>
          <w:sz w:val="24"/>
          <w:szCs w:val="24"/>
          <w:lang w:val="ro-RO"/>
        </w:rPr>
        <w:t xml:space="preserve"> şi tariful pentru serviciul de sistem)</w:t>
      </w:r>
      <w:r w:rsidR="00192691" w:rsidRPr="000F38EB">
        <w:rPr>
          <w:sz w:val="24"/>
          <w:szCs w:val="24"/>
          <w:lang w:val="ro-RO"/>
        </w:rPr>
        <w:t>, aferente energiei electrice extrase din rețea</w:t>
      </w:r>
      <w:r w:rsidR="00E22AA7" w:rsidRPr="000F38EB">
        <w:rPr>
          <w:sz w:val="24"/>
          <w:szCs w:val="24"/>
          <w:lang w:val="ro-RO"/>
        </w:rPr>
        <w:t xml:space="preserve">. </w:t>
      </w:r>
      <w:r w:rsidR="0024557B" w:rsidRPr="00807724">
        <w:rPr>
          <w:sz w:val="24"/>
          <w:szCs w:val="24"/>
          <w:lang w:val="ro-RO"/>
        </w:rPr>
        <w:t>Î</w:t>
      </w:r>
      <w:r w:rsidR="00E22AA7" w:rsidRPr="00807724">
        <w:rPr>
          <w:sz w:val="24"/>
          <w:szCs w:val="24"/>
          <w:lang w:val="ro-RO"/>
        </w:rPr>
        <w:t>n cazul membrilor unei comunit</w:t>
      </w:r>
      <w:r w:rsidR="0024557B" w:rsidRPr="00807724">
        <w:rPr>
          <w:sz w:val="24"/>
          <w:szCs w:val="24"/>
          <w:lang w:val="ro-RO"/>
        </w:rPr>
        <w:t>ăț</w:t>
      </w:r>
      <w:r w:rsidR="00E22AA7" w:rsidRPr="00807724">
        <w:rPr>
          <w:sz w:val="24"/>
          <w:szCs w:val="24"/>
          <w:lang w:val="ro-RO"/>
        </w:rPr>
        <w:t xml:space="preserve">i de </w:t>
      </w:r>
      <w:r w:rsidR="00E22AA7" w:rsidRPr="00807724">
        <w:rPr>
          <w:sz w:val="24"/>
          <w:szCs w:val="24"/>
          <w:lang w:val="ro-RO"/>
        </w:rPr>
        <w:lastRenderedPageBreak/>
        <w:t>energie</w:t>
      </w:r>
      <w:r w:rsidR="0024557B" w:rsidRPr="00807724">
        <w:rPr>
          <w:sz w:val="24"/>
          <w:szCs w:val="24"/>
          <w:lang w:val="ro-RO"/>
        </w:rPr>
        <w:t>,</w:t>
      </w:r>
      <w:r w:rsidR="00E22AA7" w:rsidRPr="00807724">
        <w:rPr>
          <w:sz w:val="24"/>
          <w:szCs w:val="24"/>
          <w:lang w:val="ro-RO"/>
        </w:rPr>
        <w:t xml:space="preserve"> pentru energia electric</w:t>
      </w:r>
      <w:r w:rsidR="0024557B" w:rsidRPr="00807724">
        <w:rPr>
          <w:sz w:val="24"/>
          <w:szCs w:val="24"/>
          <w:lang w:val="ro-RO"/>
        </w:rPr>
        <w:t>ă</w:t>
      </w:r>
      <w:r w:rsidR="00E22AA7" w:rsidRPr="00807724">
        <w:rPr>
          <w:sz w:val="24"/>
          <w:szCs w:val="24"/>
          <w:lang w:val="ro-RO"/>
        </w:rPr>
        <w:t xml:space="preserve"> </w:t>
      </w:r>
      <w:r w:rsidR="00A21E25" w:rsidRPr="00807724">
        <w:rPr>
          <w:sz w:val="24"/>
          <w:szCs w:val="24"/>
          <w:lang w:val="ro-RO"/>
        </w:rPr>
        <w:t>partaja</w:t>
      </w:r>
      <w:r w:rsidR="00923007" w:rsidRPr="00807724">
        <w:rPr>
          <w:sz w:val="24"/>
          <w:szCs w:val="24"/>
          <w:lang w:val="ro-RO"/>
        </w:rPr>
        <w:t>t</w:t>
      </w:r>
      <w:r w:rsidR="0024557B" w:rsidRPr="00807724">
        <w:rPr>
          <w:sz w:val="24"/>
          <w:szCs w:val="24"/>
          <w:lang w:val="ro-RO"/>
        </w:rPr>
        <w:t>ă,</w:t>
      </w:r>
      <w:r w:rsidR="00E22AA7" w:rsidRPr="00807724">
        <w:rPr>
          <w:sz w:val="24"/>
          <w:szCs w:val="24"/>
          <w:lang w:val="ro-RO"/>
        </w:rPr>
        <w:t xml:space="preserve"> tarifele de re</w:t>
      </w:r>
      <w:r w:rsidR="0024557B" w:rsidRPr="00807724">
        <w:rPr>
          <w:sz w:val="24"/>
          <w:szCs w:val="24"/>
          <w:lang w:val="ro-RO"/>
        </w:rPr>
        <w:t>ț</w:t>
      </w:r>
      <w:r w:rsidR="00E22AA7" w:rsidRPr="00807724">
        <w:rPr>
          <w:sz w:val="24"/>
          <w:szCs w:val="24"/>
          <w:lang w:val="ro-RO"/>
        </w:rPr>
        <w:t>ea aplica</w:t>
      </w:r>
      <w:r w:rsidR="0024557B" w:rsidRPr="00807724">
        <w:rPr>
          <w:sz w:val="24"/>
          <w:szCs w:val="24"/>
          <w:lang w:val="ro-RO"/>
        </w:rPr>
        <w:t>bile</w:t>
      </w:r>
      <w:r w:rsidR="00E22AA7" w:rsidRPr="00807724">
        <w:rPr>
          <w:sz w:val="24"/>
          <w:szCs w:val="24"/>
          <w:lang w:val="ro-RO"/>
        </w:rPr>
        <w:t xml:space="preserve"> sunt cele prev</w:t>
      </w:r>
      <w:r w:rsidR="0024557B" w:rsidRPr="00807724">
        <w:rPr>
          <w:sz w:val="24"/>
          <w:szCs w:val="24"/>
          <w:lang w:val="ro-RO"/>
        </w:rPr>
        <w:t>ă</w:t>
      </w:r>
      <w:r w:rsidR="00E22AA7" w:rsidRPr="00807724">
        <w:rPr>
          <w:sz w:val="24"/>
          <w:szCs w:val="24"/>
          <w:lang w:val="ro-RO"/>
        </w:rPr>
        <w:t xml:space="preserve">zute </w:t>
      </w:r>
      <w:r w:rsidR="0024557B" w:rsidRPr="00807724">
        <w:rPr>
          <w:sz w:val="24"/>
          <w:szCs w:val="24"/>
          <w:lang w:val="ro-RO"/>
        </w:rPr>
        <w:t>î</w:t>
      </w:r>
      <w:r w:rsidR="00E22AA7" w:rsidRPr="00807724">
        <w:rPr>
          <w:sz w:val="24"/>
          <w:szCs w:val="24"/>
          <w:lang w:val="ro-RO"/>
        </w:rPr>
        <w:t>n contract</w:t>
      </w:r>
      <w:r w:rsidR="0024557B" w:rsidRPr="00807724">
        <w:rPr>
          <w:sz w:val="24"/>
          <w:szCs w:val="24"/>
          <w:lang w:val="ro-RO"/>
        </w:rPr>
        <w:t>,</w:t>
      </w:r>
      <w:r w:rsidR="00E22AA7" w:rsidRPr="00807724">
        <w:rPr>
          <w:sz w:val="24"/>
          <w:szCs w:val="24"/>
          <w:lang w:val="ro-RO"/>
        </w:rPr>
        <w:t xml:space="preserve"> conform </w:t>
      </w:r>
      <w:r w:rsidR="005547D0" w:rsidRPr="00807724">
        <w:rPr>
          <w:sz w:val="24"/>
          <w:szCs w:val="24"/>
          <w:lang w:val="ro-RO"/>
        </w:rPr>
        <w:t>dispozițiilor</w:t>
      </w:r>
      <w:r w:rsidR="00E22AA7" w:rsidRPr="00807724">
        <w:rPr>
          <w:sz w:val="24"/>
          <w:szCs w:val="24"/>
          <w:lang w:val="ro-RO"/>
        </w:rPr>
        <w:t xml:space="preserve"> legale </w:t>
      </w:r>
      <w:r w:rsidR="005547D0" w:rsidRPr="00807724">
        <w:rPr>
          <w:sz w:val="24"/>
          <w:szCs w:val="24"/>
          <w:lang w:val="ro-RO"/>
        </w:rPr>
        <w:t>î</w:t>
      </w:r>
      <w:r w:rsidR="00E22AA7" w:rsidRPr="00807724">
        <w:rPr>
          <w:sz w:val="24"/>
          <w:szCs w:val="24"/>
          <w:lang w:val="ro-RO"/>
        </w:rPr>
        <w:t>n vigoare.</w:t>
      </w:r>
      <w:r>
        <w:rPr>
          <w:sz w:val="24"/>
          <w:szCs w:val="24"/>
          <w:lang w:val="ro-RO"/>
        </w:rPr>
        <w:t>”</w:t>
      </w:r>
    </w:p>
    <w:p w14:paraId="6715790E" w14:textId="7697F989" w:rsidR="00E22AA7" w:rsidRPr="000F38EB" w:rsidRDefault="00E22AA7" w:rsidP="000F5075">
      <w:pPr>
        <w:pStyle w:val="ListParagraph"/>
        <w:numPr>
          <w:ilvl w:val="0"/>
          <w:numId w:val="1"/>
        </w:numPr>
        <w:spacing w:line="360" w:lineRule="auto"/>
        <w:jc w:val="both"/>
        <w:rPr>
          <w:sz w:val="24"/>
          <w:szCs w:val="24"/>
          <w:lang w:val="ro-RO"/>
        </w:rPr>
      </w:pPr>
      <w:r w:rsidRPr="000F38EB">
        <w:rPr>
          <w:sz w:val="24"/>
          <w:szCs w:val="24"/>
          <w:lang w:val="ro-RO"/>
        </w:rPr>
        <w:t xml:space="preserve">La </w:t>
      </w:r>
      <w:r w:rsidR="00A21E25" w:rsidRPr="000F38EB">
        <w:rPr>
          <w:sz w:val="24"/>
          <w:szCs w:val="24"/>
          <w:lang w:val="ro-RO"/>
        </w:rPr>
        <w:t>a</w:t>
      </w:r>
      <w:r w:rsidRPr="000F38EB">
        <w:rPr>
          <w:sz w:val="24"/>
          <w:szCs w:val="24"/>
          <w:lang w:val="ro-RO"/>
        </w:rPr>
        <w:t>rticolul 24 alineatul (5) se modi</w:t>
      </w:r>
      <w:r w:rsidR="00923007" w:rsidRPr="000F38EB">
        <w:rPr>
          <w:sz w:val="24"/>
          <w:szCs w:val="24"/>
          <w:lang w:val="ro-RO"/>
        </w:rPr>
        <w:t>f</w:t>
      </w:r>
      <w:r w:rsidRPr="000F38EB">
        <w:rPr>
          <w:sz w:val="24"/>
          <w:szCs w:val="24"/>
          <w:lang w:val="ro-RO"/>
        </w:rPr>
        <w:t>ic</w:t>
      </w:r>
      <w:r w:rsidR="000F5075">
        <w:rPr>
          <w:sz w:val="24"/>
          <w:szCs w:val="24"/>
          <w:lang w:val="ro-RO"/>
        </w:rPr>
        <w:t>ă</w:t>
      </w:r>
      <w:r w:rsidRPr="000F38EB">
        <w:rPr>
          <w:sz w:val="24"/>
          <w:szCs w:val="24"/>
          <w:lang w:val="ro-RO"/>
        </w:rPr>
        <w:t xml:space="preserve"> </w:t>
      </w:r>
      <w:r w:rsidR="0024557B" w:rsidRPr="000F38EB">
        <w:rPr>
          <w:sz w:val="24"/>
          <w:szCs w:val="24"/>
          <w:lang w:val="ro-RO"/>
        </w:rPr>
        <w:t>ș</w:t>
      </w:r>
      <w:r w:rsidRPr="000F38EB">
        <w:rPr>
          <w:sz w:val="24"/>
          <w:szCs w:val="24"/>
          <w:lang w:val="ro-RO"/>
        </w:rPr>
        <w:t>i va avea urm</w:t>
      </w:r>
      <w:r w:rsidR="0024557B" w:rsidRPr="000F38EB">
        <w:rPr>
          <w:sz w:val="24"/>
          <w:szCs w:val="24"/>
          <w:lang w:val="ro-RO"/>
        </w:rPr>
        <w:t>ă</w:t>
      </w:r>
      <w:r w:rsidRPr="000F38EB">
        <w:rPr>
          <w:sz w:val="24"/>
          <w:szCs w:val="24"/>
          <w:lang w:val="ro-RO"/>
        </w:rPr>
        <w:t>torul cuprins</w:t>
      </w:r>
      <w:r w:rsidR="000F0F02" w:rsidRPr="000F38EB">
        <w:rPr>
          <w:sz w:val="24"/>
          <w:szCs w:val="24"/>
          <w:lang w:val="ro-RO"/>
        </w:rPr>
        <w:t>:</w:t>
      </w:r>
    </w:p>
    <w:p w14:paraId="37752B74" w14:textId="5CCB0929" w:rsidR="00EF7ABE" w:rsidRDefault="007715ED" w:rsidP="00EF7ABE">
      <w:pPr>
        <w:pStyle w:val="ListParagraph"/>
        <w:spacing w:line="360" w:lineRule="auto"/>
        <w:ind w:left="360"/>
        <w:jc w:val="both"/>
        <w:rPr>
          <w:sz w:val="24"/>
          <w:szCs w:val="24"/>
          <w:lang w:val="ro-RO"/>
        </w:rPr>
      </w:pPr>
      <w:r>
        <w:rPr>
          <w:sz w:val="24"/>
          <w:szCs w:val="24"/>
          <w:lang w:val="ro-RO"/>
        </w:rPr>
        <w:t>„</w:t>
      </w:r>
      <w:r w:rsidR="00E22AA7" w:rsidRPr="000F38EB">
        <w:rPr>
          <w:sz w:val="24"/>
          <w:szCs w:val="24"/>
          <w:lang w:val="ro-RO"/>
        </w:rPr>
        <w:t xml:space="preserve">(5) În cazul </w:t>
      </w:r>
      <w:r w:rsidR="005547D0" w:rsidRPr="000F38EB">
        <w:rPr>
          <w:sz w:val="24"/>
          <w:szCs w:val="24"/>
          <w:lang w:val="ro-RO"/>
        </w:rPr>
        <w:t>clienților</w:t>
      </w:r>
      <w:r w:rsidR="00E22AA7" w:rsidRPr="000F38EB">
        <w:rPr>
          <w:sz w:val="24"/>
          <w:szCs w:val="24"/>
          <w:lang w:val="ro-RO"/>
        </w:rPr>
        <w:t xml:space="preserve"> casnici, facturile emise pentru consumul de energie electrică realizat începând cu data de 1 aprilie 2023 respectă modelul de factură aplicabil </w:t>
      </w:r>
      <w:r w:rsidR="00F2668C" w:rsidRPr="000F38EB">
        <w:rPr>
          <w:sz w:val="24"/>
          <w:szCs w:val="24"/>
          <w:lang w:val="ro-RO"/>
        </w:rPr>
        <w:t>clienților</w:t>
      </w:r>
      <w:r w:rsidR="00E22AA7" w:rsidRPr="000F38EB">
        <w:rPr>
          <w:sz w:val="24"/>
          <w:szCs w:val="24"/>
          <w:lang w:val="ro-RO"/>
        </w:rPr>
        <w:t xml:space="preserve"> beneficiari ai serviciului universal</w:t>
      </w:r>
      <w:r w:rsidR="007024DC" w:rsidRPr="000F38EB">
        <w:rPr>
          <w:sz w:val="24"/>
          <w:szCs w:val="24"/>
          <w:lang w:val="ro-RO"/>
        </w:rPr>
        <w:t>,</w:t>
      </w:r>
      <w:r w:rsidR="00E22AA7" w:rsidRPr="000F38EB">
        <w:rPr>
          <w:sz w:val="24"/>
          <w:szCs w:val="24"/>
          <w:lang w:val="ro-RO"/>
        </w:rPr>
        <w:t xml:space="preserve"> stabilit prin reglementările în vigoare, </w:t>
      </w:r>
      <w:r w:rsidR="00E22AA7" w:rsidRPr="000F5075">
        <w:rPr>
          <w:sz w:val="24"/>
          <w:szCs w:val="24"/>
          <w:lang w:val="ro-RO"/>
        </w:rPr>
        <w:t xml:space="preserve">cu </w:t>
      </w:r>
      <w:r w:rsidR="00F2668C" w:rsidRPr="000F5075">
        <w:rPr>
          <w:sz w:val="24"/>
          <w:szCs w:val="24"/>
          <w:lang w:val="ro-RO"/>
        </w:rPr>
        <w:t>excepția</w:t>
      </w:r>
      <w:r w:rsidR="00E22AA7" w:rsidRPr="000F5075">
        <w:rPr>
          <w:sz w:val="24"/>
          <w:szCs w:val="24"/>
          <w:lang w:val="ro-RO"/>
        </w:rPr>
        <w:t xml:space="preserve"> </w:t>
      </w:r>
      <w:r w:rsidR="00A21E25" w:rsidRPr="000F5075">
        <w:rPr>
          <w:sz w:val="24"/>
          <w:szCs w:val="24"/>
          <w:lang w:val="ro-RO"/>
        </w:rPr>
        <w:t xml:space="preserve">facturilor emise de </w:t>
      </w:r>
      <w:r w:rsidR="00F2668C" w:rsidRPr="000F5075">
        <w:rPr>
          <w:sz w:val="24"/>
          <w:szCs w:val="24"/>
          <w:lang w:val="ro-RO"/>
        </w:rPr>
        <w:t>comunitățile</w:t>
      </w:r>
      <w:r w:rsidR="00A21E25" w:rsidRPr="000F5075">
        <w:rPr>
          <w:sz w:val="24"/>
          <w:szCs w:val="24"/>
          <w:lang w:val="ro-RO"/>
        </w:rPr>
        <w:t xml:space="preserve"> de energie</w:t>
      </w:r>
      <w:r w:rsidR="00A21E25" w:rsidRPr="000F38EB">
        <w:rPr>
          <w:sz w:val="24"/>
          <w:szCs w:val="24"/>
          <w:lang w:val="ro-RO"/>
        </w:rPr>
        <w:t xml:space="preserve"> </w:t>
      </w:r>
      <w:r w:rsidR="00F2668C">
        <w:rPr>
          <w:sz w:val="24"/>
          <w:szCs w:val="24"/>
          <w:lang w:val="ro-RO"/>
        </w:rPr>
        <w:t>care nu au calitatea de furnizor principal</w:t>
      </w:r>
      <w:r w:rsidR="000F5075">
        <w:rPr>
          <w:sz w:val="24"/>
          <w:szCs w:val="24"/>
          <w:lang w:val="ro-RO"/>
        </w:rPr>
        <w:t>,</w:t>
      </w:r>
      <w:r w:rsidR="00F2668C">
        <w:rPr>
          <w:sz w:val="24"/>
          <w:szCs w:val="24"/>
          <w:lang w:val="ro-RO"/>
        </w:rPr>
        <w:t xml:space="preserve"> </w:t>
      </w:r>
      <w:r w:rsidR="00A21E25" w:rsidRPr="000F38EB">
        <w:rPr>
          <w:sz w:val="24"/>
          <w:szCs w:val="24"/>
          <w:lang w:val="ro-RO"/>
        </w:rPr>
        <w:t xml:space="preserve">pentru energia </w:t>
      </w:r>
      <w:r w:rsidR="007024DC" w:rsidRPr="000F38EB">
        <w:rPr>
          <w:sz w:val="24"/>
          <w:szCs w:val="24"/>
          <w:lang w:val="ro-RO"/>
        </w:rPr>
        <w:t xml:space="preserve">electrică </w:t>
      </w:r>
      <w:r w:rsidR="00A21E25" w:rsidRPr="000F38EB">
        <w:rPr>
          <w:sz w:val="24"/>
          <w:szCs w:val="24"/>
          <w:lang w:val="ro-RO"/>
        </w:rPr>
        <w:t>partaja</w:t>
      </w:r>
      <w:r w:rsidR="00923007" w:rsidRPr="000F38EB">
        <w:rPr>
          <w:sz w:val="24"/>
          <w:szCs w:val="24"/>
          <w:lang w:val="ro-RO"/>
        </w:rPr>
        <w:t>t</w:t>
      </w:r>
      <w:r w:rsidR="007024DC" w:rsidRPr="000F38EB">
        <w:rPr>
          <w:sz w:val="24"/>
          <w:szCs w:val="24"/>
          <w:lang w:val="ro-RO"/>
        </w:rPr>
        <w:t>ă</w:t>
      </w:r>
      <w:r w:rsidR="00A21E25" w:rsidRPr="000F38EB">
        <w:rPr>
          <w:sz w:val="24"/>
          <w:szCs w:val="24"/>
          <w:lang w:val="ro-RO"/>
        </w:rPr>
        <w:t xml:space="preserve"> </w:t>
      </w:r>
      <w:r w:rsidR="007024DC" w:rsidRPr="000F38EB">
        <w:rPr>
          <w:sz w:val="24"/>
          <w:szCs w:val="24"/>
          <w:lang w:val="ro-RO"/>
        </w:rPr>
        <w:t xml:space="preserve">către </w:t>
      </w:r>
      <w:r w:rsidR="00A21E25" w:rsidRPr="000F38EB">
        <w:rPr>
          <w:sz w:val="24"/>
          <w:szCs w:val="24"/>
          <w:lang w:val="ro-RO"/>
        </w:rPr>
        <w:t>membri</w:t>
      </w:r>
      <w:r w:rsidR="007024DC" w:rsidRPr="000F38EB">
        <w:rPr>
          <w:sz w:val="24"/>
          <w:szCs w:val="24"/>
          <w:lang w:val="ro-RO"/>
        </w:rPr>
        <w:t>i</w:t>
      </w:r>
      <w:r w:rsidR="00A21E25" w:rsidRPr="000F38EB">
        <w:rPr>
          <w:sz w:val="24"/>
          <w:szCs w:val="24"/>
          <w:lang w:val="ro-RO"/>
        </w:rPr>
        <w:t xml:space="preserve"> acestora.</w:t>
      </w:r>
      <w:r>
        <w:rPr>
          <w:sz w:val="24"/>
          <w:szCs w:val="24"/>
          <w:lang w:val="ro-RO"/>
        </w:rPr>
        <w:t>”</w:t>
      </w:r>
    </w:p>
    <w:p w14:paraId="4DDE87C4" w14:textId="370F3B7E" w:rsidR="00A21E25" w:rsidRPr="000F38EB" w:rsidRDefault="00A21E25" w:rsidP="000F5075">
      <w:pPr>
        <w:pStyle w:val="ListParagraph"/>
        <w:numPr>
          <w:ilvl w:val="0"/>
          <w:numId w:val="1"/>
        </w:numPr>
        <w:spacing w:line="360" w:lineRule="auto"/>
        <w:jc w:val="both"/>
        <w:rPr>
          <w:sz w:val="24"/>
          <w:szCs w:val="24"/>
          <w:lang w:val="ro-RO"/>
        </w:rPr>
      </w:pPr>
      <w:r w:rsidRPr="000F38EB">
        <w:rPr>
          <w:sz w:val="24"/>
          <w:szCs w:val="24"/>
          <w:lang w:val="ro-RO"/>
        </w:rPr>
        <w:t>La articolul 24</w:t>
      </w:r>
      <w:r w:rsidRPr="000F5075">
        <w:rPr>
          <w:sz w:val="24"/>
          <w:szCs w:val="24"/>
          <w:lang w:val="ro-RO"/>
        </w:rPr>
        <w:t xml:space="preserve"> </w:t>
      </w:r>
      <w:r w:rsidRPr="000F38EB">
        <w:rPr>
          <w:sz w:val="24"/>
          <w:szCs w:val="24"/>
          <w:lang w:val="ro-RO"/>
        </w:rPr>
        <w:t>după alineatul (13) se introduce un nou alineat, alineatul (14)</w:t>
      </w:r>
      <w:r w:rsidR="000F5075">
        <w:rPr>
          <w:sz w:val="24"/>
          <w:szCs w:val="24"/>
          <w:lang w:val="ro-RO"/>
        </w:rPr>
        <w:t>,</w:t>
      </w:r>
      <w:r w:rsidRPr="000F38EB">
        <w:rPr>
          <w:sz w:val="24"/>
          <w:szCs w:val="24"/>
          <w:lang w:val="ro-RO"/>
        </w:rPr>
        <w:t xml:space="preserve"> cu următorul cuprins</w:t>
      </w:r>
      <w:r w:rsidR="00620BCC" w:rsidRPr="000F38EB">
        <w:rPr>
          <w:sz w:val="24"/>
          <w:szCs w:val="24"/>
          <w:lang w:val="ro-RO"/>
        </w:rPr>
        <w:t>:</w:t>
      </w:r>
    </w:p>
    <w:p w14:paraId="4A74BFE7" w14:textId="3C0B85EA" w:rsidR="00192691" w:rsidRPr="000F38EB" w:rsidRDefault="007715ED" w:rsidP="00AB61C7">
      <w:pPr>
        <w:pStyle w:val="ListParagraph"/>
        <w:spacing w:line="360" w:lineRule="auto"/>
        <w:ind w:left="360"/>
        <w:jc w:val="both"/>
        <w:rPr>
          <w:sz w:val="24"/>
          <w:szCs w:val="24"/>
          <w:lang w:val="ro-RO"/>
        </w:rPr>
      </w:pPr>
      <w:r>
        <w:rPr>
          <w:sz w:val="24"/>
          <w:szCs w:val="24"/>
          <w:lang w:val="ro-RO"/>
        </w:rPr>
        <w:t>„</w:t>
      </w:r>
      <w:r w:rsidR="00A21E25" w:rsidRPr="000F38EB">
        <w:rPr>
          <w:sz w:val="24"/>
          <w:szCs w:val="24"/>
          <w:lang w:val="ro-RO"/>
        </w:rPr>
        <w:t xml:space="preserve">(14) Prin derogare de la prevederile alin. (7) </w:t>
      </w:r>
      <w:r w:rsidR="00F2668C">
        <w:rPr>
          <w:sz w:val="24"/>
          <w:szCs w:val="24"/>
          <w:lang w:val="ro-RO"/>
        </w:rPr>
        <w:t>ș</w:t>
      </w:r>
      <w:r w:rsidR="00A21E25" w:rsidRPr="000F38EB">
        <w:rPr>
          <w:sz w:val="24"/>
          <w:szCs w:val="24"/>
          <w:lang w:val="ro-RO"/>
        </w:rPr>
        <w:t>i (8)</w:t>
      </w:r>
      <w:r w:rsidR="007024DC" w:rsidRPr="000F38EB">
        <w:rPr>
          <w:sz w:val="24"/>
          <w:szCs w:val="24"/>
          <w:lang w:val="ro-RO"/>
        </w:rPr>
        <w:t>,</w:t>
      </w:r>
      <w:r w:rsidR="00A21E25" w:rsidRPr="000F38EB">
        <w:rPr>
          <w:sz w:val="24"/>
          <w:szCs w:val="24"/>
          <w:lang w:val="ro-RO"/>
        </w:rPr>
        <w:t xml:space="preserve"> informa</w:t>
      </w:r>
      <w:r w:rsidR="007024DC" w:rsidRPr="000F38EB">
        <w:rPr>
          <w:sz w:val="24"/>
          <w:szCs w:val="24"/>
          <w:lang w:val="ro-RO"/>
        </w:rPr>
        <w:t>ț</w:t>
      </w:r>
      <w:r w:rsidR="00A21E25" w:rsidRPr="000F38EB">
        <w:rPr>
          <w:sz w:val="24"/>
          <w:szCs w:val="24"/>
          <w:lang w:val="ro-RO"/>
        </w:rPr>
        <w:t xml:space="preserve">iile cuprinse </w:t>
      </w:r>
      <w:r w:rsidR="007024DC" w:rsidRPr="000F38EB">
        <w:rPr>
          <w:sz w:val="24"/>
          <w:szCs w:val="24"/>
          <w:lang w:val="ro-RO"/>
        </w:rPr>
        <w:t>î</w:t>
      </w:r>
      <w:r w:rsidR="00A21E25" w:rsidRPr="000F38EB">
        <w:rPr>
          <w:sz w:val="24"/>
          <w:szCs w:val="24"/>
          <w:lang w:val="ro-RO"/>
        </w:rPr>
        <w:t>n factur</w:t>
      </w:r>
      <w:r w:rsidR="007024DC" w:rsidRPr="000F38EB">
        <w:rPr>
          <w:sz w:val="24"/>
          <w:szCs w:val="24"/>
          <w:lang w:val="ro-RO"/>
        </w:rPr>
        <w:t>ă</w:t>
      </w:r>
      <w:r w:rsidR="00A21E25" w:rsidRPr="000F38EB">
        <w:rPr>
          <w:sz w:val="24"/>
          <w:szCs w:val="24"/>
          <w:lang w:val="ro-RO"/>
        </w:rPr>
        <w:t xml:space="preserve"> </w:t>
      </w:r>
      <w:r w:rsidR="007024DC" w:rsidRPr="000F38EB">
        <w:rPr>
          <w:sz w:val="24"/>
          <w:szCs w:val="24"/>
          <w:lang w:val="ro-RO"/>
        </w:rPr>
        <w:t>ș</w:t>
      </w:r>
      <w:r w:rsidR="00A21E25" w:rsidRPr="000F38EB">
        <w:rPr>
          <w:sz w:val="24"/>
          <w:szCs w:val="24"/>
          <w:lang w:val="ro-RO"/>
        </w:rPr>
        <w:t>i detaliile de facturare emise de c</w:t>
      </w:r>
      <w:r w:rsidR="00FA4317" w:rsidRPr="000F38EB">
        <w:rPr>
          <w:sz w:val="24"/>
          <w:szCs w:val="24"/>
          <w:lang w:val="ro-RO"/>
        </w:rPr>
        <w:t>ă</w:t>
      </w:r>
      <w:r w:rsidR="00A21E25" w:rsidRPr="000F38EB">
        <w:rPr>
          <w:sz w:val="24"/>
          <w:szCs w:val="24"/>
          <w:lang w:val="ro-RO"/>
        </w:rPr>
        <w:t>tre comunitatea de energie pentru energia electric</w:t>
      </w:r>
      <w:r w:rsidR="00FA4317" w:rsidRPr="000F38EB">
        <w:rPr>
          <w:sz w:val="24"/>
          <w:szCs w:val="24"/>
          <w:lang w:val="ro-RO"/>
        </w:rPr>
        <w:t>ă</w:t>
      </w:r>
      <w:r w:rsidR="00A21E25" w:rsidRPr="000F38EB">
        <w:rPr>
          <w:sz w:val="24"/>
          <w:szCs w:val="24"/>
          <w:lang w:val="ro-RO"/>
        </w:rPr>
        <w:t xml:space="preserve"> partaja</w:t>
      </w:r>
      <w:r w:rsidR="00923007" w:rsidRPr="000F38EB">
        <w:rPr>
          <w:sz w:val="24"/>
          <w:szCs w:val="24"/>
          <w:lang w:val="ro-RO"/>
        </w:rPr>
        <w:t>t</w:t>
      </w:r>
      <w:r w:rsidR="00FA4317" w:rsidRPr="000F38EB">
        <w:rPr>
          <w:sz w:val="24"/>
          <w:szCs w:val="24"/>
          <w:lang w:val="ro-RO"/>
        </w:rPr>
        <w:t>ă</w:t>
      </w:r>
      <w:r w:rsidR="00A21E25" w:rsidRPr="000F38EB">
        <w:rPr>
          <w:sz w:val="24"/>
          <w:szCs w:val="24"/>
          <w:lang w:val="ro-RO"/>
        </w:rPr>
        <w:t xml:space="preserve"> membrilor sunt stabilite prin regulamentul de </w:t>
      </w:r>
      <w:r w:rsidR="00082537" w:rsidRPr="000F38EB">
        <w:rPr>
          <w:sz w:val="24"/>
          <w:szCs w:val="24"/>
          <w:lang w:val="ro-RO"/>
        </w:rPr>
        <w:t>funcționare</w:t>
      </w:r>
      <w:r w:rsidR="000F5075">
        <w:rPr>
          <w:sz w:val="24"/>
          <w:szCs w:val="24"/>
          <w:lang w:val="ro-RO"/>
        </w:rPr>
        <w:t xml:space="preserve"> ș</w:t>
      </w:r>
      <w:r w:rsidR="003B200C">
        <w:rPr>
          <w:sz w:val="24"/>
          <w:szCs w:val="24"/>
          <w:lang w:val="ro-RO"/>
        </w:rPr>
        <w:t xml:space="preserve">i se vor referi cel </w:t>
      </w:r>
      <w:r w:rsidR="00082537">
        <w:rPr>
          <w:sz w:val="24"/>
          <w:szCs w:val="24"/>
          <w:lang w:val="ro-RO"/>
        </w:rPr>
        <w:t>puțin</w:t>
      </w:r>
      <w:r w:rsidR="003B200C">
        <w:rPr>
          <w:sz w:val="24"/>
          <w:szCs w:val="24"/>
          <w:lang w:val="ro-RO"/>
        </w:rPr>
        <w:t xml:space="preserve"> la</w:t>
      </w:r>
      <w:r w:rsidR="00192691" w:rsidRPr="000F38EB">
        <w:rPr>
          <w:sz w:val="24"/>
          <w:szCs w:val="24"/>
          <w:lang w:val="ro-RO"/>
        </w:rPr>
        <w:t>:</w:t>
      </w:r>
    </w:p>
    <w:p w14:paraId="79C8A772" w14:textId="070312A4" w:rsidR="00192691" w:rsidRPr="000F38EB" w:rsidRDefault="00192691" w:rsidP="00082537">
      <w:pPr>
        <w:pStyle w:val="ListParagraph"/>
        <w:numPr>
          <w:ilvl w:val="1"/>
          <w:numId w:val="1"/>
        </w:numPr>
        <w:spacing w:line="360" w:lineRule="auto"/>
        <w:jc w:val="both"/>
        <w:rPr>
          <w:sz w:val="24"/>
          <w:szCs w:val="24"/>
          <w:lang w:val="ro-RO"/>
        </w:rPr>
      </w:pPr>
      <w:r w:rsidRPr="000F38EB">
        <w:rPr>
          <w:sz w:val="24"/>
          <w:szCs w:val="24"/>
          <w:lang w:val="ro-RO"/>
        </w:rPr>
        <w:t>cantitatea de energie electrică partajată;</w:t>
      </w:r>
    </w:p>
    <w:p w14:paraId="21CCA6FE" w14:textId="1BEEDF38" w:rsidR="00192691" w:rsidRPr="000F38EB" w:rsidRDefault="00192691" w:rsidP="00082537">
      <w:pPr>
        <w:pStyle w:val="ListParagraph"/>
        <w:numPr>
          <w:ilvl w:val="1"/>
          <w:numId w:val="1"/>
        </w:numPr>
        <w:spacing w:line="360" w:lineRule="auto"/>
        <w:jc w:val="both"/>
        <w:rPr>
          <w:sz w:val="24"/>
          <w:szCs w:val="24"/>
          <w:lang w:val="ro-RO"/>
        </w:rPr>
      </w:pPr>
      <w:r w:rsidRPr="000F38EB">
        <w:rPr>
          <w:sz w:val="24"/>
          <w:szCs w:val="24"/>
          <w:lang w:val="ro-RO"/>
        </w:rPr>
        <w:t xml:space="preserve">perioada </w:t>
      </w:r>
      <w:r w:rsidR="003B200C">
        <w:rPr>
          <w:sz w:val="24"/>
          <w:szCs w:val="24"/>
          <w:lang w:val="ro-RO"/>
        </w:rPr>
        <w:t>de facturare</w:t>
      </w:r>
      <w:r w:rsidRPr="000F38EB">
        <w:rPr>
          <w:sz w:val="24"/>
          <w:szCs w:val="24"/>
          <w:lang w:val="ro-RO"/>
        </w:rPr>
        <w:t>;</w:t>
      </w:r>
    </w:p>
    <w:p w14:paraId="432F2B60" w14:textId="35F61F51" w:rsidR="00192691" w:rsidRPr="000F38EB" w:rsidRDefault="00192691" w:rsidP="00082537">
      <w:pPr>
        <w:pStyle w:val="ListParagraph"/>
        <w:numPr>
          <w:ilvl w:val="1"/>
          <w:numId w:val="1"/>
        </w:numPr>
        <w:spacing w:line="360" w:lineRule="auto"/>
        <w:jc w:val="both"/>
        <w:rPr>
          <w:sz w:val="24"/>
          <w:szCs w:val="24"/>
          <w:lang w:val="ro-RO"/>
        </w:rPr>
      </w:pPr>
      <w:r w:rsidRPr="000F38EB">
        <w:rPr>
          <w:sz w:val="24"/>
          <w:szCs w:val="24"/>
          <w:lang w:val="ro-RO"/>
        </w:rPr>
        <w:t xml:space="preserve">prețul </w:t>
      </w:r>
      <w:r w:rsidR="00446DE0">
        <w:rPr>
          <w:sz w:val="24"/>
          <w:szCs w:val="24"/>
          <w:lang w:val="ro-RO"/>
        </w:rPr>
        <w:t xml:space="preserve">energiei electrice </w:t>
      </w:r>
      <w:r w:rsidRPr="000F38EB">
        <w:rPr>
          <w:sz w:val="24"/>
          <w:szCs w:val="24"/>
          <w:lang w:val="ro-RO"/>
        </w:rPr>
        <w:t>aplicat;</w:t>
      </w:r>
    </w:p>
    <w:p w14:paraId="039FD832" w14:textId="3E1C3434" w:rsidR="00192691" w:rsidRPr="000F38EB" w:rsidRDefault="00192691" w:rsidP="00082537">
      <w:pPr>
        <w:pStyle w:val="ListParagraph"/>
        <w:numPr>
          <w:ilvl w:val="1"/>
          <w:numId w:val="1"/>
        </w:numPr>
        <w:spacing w:line="360" w:lineRule="auto"/>
        <w:jc w:val="both"/>
        <w:rPr>
          <w:sz w:val="24"/>
          <w:szCs w:val="24"/>
          <w:lang w:val="ro-RO"/>
        </w:rPr>
      </w:pPr>
      <w:r w:rsidRPr="000F38EB">
        <w:rPr>
          <w:sz w:val="24"/>
          <w:szCs w:val="24"/>
          <w:lang w:val="ro-RO"/>
        </w:rPr>
        <w:t>modalitatea de alocare</w:t>
      </w:r>
      <w:r w:rsidR="00446DE0">
        <w:rPr>
          <w:sz w:val="24"/>
          <w:szCs w:val="24"/>
          <w:lang w:val="ro-RO"/>
        </w:rPr>
        <w:t xml:space="preserve"> a energiei electrice partajate</w:t>
      </w:r>
      <w:r w:rsidRPr="000F38EB">
        <w:rPr>
          <w:sz w:val="24"/>
          <w:szCs w:val="24"/>
          <w:lang w:val="ro-RO"/>
        </w:rPr>
        <w:t>;</w:t>
      </w:r>
    </w:p>
    <w:p w14:paraId="64327B88" w14:textId="5B0B7732" w:rsidR="00192691" w:rsidRPr="000F38EB" w:rsidRDefault="00192691" w:rsidP="00082537">
      <w:pPr>
        <w:pStyle w:val="ListParagraph"/>
        <w:numPr>
          <w:ilvl w:val="1"/>
          <w:numId w:val="1"/>
        </w:numPr>
        <w:spacing w:line="360" w:lineRule="auto"/>
        <w:jc w:val="both"/>
        <w:rPr>
          <w:sz w:val="24"/>
          <w:szCs w:val="24"/>
          <w:lang w:val="ro-RO"/>
        </w:rPr>
      </w:pPr>
      <w:r w:rsidRPr="000F38EB">
        <w:rPr>
          <w:sz w:val="24"/>
          <w:szCs w:val="24"/>
          <w:lang w:val="ro-RO"/>
        </w:rPr>
        <w:t>eventualele costuri și regularizări aplicabile</w:t>
      </w:r>
      <w:r w:rsidR="000F5075">
        <w:rPr>
          <w:sz w:val="24"/>
          <w:szCs w:val="24"/>
          <w:lang w:val="ro-RO"/>
        </w:rPr>
        <w:t>;</w:t>
      </w:r>
    </w:p>
    <w:p w14:paraId="359E3847" w14:textId="6EE17AA9" w:rsidR="00384358" w:rsidRDefault="00384358" w:rsidP="00192691">
      <w:pPr>
        <w:pStyle w:val="ListParagraph"/>
        <w:spacing w:line="360" w:lineRule="auto"/>
        <w:ind w:left="360"/>
        <w:jc w:val="both"/>
        <w:rPr>
          <w:sz w:val="24"/>
          <w:szCs w:val="24"/>
          <w:lang w:val="ro-RO"/>
        </w:rPr>
      </w:pPr>
      <w:r w:rsidRPr="000F38EB">
        <w:rPr>
          <w:sz w:val="24"/>
          <w:szCs w:val="24"/>
          <w:lang w:val="ro-RO"/>
        </w:rPr>
        <w:t xml:space="preserve">Facturarea energiei electrice partajate se realizează cu respectarea </w:t>
      </w:r>
      <w:r w:rsidR="00AD479D" w:rsidRPr="000F38EB">
        <w:rPr>
          <w:sz w:val="24"/>
          <w:szCs w:val="24"/>
          <w:lang w:val="ro-RO"/>
        </w:rPr>
        <w:t>reglementărilor</w:t>
      </w:r>
      <w:r w:rsidRPr="000F38EB">
        <w:rPr>
          <w:sz w:val="24"/>
          <w:szCs w:val="24"/>
          <w:lang w:val="ro-RO"/>
        </w:rPr>
        <w:t xml:space="preserve"> fiscale aplicabile.</w:t>
      </w:r>
      <w:r w:rsidR="007715ED">
        <w:rPr>
          <w:sz w:val="24"/>
          <w:szCs w:val="24"/>
          <w:lang w:val="ro-RO"/>
        </w:rPr>
        <w:t>”</w:t>
      </w:r>
    </w:p>
    <w:p w14:paraId="0BC8FAF3" w14:textId="77777777" w:rsidR="007F1C25" w:rsidRPr="00082537" w:rsidRDefault="007F1C25" w:rsidP="007F1C25">
      <w:pPr>
        <w:numPr>
          <w:ilvl w:val="0"/>
          <w:numId w:val="1"/>
        </w:numPr>
        <w:spacing w:line="360" w:lineRule="auto"/>
        <w:jc w:val="both"/>
      </w:pPr>
      <w:r w:rsidRPr="00082537">
        <w:t>La articolul 26 alineatul (1) se modifică și va avea următorul cuprins:</w:t>
      </w:r>
    </w:p>
    <w:p w14:paraId="384FE7D0" w14:textId="306C4AF0" w:rsidR="007F1C25" w:rsidRPr="007F1C25" w:rsidRDefault="007715ED" w:rsidP="007F1C25">
      <w:pPr>
        <w:spacing w:line="360" w:lineRule="auto"/>
        <w:ind w:left="360"/>
        <w:jc w:val="both"/>
      </w:pPr>
      <w:r>
        <w:t>„</w:t>
      </w:r>
      <w:r w:rsidR="007F1C25" w:rsidRPr="007F1C25">
        <w:t xml:space="preserve">(1) Întreruperea alimentării cu energie electrică la locul de consum al clientului poate fi dispusă de furnizor în </w:t>
      </w:r>
      <w:r w:rsidR="00082537" w:rsidRPr="007F1C25">
        <w:t>situațiile</w:t>
      </w:r>
      <w:r w:rsidR="007F1C25" w:rsidRPr="007F1C25">
        <w:t xml:space="preserve"> prevăzute în prezentul regulament, precum </w:t>
      </w:r>
      <w:r w:rsidR="00082537" w:rsidRPr="007F1C25">
        <w:t>și</w:t>
      </w:r>
      <w:r w:rsidR="007F1C25" w:rsidRPr="007F1C25">
        <w:t xml:space="preserve"> în alte </w:t>
      </w:r>
      <w:r w:rsidR="00082537" w:rsidRPr="007F1C25">
        <w:t>situații</w:t>
      </w:r>
      <w:r w:rsidR="007F1C25" w:rsidRPr="007F1C25">
        <w:t xml:space="preserve"> prevăzute de </w:t>
      </w:r>
      <w:r w:rsidR="00082537" w:rsidRPr="007F1C25">
        <w:t>legislația</w:t>
      </w:r>
      <w:r w:rsidR="007F1C25" w:rsidRPr="007F1C25">
        <w:t xml:space="preserve"> în vigoare, în care acesta are dreptul să solicite OR întreruperea alimentării cu energie electrică la locul de consum al clientului.</w:t>
      </w:r>
    </w:p>
    <w:p w14:paraId="6C7CDE7E" w14:textId="77777777" w:rsidR="007F1C25" w:rsidRPr="007F1C25" w:rsidRDefault="007F1C25" w:rsidP="007F1C25">
      <w:pPr>
        <w:spacing w:line="360" w:lineRule="auto"/>
        <w:ind w:left="360"/>
        <w:jc w:val="both"/>
      </w:pPr>
      <w:r w:rsidRPr="007F1C25">
        <w:t>(2) Furnizorul poate solicita OR întreruperea alimentării cu energie electrică a locului de consum al clientului care face obiectul contractului de furnizare a energiei electrice pentru:</w:t>
      </w:r>
    </w:p>
    <w:p w14:paraId="0D707001" w14:textId="77777777" w:rsidR="007F1C25" w:rsidRPr="007F1C25" w:rsidRDefault="007F1C25" w:rsidP="007F1C25">
      <w:pPr>
        <w:spacing w:line="360" w:lineRule="auto"/>
        <w:ind w:left="360"/>
        <w:jc w:val="both"/>
      </w:pPr>
      <w:r w:rsidRPr="007F1C25">
        <w:t>a) neplata facturilor emise de către furnizor conform prevederilor contractului de furnizare a energiei electrice;</w:t>
      </w:r>
    </w:p>
    <w:p w14:paraId="2D857CF4" w14:textId="6E60DFA6" w:rsidR="007F1C25" w:rsidRPr="007F1C25" w:rsidRDefault="007F1C25" w:rsidP="007F1C25">
      <w:pPr>
        <w:spacing w:line="360" w:lineRule="auto"/>
        <w:ind w:left="360"/>
        <w:jc w:val="both"/>
      </w:pPr>
      <w:r w:rsidRPr="007F1C25">
        <w:t xml:space="preserve">b) neconstituirea de către client a </w:t>
      </w:r>
      <w:r w:rsidR="00082537" w:rsidRPr="007F1C25">
        <w:t>garanției</w:t>
      </w:r>
      <w:r w:rsidRPr="007F1C25">
        <w:t xml:space="preserve"> financiare solicitate de furnizor conform prevederilor contractuale.</w:t>
      </w:r>
      <w:r w:rsidR="007715ED">
        <w:t>”</w:t>
      </w:r>
    </w:p>
    <w:p w14:paraId="75176505" w14:textId="77777777" w:rsidR="007F1C25" w:rsidRPr="00082537" w:rsidRDefault="007F1C25" w:rsidP="007F1C25">
      <w:pPr>
        <w:numPr>
          <w:ilvl w:val="0"/>
          <w:numId w:val="1"/>
        </w:numPr>
        <w:spacing w:line="360" w:lineRule="auto"/>
        <w:jc w:val="both"/>
      </w:pPr>
      <w:r w:rsidRPr="00082537">
        <w:lastRenderedPageBreak/>
        <w:t>Articolul 27 se modifică și va avea următorul cuprins:</w:t>
      </w:r>
    </w:p>
    <w:p w14:paraId="1D8B5C7E" w14:textId="7DE68313" w:rsidR="007F1C25" w:rsidRPr="007F1C25" w:rsidRDefault="007715ED" w:rsidP="007F1C25">
      <w:pPr>
        <w:spacing w:line="360" w:lineRule="auto"/>
        <w:ind w:left="360"/>
        <w:jc w:val="both"/>
      </w:pPr>
      <w:r>
        <w:t>„</w:t>
      </w:r>
      <w:r w:rsidR="007F1C25" w:rsidRPr="007F1C25">
        <w:t xml:space="preserve">(1) Întreruperea alimentării cu energie electrică la locurile de consum care fac obiectul contractului de furnizare a energiei electrice poate fi efectuată de către OR, pentru nerespectarea de către client a </w:t>
      </w:r>
      <w:r w:rsidR="00082537" w:rsidRPr="007F1C25">
        <w:t>obligațiilor</w:t>
      </w:r>
      <w:r w:rsidR="007F1C25" w:rsidRPr="007F1C25">
        <w:t xml:space="preserve"> care îi revin în calitate de utilizator al </w:t>
      </w:r>
      <w:r w:rsidR="00082537" w:rsidRPr="007F1C25">
        <w:t>rețelei</w:t>
      </w:r>
      <w:r w:rsidR="007F1C25" w:rsidRPr="007F1C25">
        <w:t xml:space="preserve"> electrice, în conformitate cu reglementările aplicabile.</w:t>
      </w:r>
    </w:p>
    <w:p w14:paraId="06680201" w14:textId="77777777" w:rsidR="007F1C25" w:rsidRPr="007F1C25" w:rsidRDefault="007F1C25" w:rsidP="007F1C25">
      <w:pPr>
        <w:spacing w:line="360" w:lineRule="auto"/>
        <w:ind w:left="360"/>
        <w:jc w:val="both"/>
      </w:pPr>
      <w:r w:rsidRPr="007F1C25">
        <w:t>(2) În situația în care contractul de rețea este încheiat între OR și furnizor, întreruperea alimentării se realizează cu informarea prealabilă a furnizorului. În cazul în care întreruperea se efectuează cu preaviz, furnizorul are obligația de a transmite clientului preavizul, în baza informării primite de la OR.</w:t>
      </w:r>
    </w:p>
    <w:p w14:paraId="5F2184A1" w14:textId="7C2888E5" w:rsidR="007F1C25" w:rsidRPr="007F1C25" w:rsidRDefault="007F1C25" w:rsidP="007F1C25">
      <w:pPr>
        <w:spacing w:line="360" w:lineRule="auto"/>
        <w:ind w:left="360"/>
        <w:jc w:val="both"/>
      </w:pPr>
      <w:r w:rsidRPr="007F1C25">
        <w:t>(3) În cazul în care serviciul de rețea este prestat în baza unui contract de rețea încheiat între OR și client, întreruperea alimentării pentru neîndeplinirea obligațiilor contractuale ale clientului față de OR se realizează în conformitate cu prevederile contractului de rețea. În cazul neîndeplinirii obligațiilor contractuale ale clientului față de furnizor, se aplică prevederile convențiilor tripartite sau multipartite, după caz.</w:t>
      </w:r>
    </w:p>
    <w:p w14:paraId="23E9EB08" w14:textId="345076A5" w:rsidR="007F1C25" w:rsidRPr="007F1C25" w:rsidRDefault="007F1C25" w:rsidP="007F1C25">
      <w:pPr>
        <w:spacing w:line="360" w:lineRule="auto"/>
        <w:ind w:left="360"/>
        <w:jc w:val="both"/>
      </w:pPr>
      <w:r w:rsidRPr="007F1C25">
        <w:t xml:space="preserve">(4) Locurile de consum deconectate de la </w:t>
      </w:r>
      <w:r w:rsidR="00082537" w:rsidRPr="007F1C25">
        <w:t>rețeaua</w:t>
      </w:r>
      <w:r w:rsidRPr="007F1C25">
        <w:t xml:space="preserve"> de alimentare cu energie electrică, pentru neplata contravalorii facturii emise în baza contractului de furnizare a energiei electrice, se reconectează de către OR după confirmarea de către furnizor a îndeplinirii </w:t>
      </w:r>
      <w:r w:rsidR="00082537" w:rsidRPr="007F1C25">
        <w:t>obligațiilor</w:t>
      </w:r>
      <w:r w:rsidRPr="007F1C25">
        <w:t xml:space="preserve"> de plată care au stat la baza deconectării.</w:t>
      </w:r>
      <w:r w:rsidR="007715ED">
        <w:t>”</w:t>
      </w:r>
    </w:p>
    <w:p w14:paraId="5051C1F5" w14:textId="77777777" w:rsidR="007F1C25" w:rsidRPr="007F1C25" w:rsidRDefault="007F1C25" w:rsidP="007F1C25">
      <w:pPr>
        <w:numPr>
          <w:ilvl w:val="0"/>
          <w:numId w:val="1"/>
        </w:numPr>
        <w:spacing w:line="360" w:lineRule="auto"/>
        <w:jc w:val="both"/>
      </w:pPr>
      <w:r w:rsidRPr="00082537">
        <w:t xml:space="preserve">La articolul 36 alineatul (2) după litera c) se introduc două noi litere, lit. d) și e), cu următorul </w:t>
      </w:r>
      <w:r w:rsidRPr="007F1C25">
        <w:t>cuprins:</w:t>
      </w:r>
    </w:p>
    <w:p w14:paraId="6B8AA4C6" w14:textId="77777777" w:rsidR="007F1C25" w:rsidRPr="007F1C25" w:rsidRDefault="007F1C25" w:rsidP="007F1C25">
      <w:pPr>
        <w:spacing w:line="360" w:lineRule="auto"/>
        <w:ind w:left="360"/>
        <w:jc w:val="both"/>
      </w:pPr>
      <w:r w:rsidRPr="007F1C25">
        <w:t>d) numărul solicitărilor de activare a serviciului de notificare prevăzut la art. 37^6, defalcat pe clienți casnici și noncasnici;</w:t>
      </w:r>
    </w:p>
    <w:p w14:paraId="40E038CA" w14:textId="7F43C9BF" w:rsidR="007F1C25" w:rsidRPr="007F1C25" w:rsidRDefault="007F1C25" w:rsidP="007F1C25">
      <w:pPr>
        <w:spacing w:line="360" w:lineRule="auto"/>
        <w:ind w:left="360"/>
        <w:jc w:val="both"/>
      </w:pPr>
      <w:r w:rsidRPr="007F1C25">
        <w:t xml:space="preserve">e) numărul clienților casnici și noncasnici care </w:t>
      </w:r>
      <w:r w:rsidR="00082537">
        <w:t xml:space="preserve">dețin </w:t>
      </w:r>
      <w:r w:rsidRPr="007F1C25">
        <w:t xml:space="preserve">cont </w:t>
      </w:r>
      <w:r w:rsidR="00082537">
        <w:t xml:space="preserve">online </w:t>
      </w:r>
      <w:r w:rsidRPr="007F1C25">
        <w:t>de client.</w:t>
      </w:r>
      <w:r w:rsidR="007715ED">
        <w:t>”</w:t>
      </w:r>
    </w:p>
    <w:p w14:paraId="74EF76C5" w14:textId="1D2751AD" w:rsidR="007F1C25" w:rsidRPr="00082537" w:rsidRDefault="007F1C25" w:rsidP="007F1C25">
      <w:pPr>
        <w:numPr>
          <w:ilvl w:val="0"/>
          <w:numId w:val="1"/>
        </w:numPr>
        <w:spacing w:line="360" w:lineRule="auto"/>
        <w:jc w:val="both"/>
      </w:pPr>
      <w:r w:rsidRPr="00082537">
        <w:t>După articolul 37 se introduc opt noi articole, art. 37</w:t>
      </w:r>
      <w:r w:rsidR="00082537">
        <w:t>^1</w:t>
      </w:r>
      <w:r w:rsidRPr="00082537">
        <w:t>-37</w:t>
      </w:r>
      <w:r w:rsidR="00082537">
        <w:t>^8</w:t>
      </w:r>
      <w:r w:rsidRPr="00082537">
        <w:t>, cu următorul cuprins:</w:t>
      </w:r>
    </w:p>
    <w:p w14:paraId="21AC5828" w14:textId="40FB1F56" w:rsidR="007F1C25" w:rsidRPr="007F1C25" w:rsidRDefault="007715ED" w:rsidP="007F1C25">
      <w:pPr>
        <w:spacing w:line="360" w:lineRule="auto"/>
        <w:ind w:left="360"/>
        <w:jc w:val="both"/>
      </w:pPr>
      <w:r>
        <w:t>„</w:t>
      </w:r>
      <w:r w:rsidR="007F1C25" w:rsidRPr="007F1C25">
        <w:t>Art. 37</w:t>
      </w:r>
      <w:r w:rsidR="00082537">
        <w:t>^1</w:t>
      </w:r>
      <w:r w:rsidR="007F1C25" w:rsidRPr="007F1C25">
        <w:t xml:space="preserve"> </w:t>
      </w:r>
    </w:p>
    <w:p w14:paraId="6BBEC248" w14:textId="77777777" w:rsidR="007F1C25" w:rsidRPr="007F1C25" w:rsidRDefault="007F1C25" w:rsidP="007F1C25">
      <w:pPr>
        <w:spacing w:line="360" w:lineRule="auto"/>
        <w:ind w:left="360"/>
        <w:jc w:val="both"/>
      </w:pPr>
      <w:r w:rsidRPr="007F1C25">
        <w:t>(1) Furnizorii de energie electrică au obligația să pună la dispoziția clienților finali din portofoliu un cont personalizat, accesibil online, gratuit, pe întreaga durată a contractului de furnizare, fără a aduce atingere dreptului clientului de a utiliza și alte canale de comunicare.</w:t>
      </w:r>
    </w:p>
    <w:p w14:paraId="10303680" w14:textId="77777777" w:rsidR="007F1C25" w:rsidRPr="007F1C25" w:rsidRDefault="007F1C25" w:rsidP="007F1C25">
      <w:pPr>
        <w:spacing w:line="360" w:lineRule="auto"/>
        <w:ind w:left="360"/>
        <w:jc w:val="both"/>
      </w:pPr>
      <w:r w:rsidRPr="007F1C25">
        <w:t xml:space="preserve">(2) Contul prevăzut la alin. (1) constituie un instrument digital de acces la informații privind consumul de energie electrică, facturarea, plățile și relația contractuală. </w:t>
      </w:r>
    </w:p>
    <w:p w14:paraId="24A7872C" w14:textId="77777777" w:rsidR="007F1C25" w:rsidRPr="007F1C25" w:rsidRDefault="007F1C25" w:rsidP="007F1C25">
      <w:pPr>
        <w:spacing w:line="360" w:lineRule="auto"/>
        <w:ind w:left="360"/>
        <w:jc w:val="both"/>
      </w:pPr>
      <w:r w:rsidRPr="007F1C25">
        <w:lastRenderedPageBreak/>
        <w:t>(3) Obligația prevăzută la alin. (1) face parte integrantă din obligațiile de informare transparentă ale furnizorilor.</w:t>
      </w:r>
    </w:p>
    <w:p w14:paraId="49F95F14" w14:textId="5C020E2A" w:rsidR="007F1C25" w:rsidRPr="007F1C25" w:rsidRDefault="007F1C25" w:rsidP="007F1C25">
      <w:pPr>
        <w:spacing w:line="360" w:lineRule="auto"/>
        <w:ind w:left="360"/>
        <w:jc w:val="both"/>
      </w:pPr>
      <w:r w:rsidRPr="007F1C25">
        <w:t xml:space="preserve">(4) Contul de client permite vizualizarea și descărcarea datelor într-un format electronic uzual, </w:t>
      </w:r>
      <w:r w:rsidRPr="00807724">
        <w:t>interoperabil și reutilizabil, în conformitate cu standardele aplicabile.</w:t>
      </w:r>
    </w:p>
    <w:p w14:paraId="7EC14FAA" w14:textId="612BA3C7" w:rsidR="007F1C25" w:rsidRPr="00082537" w:rsidRDefault="007F1C25" w:rsidP="007F1C25">
      <w:pPr>
        <w:spacing w:line="360" w:lineRule="auto"/>
        <w:ind w:left="360"/>
        <w:jc w:val="both"/>
      </w:pPr>
      <w:r w:rsidRPr="007F1C25">
        <w:t>Art. 37</w:t>
      </w:r>
      <w:r w:rsidR="00082537">
        <w:t>^2</w:t>
      </w:r>
    </w:p>
    <w:p w14:paraId="591A1EF3" w14:textId="77777777" w:rsidR="007F1C25" w:rsidRPr="007F1C25" w:rsidRDefault="007F1C25" w:rsidP="007F1C25">
      <w:pPr>
        <w:spacing w:line="360" w:lineRule="auto"/>
        <w:ind w:left="360"/>
        <w:jc w:val="both"/>
      </w:pPr>
      <w:r w:rsidRPr="007F1C25">
        <w:t>(1) Furnizorii au obligația de a pune la dispoziția clientului final, prin contul de client, informații privind consumul, într-o formă clară, comparabilă și ușor de utilizat.</w:t>
      </w:r>
    </w:p>
    <w:p w14:paraId="5A222339" w14:textId="6236F437" w:rsidR="007F1C25" w:rsidRPr="007F1C25" w:rsidRDefault="007F1C25" w:rsidP="007F1C25">
      <w:pPr>
        <w:spacing w:line="360" w:lineRule="auto"/>
        <w:ind w:left="360"/>
        <w:jc w:val="both"/>
      </w:pPr>
      <w:r w:rsidRPr="007F1C25">
        <w:t>(2) Informațiile prevăzute la alin. (1) sunt furnizate în măsura în care sunt disponibile de la operatorul de măsurare și includ cel puțin :</w:t>
      </w:r>
    </w:p>
    <w:p w14:paraId="6AAE1E77" w14:textId="776B01EC" w:rsidR="007F1C25" w:rsidRPr="00F26A40" w:rsidRDefault="007F1C25" w:rsidP="00F26A40">
      <w:pPr>
        <w:pStyle w:val="ListParagraph"/>
        <w:numPr>
          <w:ilvl w:val="1"/>
          <w:numId w:val="1"/>
        </w:numPr>
        <w:spacing w:line="360" w:lineRule="auto"/>
        <w:jc w:val="both"/>
        <w:rPr>
          <w:sz w:val="24"/>
          <w:szCs w:val="24"/>
          <w:lang w:val="ro-RO"/>
        </w:rPr>
      </w:pPr>
      <w:r w:rsidRPr="00F26A40">
        <w:rPr>
          <w:sz w:val="24"/>
          <w:szCs w:val="24"/>
          <w:lang w:val="ro-RO"/>
        </w:rPr>
        <w:t>indexul contorului;</w:t>
      </w:r>
    </w:p>
    <w:p w14:paraId="34D3B67D" w14:textId="53CD9D6B" w:rsidR="007F1C25" w:rsidRPr="00F26A40" w:rsidRDefault="007F1C25" w:rsidP="00F26A40">
      <w:pPr>
        <w:pStyle w:val="ListParagraph"/>
        <w:numPr>
          <w:ilvl w:val="1"/>
          <w:numId w:val="1"/>
        </w:numPr>
        <w:spacing w:line="360" w:lineRule="auto"/>
        <w:jc w:val="both"/>
        <w:rPr>
          <w:sz w:val="24"/>
          <w:szCs w:val="24"/>
          <w:lang w:val="ro-RO"/>
        </w:rPr>
      </w:pPr>
      <w:r w:rsidRPr="00F26A40">
        <w:rPr>
          <w:sz w:val="24"/>
          <w:szCs w:val="24"/>
          <w:lang w:val="ro-RO"/>
        </w:rPr>
        <w:t>informații privind caracterul măsurat sau estimat al datelor de facturare;</w:t>
      </w:r>
    </w:p>
    <w:p w14:paraId="390CAB88" w14:textId="4B02BDE0" w:rsidR="007F1C25" w:rsidRPr="00F26A40" w:rsidRDefault="007F1C25" w:rsidP="00F26A40">
      <w:pPr>
        <w:pStyle w:val="ListParagraph"/>
        <w:numPr>
          <w:ilvl w:val="1"/>
          <w:numId w:val="1"/>
        </w:numPr>
        <w:spacing w:line="360" w:lineRule="auto"/>
        <w:jc w:val="both"/>
        <w:rPr>
          <w:sz w:val="24"/>
          <w:szCs w:val="24"/>
          <w:lang w:val="ro-RO"/>
        </w:rPr>
      </w:pPr>
      <w:r w:rsidRPr="00F26A40">
        <w:rPr>
          <w:sz w:val="24"/>
          <w:szCs w:val="24"/>
          <w:lang w:val="ro-RO"/>
        </w:rPr>
        <w:t>consum</w:t>
      </w:r>
      <w:r w:rsidR="00082537" w:rsidRPr="00F26A40">
        <w:rPr>
          <w:sz w:val="24"/>
          <w:szCs w:val="24"/>
          <w:lang w:val="ro-RO"/>
        </w:rPr>
        <w:t>ul</w:t>
      </w:r>
      <w:r w:rsidRPr="00F26A40">
        <w:rPr>
          <w:sz w:val="24"/>
          <w:szCs w:val="24"/>
          <w:lang w:val="ro-RO"/>
        </w:rPr>
        <w:t xml:space="preserve"> de energie electrică defalcat orar, zilnic, lunar și anual (în funcție de tipul echipamentului de măsurare);</w:t>
      </w:r>
    </w:p>
    <w:p w14:paraId="361D5D3E" w14:textId="4B7A895F" w:rsidR="007F1C25" w:rsidRPr="00F26A40" w:rsidRDefault="007F1C25" w:rsidP="00F26A40">
      <w:pPr>
        <w:pStyle w:val="ListParagraph"/>
        <w:numPr>
          <w:ilvl w:val="1"/>
          <w:numId w:val="1"/>
        </w:numPr>
        <w:spacing w:line="360" w:lineRule="auto"/>
        <w:jc w:val="both"/>
        <w:rPr>
          <w:sz w:val="24"/>
          <w:szCs w:val="24"/>
          <w:lang w:val="ro-RO"/>
        </w:rPr>
      </w:pPr>
      <w:r w:rsidRPr="00F26A40">
        <w:rPr>
          <w:sz w:val="24"/>
          <w:szCs w:val="24"/>
          <w:lang w:val="ro-RO"/>
        </w:rPr>
        <w:t>reprezentări grafice ale consumului;</w:t>
      </w:r>
    </w:p>
    <w:p w14:paraId="1F8EEF63" w14:textId="670DA70E" w:rsidR="007F1C25" w:rsidRDefault="007F1C25" w:rsidP="00F26A40">
      <w:pPr>
        <w:pStyle w:val="ListParagraph"/>
        <w:numPr>
          <w:ilvl w:val="1"/>
          <w:numId w:val="1"/>
        </w:numPr>
        <w:spacing w:line="360" w:lineRule="auto"/>
        <w:jc w:val="both"/>
        <w:rPr>
          <w:sz w:val="24"/>
          <w:szCs w:val="24"/>
          <w:lang w:val="ro-RO"/>
        </w:rPr>
      </w:pPr>
      <w:r w:rsidRPr="00F26A40">
        <w:rPr>
          <w:sz w:val="24"/>
          <w:szCs w:val="24"/>
          <w:lang w:val="ro-RO"/>
        </w:rPr>
        <w:t>istoricul consumului, care include, în măsura în care datele sunt disponibile de la operatorul de măsurare:</w:t>
      </w:r>
    </w:p>
    <w:p w14:paraId="498276F7" w14:textId="6B7A5D29" w:rsidR="007F1C25" w:rsidRPr="00F26A40" w:rsidRDefault="007F1C25" w:rsidP="00F26A40">
      <w:pPr>
        <w:pStyle w:val="ListParagraph"/>
        <w:numPr>
          <w:ilvl w:val="2"/>
          <w:numId w:val="1"/>
        </w:numPr>
        <w:spacing w:line="360" w:lineRule="auto"/>
        <w:jc w:val="both"/>
        <w:rPr>
          <w:sz w:val="24"/>
          <w:szCs w:val="24"/>
          <w:lang w:val="ro-RO"/>
        </w:rPr>
      </w:pPr>
      <w:proofErr w:type="spellStart"/>
      <w:r w:rsidRPr="00F26A40">
        <w:rPr>
          <w:sz w:val="24"/>
          <w:szCs w:val="24"/>
        </w:rPr>
        <w:t>datele</w:t>
      </w:r>
      <w:proofErr w:type="spellEnd"/>
      <w:r w:rsidRPr="00F26A40">
        <w:rPr>
          <w:sz w:val="24"/>
          <w:szCs w:val="24"/>
        </w:rPr>
        <w:t xml:space="preserve"> de </w:t>
      </w:r>
      <w:proofErr w:type="spellStart"/>
      <w:r w:rsidRPr="00F26A40">
        <w:rPr>
          <w:sz w:val="24"/>
          <w:szCs w:val="24"/>
        </w:rPr>
        <w:t>consum</w:t>
      </w:r>
      <w:proofErr w:type="spellEnd"/>
      <w:r w:rsidRPr="00F26A40">
        <w:rPr>
          <w:sz w:val="24"/>
          <w:szCs w:val="24"/>
        </w:rPr>
        <w:t xml:space="preserve"> </w:t>
      </w:r>
      <w:proofErr w:type="spellStart"/>
      <w:r w:rsidRPr="00F26A40">
        <w:rPr>
          <w:sz w:val="24"/>
          <w:szCs w:val="24"/>
        </w:rPr>
        <w:t>utilizate</w:t>
      </w:r>
      <w:proofErr w:type="spellEnd"/>
      <w:r w:rsidRPr="00F26A40">
        <w:rPr>
          <w:sz w:val="24"/>
          <w:szCs w:val="24"/>
        </w:rPr>
        <w:t xml:space="preserve"> la emiterea facturilor aferente ultimilor 3 ani sau, după caz, aferente perioadei scurse de la data începerii contractului de furnizare ori de la data </w:t>
      </w:r>
      <w:proofErr w:type="spellStart"/>
      <w:r w:rsidRPr="00F26A40">
        <w:rPr>
          <w:sz w:val="24"/>
          <w:szCs w:val="24"/>
        </w:rPr>
        <w:t>instalării</w:t>
      </w:r>
      <w:proofErr w:type="spellEnd"/>
      <w:r w:rsidRPr="00F26A40">
        <w:rPr>
          <w:sz w:val="24"/>
          <w:szCs w:val="24"/>
        </w:rPr>
        <w:t xml:space="preserve"> </w:t>
      </w:r>
      <w:proofErr w:type="spellStart"/>
      <w:r w:rsidRPr="00F26A40">
        <w:rPr>
          <w:sz w:val="24"/>
          <w:szCs w:val="24"/>
        </w:rPr>
        <w:t>contorului</w:t>
      </w:r>
      <w:proofErr w:type="spellEnd"/>
      <w:r w:rsidRPr="00F26A40">
        <w:rPr>
          <w:sz w:val="24"/>
          <w:szCs w:val="24"/>
        </w:rPr>
        <w:t xml:space="preserve"> </w:t>
      </w:r>
      <w:proofErr w:type="spellStart"/>
      <w:r w:rsidRPr="00F26A40">
        <w:rPr>
          <w:sz w:val="24"/>
          <w:szCs w:val="24"/>
        </w:rPr>
        <w:t>inteligent</w:t>
      </w:r>
      <w:proofErr w:type="spellEnd"/>
      <w:r w:rsidRPr="00F26A40">
        <w:rPr>
          <w:sz w:val="24"/>
          <w:szCs w:val="24"/>
        </w:rPr>
        <w:t xml:space="preserve">, </w:t>
      </w:r>
      <w:proofErr w:type="spellStart"/>
      <w:r w:rsidRPr="00F26A40">
        <w:rPr>
          <w:sz w:val="24"/>
          <w:szCs w:val="24"/>
        </w:rPr>
        <w:t>dacă</w:t>
      </w:r>
      <w:proofErr w:type="spellEnd"/>
      <w:r w:rsidRPr="00F26A40">
        <w:rPr>
          <w:sz w:val="24"/>
          <w:szCs w:val="24"/>
        </w:rPr>
        <w:t xml:space="preserve"> </w:t>
      </w:r>
      <w:proofErr w:type="spellStart"/>
      <w:r w:rsidRPr="00F26A40">
        <w:rPr>
          <w:sz w:val="24"/>
          <w:szCs w:val="24"/>
        </w:rPr>
        <w:t>aceasta</w:t>
      </w:r>
      <w:proofErr w:type="spellEnd"/>
      <w:r w:rsidRPr="00F26A40">
        <w:rPr>
          <w:sz w:val="24"/>
          <w:szCs w:val="24"/>
        </w:rPr>
        <w:t xml:space="preserve"> </w:t>
      </w:r>
      <w:proofErr w:type="spellStart"/>
      <w:r w:rsidRPr="00F26A40">
        <w:rPr>
          <w:sz w:val="24"/>
          <w:szCs w:val="24"/>
        </w:rPr>
        <w:t>este</w:t>
      </w:r>
      <w:proofErr w:type="spellEnd"/>
      <w:r w:rsidRPr="00F26A40">
        <w:rPr>
          <w:sz w:val="24"/>
          <w:szCs w:val="24"/>
        </w:rPr>
        <w:t xml:space="preserve"> </w:t>
      </w:r>
      <w:proofErr w:type="spellStart"/>
      <w:r w:rsidRPr="00F26A40">
        <w:rPr>
          <w:sz w:val="24"/>
          <w:szCs w:val="24"/>
        </w:rPr>
        <w:t>mai</w:t>
      </w:r>
      <w:proofErr w:type="spellEnd"/>
      <w:r w:rsidRPr="00F26A40">
        <w:rPr>
          <w:sz w:val="24"/>
          <w:szCs w:val="24"/>
        </w:rPr>
        <w:t xml:space="preserve"> </w:t>
      </w:r>
      <w:proofErr w:type="spellStart"/>
      <w:r w:rsidRPr="00F26A40">
        <w:rPr>
          <w:sz w:val="24"/>
          <w:szCs w:val="24"/>
        </w:rPr>
        <w:t>mică</w:t>
      </w:r>
      <w:proofErr w:type="spellEnd"/>
      <w:r w:rsidRPr="00F26A40">
        <w:rPr>
          <w:sz w:val="24"/>
          <w:szCs w:val="24"/>
        </w:rPr>
        <w:t xml:space="preserve"> de 3 ani;</w:t>
      </w:r>
    </w:p>
    <w:p w14:paraId="2D1ABEF1" w14:textId="61660979" w:rsidR="007F1C25" w:rsidRPr="00F26A40" w:rsidRDefault="007F1C25" w:rsidP="00F26A40">
      <w:pPr>
        <w:pStyle w:val="ListParagraph"/>
        <w:numPr>
          <w:ilvl w:val="2"/>
          <w:numId w:val="1"/>
        </w:numPr>
        <w:spacing w:line="360" w:lineRule="auto"/>
        <w:jc w:val="both"/>
        <w:rPr>
          <w:sz w:val="24"/>
          <w:szCs w:val="24"/>
          <w:lang w:val="ro-RO"/>
        </w:rPr>
      </w:pPr>
      <w:r w:rsidRPr="00F26A40">
        <w:rPr>
          <w:sz w:val="24"/>
          <w:szCs w:val="24"/>
        </w:rPr>
        <w:t xml:space="preserve">date </w:t>
      </w:r>
      <w:proofErr w:type="spellStart"/>
      <w:r w:rsidRPr="00F26A40">
        <w:rPr>
          <w:sz w:val="24"/>
          <w:szCs w:val="24"/>
        </w:rPr>
        <w:t>detaliate</w:t>
      </w:r>
      <w:proofErr w:type="spellEnd"/>
      <w:r w:rsidRPr="00F26A40">
        <w:rPr>
          <w:sz w:val="24"/>
          <w:szCs w:val="24"/>
        </w:rPr>
        <w:t xml:space="preserve"> </w:t>
      </w:r>
      <w:proofErr w:type="spellStart"/>
      <w:r w:rsidRPr="00F26A40">
        <w:rPr>
          <w:sz w:val="24"/>
          <w:szCs w:val="24"/>
        </w:rPr>
        <w:t>privind</w:t>
      </w:r>
      <w:proofErr w:type="spellEnd"/>
      <w:r w:rsidRPr="00F26A40">
        <w:rPr>
          <w:sz w:val="24"/>
          <w:szCs w:val="24"/>
        </w:rPr>
        <w:t xml:space="preserve"> </w:t>
      </w:r>
      <w:proofErr w:type="spellStart"/>
      <w:r w:rsidRPr="00F26A40">
        <w:rPr>
          <w:sz w:val="24"/>
          <w:szCs w:val="24"/>
        </w:rPr>
        <w:t>consumul</w:t>
      </w:r>
      <w:proofErr w:type="spellEnd"/>
      <w:r w:rsidRPr="00F26A40">
        <w:rPr>
          <w:sz w:val="24"/>
          <w:szCs w:val="24"/>
        </w:rPr>
        <w:t xml:space="preserve"> de energie electrică, defalcate pe zile, săptămâni, luni și ani, pentru o perioadă de până la 24 de luni anterioare sau pentru perioada scursă de la data începerii contractului de furnizare ori de la data instalării contorului inteligent, dacă aceasta este mai mică de 24 de luni.</w:t>
      </w:r>
    </w:p>
    <w:p w14:paraId="761BFBE3" w14:textId="77777777" w:rsidR="007F1C25" w:rsidRPr="007F1C25" w:rsidRDefault="007F1C25" w:rsidP="007F1C25">
      <w:pPr>
        <w:spacing w:line="360" w:lineRule="auto"/>
        <w:ind w:left="360"/>
        <w:jc w:val="both"/>
      </w:pPr>
      <w:r w:rsidRPr="007F1C25">
        <w:t>(3) Actualizarea informațiilor se realizează în funcție de frecvența datelor puse la dispoziție de operatorii de măsurare.</w:t>
      </w:r>
    </w:p>
    <w:p w14:paraId="2A9B3997" w14:textId="3F029D98" w:rsidR="007F1C25" w:rsidRPr="007F1C25" w:rsidRDefault="007F1C25" w:rsidP="007F1C25">
      <w:pPr>
        <w:spacing w:line="360" w:lineRule="auto"/>
        <w:ind w:left="360"/>
        <w:jc w:val="both"/>
      </w:pPr>
      <w:r w:rsidRPr="007F1C25">
        <w:t>Art. 37</w:t>
      </w:r>
      <w:r w:rsidR="00F26A40">
        <w:t>^</w:t>
      </w:r>
      <w:r w:rsidRPr="00F26A40">
        <w:t>3</w:t>
      </w:r>
    </w:p>
    <w:p w14:paraId="1FFD0EBA" w14:textId="77777777" w:rsidR="007F1C25" w:rsidRPr="007F1C25" w:rsidRDefault="007F1C25" w:rsidP="007F1C25">
      <w:pPr>
        <w:spacing w:line="360" w:lineRule="auto"/>
        <w:ind w:left="360"/>
        <w:jc w:val="both"/>
      </w:pPr>
      <w:r w:rsidRPr="007F1C25">
        <w:t>(1) Prin contul de client, furnizorul trebuie să asigure clientului accesul la:</w:t>
      </w:r>
    </w:p>
    <w:p w14:paraId="4A2ACA3D" w14:textId="51D4D9FF" w:rsidR="007F1C25" w:rsidRPr="00F26A40" w:rsidRDefault="007F1C25" w:rsidP="005322C9">
      <w:pPr>
        <w:pStyle w:val="ListParagraph"/>
        <w:numPr>
          <w:ilvl w:val="0"/>
          <w:numId w:val="12"/>
        </w:numPr>
        <w:spacing w:line="360" w:lineRule="auto"/>
        <w:jc w:val="both"/>
        <w:rPr>
          <w:sz w:val="24"/>
          <w:szCs w:val="24"/>
          <w:lang w:val="ro-RO"/>
        </w:rPr>
      </w:pPr>
      <w:r w:rsidRPr="00F26A40">
        <w:rPr>
          <w:sz w:val="24"/>
          <w:szCs w:val="24"/>
          <w:lang w:val="ro-RO"/>
        </w:rPr>
        <w:t>facturile emise, conform prevederilor regulamentului;</w:t>
      </w:r>
    </w:p>
    <w:p w14:paraId="669D69BD" w14:textId="585FD745" w:rsidR="007F1C25" w:rsidRPr="00F26A40" w:rsidRDefault="007F1C25" w:rsidP="005322C9">
      <w:pPr>
        <w:pStyle w:val="ListParagraph"/>
        <w:numPr>
          <w:ilvl w:val="0"/>
          <w:numId w:val="12"/>
        </w:numPr>
        <w:spacing w:line="360" w:lineRule="auto"/>
        <w:jc w:val="both"/>
        <w:rPr>
          <w:sz w:val="24"/>
          <w:szCs w:val="24"/>
          <w:lang w:val="ro-RO"/>
        </w:rPr>
      </w:pPr>
      <w:r w:rsidRPr="00F26A40">
        <w:rPr>
          <w:sz w:val="24"/>
          <w:szCs w:val="24"/>
          <w:lang w:val="ro-RO"/>
        </w:rPr>
        <w:t>istoricul plăților efectuate;</w:t>
      </w:r>
    </w:p>
    <w:p w14:paraId="3FEE60DC" w14:textId="6E11B2B1" w:rsidR="007F1C25" w:rsidRPr="00F26A40" w:rsidRDefault="007F1C25" w:rsidP="005322C9">
      <w:pPr>
        <w:pStyle w:val="ListParagraph"/>
        <w:numPr>
          <w:ilvl w:val="0"/>
          <w:numId w:val="12"/>
        </w:numPr>
        <w:spacing w:line="360" w:lineRule="auto"/>
        <w:jc w:val="both"/>
        <w:rPr>
          <w:sz w:val="24"/>
          <w:szCs w:val="24"/>
          <w:lang w:val="ro-RO"/>
        </w:rPr>
      </w:pPr>
      <w:r w:rsidRPr="00F26A40">
        <w:rPr>
          <w:sz w:val="24"/>
          <w:szCs w:val="24"/>
          <w:lang w:val="ro-RO"/>
        </w:rPr>
        <w:t>structura detaliată a costurilor facturate.</w:t>
      </w:r>
    </w:p>
    <w:p w14:paraId="3706B2A9" w14:textId="77777777" w:rsidR="007F1C25" w:rsidRPr="007F1C25" w:rsidRDefault="007F1C25" w:rsidP="007F1C25">
      <w:pPr>
        <w:spacing w:line="360" w:lineRule="auto"/>
        <w:ind w:left="360"/>
        <w:jc w:val="both"/>
      </w:pPr>
      <w:r w:rsidRPr="007F1C25">
        <w:lastRenderedPageBreak/>
        <w:t>(2) Furnizorii pot pune la dispoziția clienților instrumente de estimare a costurilor viitoare; aceste instrumente au caracter orientativ și nu produc efecte juridice asupra obligațiilor de plată.</w:t>
      </w:r>
    </w:p>
    <w:p w14:paraId="1700D5F6" w14:textId="38011D9F" w:rsidR="007F1C25" w:rsidRPr="007F1C25" w:rsidRDefault="007F1C25" w:rsidP="007F1C25">
      <w:pPr>
        <w:spacing w:line="360" w:lineRule="auto"/>
        <w:ind w:left="360"/>
        <w:jc w:val="both"/>
      </w:pPr>
      <w:r w:rsidRPr="007F1C25">
        <w:t>Art. 37</w:t>
      </w:r>
      <w:r w:rsidR="00F26A40">
        <w:t>^</w:t>
      </w:r>
      <w:r w:rsidRPr="00F26A40">
        <w:t>4</w:t>
      </w:r>
    </w:p>
    <w:p w14:paraId="161D0CAC" w14:textId="77777777" w:rsidR="007F1C25" w:rsidRPr="007F1C25" w:rsidRDefault="007F1C25" w:rsidP="007F1C25">
      <w:pPr>
        <w:spacing w:line="360" w:lineRule="auto"/>
        <w:ind w:left="360"/>
        <w:jc w:val="both"/>
      </w:pPr>
      <w:r w:rsidRPr="007F1C25">
        <w:t>(1) Furnizorii pot transmite, prin intermediul contului de client, rapoarte periodice privind consumul de energie electrică.</w:t>
      </w:r>
    </w:p>
    <w:p w14:paraId="737BCED7" w14:textId="77777777" w:rsidR="007F1C25" w:rsidRPr="007F1C25" w:rsidRDefault="007F1C25" w:rsidP="007F1C25">
      <w:pPr>
        <w:spacing w:line="360" w:lineRule="auto"/>
        <w:ind w:left="360"/>
        <w:jc w:val="both"/>
      </w:pPr>
      <w:r w:rsidRPr="007F1C25">
        <w:t>(2) Rapoartele prevăzute la alin. (1) pot include:</w:t>
      </w:r>
    </w:p>
    <w:p w14:paraId="6FBAFC53" w14:textId="71A9BF70" w:rsidR="007F1C25" w:rsidRPr="00F26A40" w:rsidRDefault="007F1C25" w:rsidP="005322C9">
      <w:pPr>
        <w:pStyle w:val="ListParagraph"/>
        <w:numPr>
          <w:ilvl w:val="0"/>
          <w:numId w:val="13"/>
        </w:numPr>
        <w:spacing w:line="360" w:lineRule="auto"/>
        <w:jc w:val="both"/>
        <w:rPr>
          <w:sz w:val="24"/>
          <w:szCs w:val="24"/>
          <w:lang w:val="ro-RO"/>
        </w:rPr>
      </w:pPr>
      <w:r w:rsidRPr="00F26A40">
        <w:rPr>
          <w:sz w:val="24"/>
          <w:szCs w:val="24"/>
          <w:lang w:val="ro-RO"/>
        </w:rPr>
        <w:t>evoluția consumului;</w:t>
      </w:r>
    </w:p>
    <w:p w14:paraId="736EDD7B" w14:textId="07F61B61" w:rsidR="007F1C25" w:rsidRPr="00F26A40" w:rsidRDefault="007F1C25" w:rsidP="005322C9">
      <w:pPr>
        <w:pStyle w:val="ListParagraph"/>
        <w:numPr>
          <w:ilvl w:val="0"/>
          <w:numId w:val="13"/>
        </w:numPr>
        <w:spacing w:line="360" w:lineRule="auto"/>
        <w:jc w:val="both"/>
        <w:rPr>
          <w:sz w:val="24"/>
          <w:szCs w:val="24"/>
          <w:lang w:val="ro-RO"/>
        </w:rPr>
      </w:pPr>
      <w:r w:rsidRPr="00F26A40">
        <w:rPr>
          <w:sz w:val="24"/>
          <w:szCs w:val="24"/>
          <w:lang w:val="ro-RO"/>
        </w:rPr>
        <w:t>comparații cu perioade anterioare;</w:t>
      </w:r>
    </w:p>
    <w:p w14:paraId="7F33B616" w14:textId="06291135" w:rsidR="007F1C25" w:rsidRPr="00F26A40" w:rsidRDefault="007F1C25" w:rsidP="005322C9">
      <w:pPr>
        <w:pStyle w:val="ListParagraph"/>
        <w:numPr>
          <w:ilvl w:val="0"/>
          <w:numId w:val="13"/>
        </w:numPr>
        <w:spacing w:line="360" w:lineRule="auto"/>
        <w:jc w:val="both"/>
        <w:rPr>
          <w:sz w:val="24"/>
          <w:szCs w:val="24"/>
          <w:lang w:val="ro-RO"/>
        </w:rPr>
      </w:pPr>
      <w:r w:rsidRPr="00F26A40">
        <w:rPr>
          <w:sz w:val="24"/>
          <w:szCs w:val="24"/>
          <w:lang w:val="ro-RO"/>
        </w:rPr>
        <w:t>informații privind structura costurilor.</w:t>
      </w:r>
    </w:p>
    <w:p w14:paraId="7DDD5450" w14:textId="77777777" w:rsidR="007F1C25" w:rsidRPr="007F1C25" w:rsidRDefault="007F1C25" w:rsidP="007F1C25">
      <w:pPr>
        <w:spacing w:line="360" w:lineRule="auto"/>
        <w:ind w:left="360"/>
        <w:jc w:val="both"/>
      </w:pPr>
      <w:r w:rsidRPr="007F1C25">
        <w:t>(3) Rapoartele au rol informativ și nu înlocuiesc documentele de facturare.</w:t>
      </w:r>
    </w:p>
    <w:p w14:paraId="2EF877AD" w14:textId="7085E210" w:rsidR="007F1C25" w:rsidRPr="007F1C25" w:rsidRDefault="007F1C25" w:rsidP="007F1C25">
      <w:pPr>
        <w:spacing w:line="360" w:lineRule="auto"/>
        <w:ind w:left="360"/>
        <w:jc w:val="both"/>
      </w:pPr>
      <w:r w:rsidRPr="007F1C25">
        <w:t>Art. 37</w:t>
      </w:r>
      <w:r w:rsidR="00F26A40">
        <w:t>^</w:t>
      </w:r>
      <w:r w:rsidRPr="00F26A40">
        <w:t>5</w:t>
      </w:r>
    </w:p>
    <w:p w14:paraId="0D13F002" w14:textId="77777777" w:rsidR="007F1C25" w:rsidRPr="007F1C25" w:rsidRDefault="007F1C25" w:rsidP="007F1C25">
      <w:pPr>
        <w:spacing w:line="360" w:lineRule="auto"/>
        <w:ind w:left="360"/>
        <w:jc w:val="both"/>
      </w:pPr>
      <w:r w:rsidRPr="007F1C25">
        <w:t>(1) Furnizorii pot pune la dispoziția clienților finali informații relevante pentru participarea activă în piața de energie electrică.</w:t>
      </w:r>
    </w:p>
    <w:p w14:paraId="50EB2D21" w14:textId="77777777" w:rsidR="007F1C25" w:rsidRPr="007F1C25" w:rsidRDefault="007F1C25" w:rsidP="007F1C25">
      <w:pPr>
        <w:spacing w:line="360" w:lineRule="auto"/>
        <w:ind w:left="360"/>
        <w:jc w:val="both"/>
      </w:pPr>
      <w:r w:rsidRPr="007F1C25">
        <w:t>(2) Aceste informații pot include:</w:t>
      </w:r>
    </w:p>
    <w:p w14:paraId="692F31DD" w14:textId="08348FE1" w:rsidR="007F1C25" w:rsidRPr="00F26A40" w:rsidRDefault="007F1C25" w:rsidP="005322C9">
      <w:pPr>
        <w:pStyle w:val="ListParagraph"/>
        <w:numPr>
          <w:ilvl w:val="0"/>
          <w:numId w:val="14"/>
        </w:numPr>
        <w:spacing w:line="360" w:lineRule="auto"/>
        <w:jc w:val="both"/>
        <w:rPr>
          <w:sz w:val="24"/>
          <w:szCs w:val="24"/>
          <w:lang w:val="ro-RO"/>
        </w:rPr>
      </w:pPr>
      <w:r w:rsidRPr="00F26A40">
        <w:rPr>
          <w:sz w:val="24"/>
          <w:szCs w:val="24"/>
          <w:lang w:val="ro-RO"/>
        </w:rPr>
        <w:t>recomandări privind eficiența energetică;</w:t>
      </w:r>
    </w:p>
    <w:p w14:paraId="5298D42F" w14:textId="2C92528C" w:rsidR="007F1C25" w:rsidRPr="00F26A40" w:rsidRDefault="007F1C25" w:rsidP="005322C9">
      <w:pPr>
        <w:pStyle w:val="ListParagraph"/>
        <w:numPr>
          <w:ilvl w:val="0"/>
          <w:numId w:val="14"/>
        </w:numPr>
        <w:spacing w:line="360" w:lineRule="auto"/>
        <w:jc w:val="both"/>
        <w:rPr>
          <w:sz w:val="24"/>
          <w:szCs w:val="24"/>
          <w:lang w:val="ro-RO"/>
        </w:rPr>
      </w:pPr>
      <w:r w:rsidRPr="00F26A40">
        <w:rPr>
          <w:sz w:val="24"/>
          <w:szCs w:val="24"/>
          <w:lang w:val="ro-RO"/>
        </w:rPr>
        <w:t>informații privind integrarea producției din surse regenerabile;</w:t>
      </w:r>
    </w:p>
    <w:p w14:paraId="4C10F44D" w14:textId="26A4E5B3" w:rsidR="007F1C25" w:rsidRPr="00F26A40" w:rsidRDefault="007F1C25" w:rsidP="005322C9">
      <w:pPr>
        <w:pStyle w:val="ListParagraph"/>
        <w:numPr>
          <w:ilvl w:val="0"/>
          <w:numId w:val="14"/>
        </w:numPr>
        <w:spacing w:line="360" w:lineRule="auto"/>
        <w:jc w:val="both"/>
        <w:rPr>
          <w:sz w:val="24"/>
          <w:szCs w:val="24"/>
          <w:lang w:val="ro-RO"/>
        </w:rPr>
      </w:pPr>
      <w:r w:rsidRPr="00F26A40">
        <w:rPr>
          <w:sz w:val="24"/>
          <w:szCs w:val="24"/>
          <w:lang w:val="ro-RO"/>
        </w:rPr>
        <w:t>instrumente pentru optimizarea consumului.</w:t>
      </w:r>
    </w:p>
    <w:p w14:paraId="41791706" w14:textId="5B3E6869" w:rsidR="007F1C25" w:rsidRPr="007F1C25" w:rsidRDefault="007F1C25" w:rsidP="007F1C25">
      <w:pPr>
        <w:spacing w:line="360" w:lineRule="auto"/>
        <w:ind w:left="360"/>
        <w:jc w:val="both"/>
      </w:pPr>
      <w:r w:rsidRPr="007F1C25">
        <w:t>Art. 37</w:t>
      </w:r>
      <w:r w:rsidR="00F26A40">
        <w:t>^</w:t>
      </w:r>
      <w:r w:rsidRPr="00F26A40">
        <w:t>6</w:t>
      </w:r>
    </w:p>
    <w:p w14:paraId="5D750DFB" w14:textId="37244F70" w:rsidR="007F1C25" w:rsidRPr="007F1C25" w:rsidRDefault="007F1C25" w:rsidP="007F1C25">
      <w:pPr>
        <w:spacing w:line="360" w:lineRule="auto"/>
        <w:ind w:left="360"/>
        <w:jc w:val="both"/>
      </w:pPr>
      <w:r w:rsidRPr="007F1C25">
        <w:t xml:space="preserve">(1) Clientul are dreptul de a </w:t>
      </w:r>
      <w:r w:rsidR="00C0511D">
        <w:t>beneficia de un</w:t>
      </w:r>
      <w:r w:rsidRPr="007F1C25">
        <w:t xml:space="preserve"> serviciu de notificare privind evoluția consumului în raport cu convenția de consum aferentă contractului de furnizare. </w:t>
      </w:r>
    </w:p>
    <w:p w14:paraId="6EA636FD" w14:textId="07084C8A" w:rsidR="007F1C25" w:rsidRPr="007F1C25" w:rsidRDefault="007F1C25" w:rsidP="007F1C25">
      <w:pPr>
        <w:spacing w:line="360" w:lineRule="auto"/>
        <w:ind w:left="360"/>
        <w:jc w:val="both"/>
      </w:pPr>
      <w:r w:rsidRPr="007F1C25">
        <w:t xml:space="preserve">(2) Furnizorul are obligația de a pune la dispoziția clientului serviciul prevăzut la alin. (1), fără costuri suplimentare, în condițiile în care la locul de consum este montat un sistem de măsurare care permite furnizarea datelor de consum necesare. </w:t>
      </w:r>
    </w:p>
    <w:p w14:paraId="19319ADF" w14:textId="44D3BFD9" w:rsidR="00326804" w:rsidRDefault="007F1C25" w:rsidP="007F1C25">
      <w:pPr>
        <w:spacing w:line="360" w:lineRule="auto"/>
        <w:ind w:left="360"/>
        <w:jc w:val="both"/>
      </w:pPr>
      <w:r w:rsidRPr="007F1C25">
        <w:t xml:space="preserve">(3) Serviciul de notificare se activează exclusiv </w:t>
      </w:r>
      <w:r w:rsidR="00C0511D">
        <w:t>de către</w:t>
      </w:r>
      <w:r w:rsidRPr="007F1C25">
        <w:t xml:space="preserve"> client</w:t>
      </w:r>
      <w:r w:rsidR="00326804">
        <w:t>, prin intermediul contului de client</w:t>
      </w:r>
      <w:r w:rsidR="000325B8">
        <w:t>.</w:t>
      </w:r>
      <w:r w:rsidR="00C0511D">
        <w:t xml:space="preserve"> </w:t>
      </w:r>
      <w:r w:rsidR="000325B8">
        <w:t>Î</w:t>
      </w:r>
      <w:bookmarkStart w:id="3" w:name="_GoBack"/>
      <w:bookmarkEnd w:id="3"/>
      <w:r w:rsidR="00C0511D">
        <w:t>n acest scop, furnizorii au obligația de a asigura în contul de client</w:t>
      </w:r>
      <w:r w:rsidR="00326804">
        <w:t xml:space="preserve"> o </w:t>
      </w:r>
      <w:r w:rsidR="00326804" w:rsidRPr="00326804">
        <w:t xml:space="preserve">funcționalitate dedicată activării și dezactivării serviciului de notificare. </w:t>
      </w:r>
    </w:p>
    <w:p w14:paraId="79987BD2" w14:textId="3EB01357" w:rsidR="007F1C25" w:rsidRPr="007F1C25" w:rsidRDefault="00C0511D" w:rsidP="007F1C25">
      <w:pPr>
        <w:spacing w:line="360" w:lineRule="auto"/>
        <w:ind w:left="360"/>
        <w:jc w:val="both"/>
      </w:pPr>
      <w:r>
        <w:t>(4) Serviciul de notificare</w:t>
      </w:r>
      <w:r w:rsidR="00F16709">
        <w:t xml:space="preserve"> </w:t>
      </w:r>
      <w:r w:rsidR="007F1C25" w:rsidRPr="007F1C25">
        <w:t xml:space="preserve">constă în transmiterea automată de notificări atunci când consumul realizat atinge un prag prestabilit, comunicat clientului final, de </w:t>
      </w:r>
      <w:r w:rsidR="00523890">
        <w:t xml:space="preserve">până la </w:t>
      </w:r>
      <w:r w:rsidR="007F1C25" w:rsidRPr="007F1C25">
        <w:t>80% din consumul estimat prevăzut în convenția de consum pentru fiecare lună calendaristică.</w:t>
      </w:r>
    </w:p>
    <w:p w14:paraId="69D3277D" w14:textId="40B880D2" w:rsidR="007F1C25" w:rsidRPr="007F1C25" w:rsidRDefault="007F1C25" w:rsidP="007F1C25">
      <w:pPr>
        <w:spacing w:line="360" w:lineRule="auto"/>
        <w:ind w:left="360"/>
        <w:jc w:val="both"/>
      </w:pPr>
      <w:r w:rsidRPr="007F1C25">
        <w:t>(</w:t>
      </w:r>
      <w:r w:rsidR="00F16709">
        <w:t>5</w:t>
      </w:r>
      <w:r w:rsidRPr="007F1C25">
        <w:t>) Notificarea prevăzută la alin. (3) cuprinde cel puțin următoarele informații:</w:t>
      </w:r>
    </w:p>
    <w:p w14:paraId="649EDE85" w14:textId="6F6B7BEE" w:rsidR="007F1C25" w:rsidRPr="00F26A40" w:rsidRDefault="007F1C25" w:rsidP="005322C9">
      <w:pPr>
        <w:pStyle w:val="ListParagraph"/>
        <w:numPr>
          <w:ilvl w:val="0"/>
          <w:numId w:val="15"/>
        </w:numPr>
        <w:spacing w:line="360" w:lineRule="auto"/>
        <w:jc w:val="both"/>
        <w:rPr>
          <w:sz w:val="24"/>
          <w:szCs w:val="24"/>
          <w:lang w:val="ro-RO"/>
        </w:rPr>
      </w:pPr>
      <w:r w:rsidRPr="00F26A40">
        <w:rPr>
          <w:sz w:val="24"/>
          <w:szCs w:val="24"/>
          <w:lang w:val="ro-RO"/>
        </w:rPr>
        <w:t>consumul înregistrat până la momentul notificării;</w:t>
      </w:r>
    </w:p>
    <w:p w14:paraId="3DCB74AD" w14:textId="0C1BDEBF" w:rsidR="007F1C25" w:rsidRPr="00F26A40" w:rsidRDefault="007F1C25" w:rsidP="005322C9">
      <w:pPr>
        <w:pStyle w:val="ListParagraph"/>
        <w:numPr>
          <w:ilvl w:val="0"/>
          <w:numId w:val="15"/>
        </w:numPr>
        <w:spacing w:line="360" w:lineRule="auto"/>
        <w:jc w:val="both"/>
        <w:rPr>
          <w:sz w:val="24"/>
          <w:szCs w:val="24"/>
          <w:lang w:val="ro-RO"/>
        </w:rPr>
      </w:pPr>
      <w:r w:rsidRPr="00F26A40">
        <w:rPr>
          <w:sz w:val="24"/>
          <w:szCs w:val="24"/>
          <w:lang w:val="ro-RO"/>
        </w:rPr>
        <w:lastRenderedPageBreak/>
        <w:t>consumul lunar estimat din convenția de consum;</w:t>
      </w:r>
    </w:p>
    <w:p w14:paraId="4147DAF4" w14:textId="41CFA713" w:rsidR="007F1C25" w:rsidRPr="00F26A40" w:rsidRDefault="007F1C25" w:rsidP="005322C9">
      <w:pPr>
        <w:pStyle w:val="ListParagraph"/>
        <w:numPr>
          <w:ilvl w:val="0"/>
          <w:numId w:val="15"/>
        </w:numPr>
        <w:spacing w:line="360" w:lineRule="auto"/>
        <w:jc w:val="both"/>
        <w:rPr>
          <w:sz w:val="24"/>
          <w:szCs w:val="24"/>
          <w:lang w:val="ro-RO"/>
        </w:rPr>
      </w:pPr>
      <w:r w:rsidRPr="00F26A40">
        <w:rPr>
          <w:sz w:val="24"/>
          <w:szCs w:val="24"/>
          <w:lang w:val="ro-RO"/>
        </w:rPr>
        <w:t>procentul de realizare a consumului estimat;</w:t>
      </w:r>
    </w:p>
    <w:p w14:paraId="7CA78EC4" w14:textId="0BDF9A72" w:rsidR="007F1C25" w:rsidRPr="00F26A40" w:rsidRDefault="007F1C25" w:rsidP="005322C9">
      <w:pPr>
        <w:pStyle w:val="ListParagraph"/>
        <w:numPr>
          <w:ilvl w:val="0"/>
          <w:numId w:val="15"/>
        </w:numPr>
        <w:spacing w:line="360" w:lineRule="auto"/>
        <w:jc w:val="both"/>
        <w:rPr>
          <w:sz w:val="24"/>
          <w:szCs w:val="24"/>
          <w:lang w:val="ro-RO"/>
        </w:rPr>
      </w:pPr>
      <w:r w:rsidRPr="00F26A40">
        <w:rPr>
          <w:sz w:val="24"/>
          <w:szCs w:val="24"/>
          <w:lang w:val="ro-RO"/>
        </w:rPr>
        <w:t>perioada de referință;</w:t>
      </w:r>
    </w:p>
    <w:p w14:paraId="431CE406" w14:textId="50E12BCD" w:rsidR="007F1C25" w:rsidRPr="00F26A40" w:rsidRDefault="007F1C25" w:rsidP="005322C9">
      <w:pPr>
        <w:pStyle w:val="ListParagraph"/>
        <w:numPr>
          <w:ilvl w:val="0"/>
          <w:numId w:val="15"/>
        </w:numPr>
        <w:spacing w:line="360" w:lineRule="auto"/>
        <w:jc w:val="both"/>
        <w:rPr>
          <w:sz w:val="24"/>
          <w:szCs w:val="24"/>
          <w:lang w:val="ro-RO"/>
        </w:rPr>
      </w:pPr>
      <w:r w:rsidRPr="00F26A40">
        <w:rPr>
          <w:sz w:val="24"/>
          <w:szCs w:val="24"/>
          <w:lang w:val="ro-RO"/>
        </w:rPr>
        <w:t xml:space="preserve">informații privind posibilitatea ajustării consumului sau a convenției de consum, după caz. </w:t>
      </w:r>
    </w:p>
    <w:p w14:paraId="46648688" w14:textId="15D0CC5F" w:rsidR="007F1C25" w:rsidRPr="007F1C25" w:rsidRDefault="007F1C25" w:rsidP="007F1C25">
      <w:pPr>
        <w:spacing w:line="360" w:lineRule="auto"/>
        <w:ind w:left="360"/>
        <w:jc w:val="both"/>
      </w:pPr>
      <w:r w:rsidRPr="007F1C25">
        <w:t>(</w:t>
      </w:r>
      <w:r w:rsidR="00F16709">
        <w:t>6</w:t>
      </w:r>
      <w:r w:rsidRPr="007F1C25">
        <w:t>) Notificarea se transmite prin mijloacele de comunicare agreate cu clientul final, inclusiv prin intermediul contului de client, e-mail, SMS sau alte canale electronice.</w:t>
      </w:r>
    </w:p>
    <w:p w14:paraId="1989ECC5" w14:textId="6E834BC5" w:rsidR="007F1C25" w:rsidRPr="007F1C25" w:rsidRDefault="007F1C25" w:rsidP="007F1C25">
      <w:pPr>
        <w:spacing w:line="360" w:lineRule="auto"/>
        <w:ind w:left="360"/>
        <w:jc w:val="both"/>
      </w:pPr>
      <w:r w:rsidRPr="007F1C25">
        <w:t>(</w:t>
      </w:r>
      <w:r w:rsidR="00F16709">
        <w:t>7</w:t>
      </w:r>
      <w:r w:rsidRPr="007F1C25">
        <w:t>) Transmiterea notificărilor se realizează automat, pe baza datelor de consum puse la dispoziție de operatorii de măsurare.</w:t>
      </w:r>
    </w:p>
    <w:p w14:paraId="5B4D017B" w14:textId="725DD4F2" w:rsidR="007F1C25" w:rsidRDefault="007F1C25" w:rsidP="007F1C25">
      <w:pPr>
        <w:spacing w:line="360" w:lineRule="auto"/>
        <w:ind w:left="360"/>
        <w:jc w:val="both"/>
      </w:pPr>
      <w:r w:rsidRPr="007F1C25">
        <w:t>(</w:t>
      </w:r>
      <w:r w:rsidR="00F16709">
        <w:t>8</w:t>
      </w:r>
      <w:r w:rsidRPr="007F1C25">
        <w:t>) Serviciul de notificare are caracter exclusiv informativ și nu afectează obligațiile contractuale de plată ale clientului final.</w:t>
      </w:r>
    </w:p>
    <w:p w14:paraId="343EA333" w14:textId="695A4B03" w:rsidR="007F1C25" w:rsidRPr="007F1C25" w:rsidRDefault="007F1C25" w:rsidP="007F1C25">
      <w:pPr>
        <w:spacing w:line="360" w:lineRule="auto"/>
        <w:ind w:left="360"/>
        <w:jc w:val="both"/>
      </w:pPr>
      <w:r w:rsidRPr="007F1C25">
        <w:t>Art. 37</w:t>
      </w:r>
      <w:r w:rsidR="00F26A40">
        <w:t>^</w:t>
      </w:r>
      <w:r w:rsidRPr="00F26A40">
        <w:t>7</w:t>
      </w:r>
    </w:p>
    <w:p w14:paraId="6207BB5C" w14:textId="77777777" w:rsidR="007F1C25" w:rsidRPr="007F1C25" w:rsidRDefault="007F1C25" w:rsidP="007F1C25">
      <w:pPr>
        <w:spacing w:line="360" w:lineRule="auto"/>
        <w:ind w:left="360"/>
        <w:jc w:val="both"/>
      </w:pPr>
      <w:r w:rsidRPr="007F1C25">
        <w:t>Furnizorul trebuie să asigure prin contul de client cel puțin:</w:t>
      </w:r>
    </w:p>
    <w:p w14:paraId="5DAB9E79" w14:textId="4079AD3F" w:rsidR="007F1C25" w:rsidRPr="00F26A40" w:rsidRDefault="007F1C25" w:rsidP="005322C9">
      <w:pPr>
        <w:pStyle w:val="ListParagraph"/>
        <w:numPr>
          <w:ilvl w:val="0"/>
          <w:numId w:val="16"/>
        </w:numPr>
        <w:spacing w:line="360" w:lineRule="auto"/>
        <w:jc w:val="both"/>
        <w:rPr>
          <w:sz w:val="24"/>
          <w:szCs w:val="24"/>
          <w:lang w:val="ro-RO"/>
        </w:rPr>
      </w:pPr>
      <w:r w:rsidRPr="00F26A40">
        <w:rPr>
          <w:sz w:val="24"/>
          <w:szCs w:val="24"/>
          <w:lang w:val="ro-RO"/>
        </w:rPr>
        <w:t>transmiterea indexului autocitit;</w:t>
      </w:r>
    </w:p>
    <w:p w14:paraId="1BEB70EF" w14:textId="6CA79F20" w:rsidR="007F1C25" w:rsidRPr="00F26A40" w:rsidRDefault="007F1C25" w:rsidP="005322C9">
      <w:pPr>
        <w:pStyle w:val="ListParagraph"/>
        <w:numPr>
          <w:ilvl w:val="0"/>
          <w:numId w:val="16"/>
        </w:numPr>
        <w:spacing w:line="360" w:lineRule="auto"/>
        <w:jc w:val="both"/>
        <w:rPr>
          <w:sz w:val="24"/>
          <w:szCs w:val="24"/>
          <w:lang w:val="ro-RO"/>
        </w:rPr>
      </w:pPr>
      <w:r w:rsidRPr="00F26A40">
        <w:rPr>
          <w:sz w:val="24"/>
          <w:szCs w:val="24"/>
          <w:lang w:val="ro-RO"/>
        </w:rPr>
        <w:t>comunicarea electronică cu furnizorul;</w:t>
      </w:r>
    </w:p>
    <w:p w14:paraId="325846A9" w14:textId="33662031" w:rsidR="007F1C25" w:rsidRPr="00F26A40" w:rsidRDefault="007F1C25" w:rsidP="005322C9">
      <w:pPr>
        <w:pStyle w:val="ListParagraph"/>
        <w:numPr>
          <w:ilvl w:val="0"/>
          <w:numId w:val="16"/>
        </w:numPr>
        <w:spacing w:line="360" w:lineRule="auto"/>
        <w:jc w:val="both"/>
        <w:rPr>
          <w:sz w:val="24"/>
          <w:szCs w:val="24"/>
          <w:lang w:val="ro-RO"/>
        </w:rPr>
      </w:pPr>
      <w:r w:rsidRPr="00F26A40">
        <w:rPr>
          <w:sz w:val="24"/>
          <w:szCs w:val="24"/>
          <w:lang w:val="ro-RO"/>
        </w:rPr>
        <w:t>consultarea contractului de furnizare;</w:t>
      </w:r>
    </w:p>
    <w:p w14:paraId="7F9B7FF5" w14:textId="7882ECC2" w:rsidR="007F1C25" w:rsidRPr="00F26A40" w:rsidRDefault="007F1C25" w:rsidP="005322C9">
      <w:pPr>
        <w:pStyle w:val="ListParagraph"/>
        <w:numPr>
          <w:ilvl w:val="0"/>
          <w:numId w:val="16"/>
        </w:numPr>
        <w:spacing w:line="360" w:lineRule="auto"/>
        <w:jc w:val="both"/>
        <w:rPr>
          <w:sz w:val="24"/>
          <w:szCs w:val="24"/>
          <w:lang w:val="ro-RO"/>
        </w:rPr>
      </w:pPr>
      <w:r w:rsidRPr="00F26A40">
        <w:rPr>
          <w:sz w:val="24"/>
          <w:szCs w:val="24"/>
          <w:lang w:val="ro-RO"/>
        </w:rPr>
        <w:t>actualizarea datelor de contact;</w:t>
      </w:r>
    </w:p>
    <w:p w14:paraId="0B88CD8C" w14:textId="50781E7F" w:rsidR="007F1C25" w:rsidRPr="00F26A40" w:rsidRDefault="007F1C25" w:rsidP="005322C9">
      <w:pPr>
        <w:pStyle w:val="ListParagraph"/>
        <w:numPr>
          <w:ilvl w:val="0"/>
          <w:numId w:val="16"/>
        </w:numPr>
        <w:spacing w:line="360" w:lineRule="auto"/>
        <w:jc w:val="both"/>
        <w:rPr>
          <w:sz w:val="24"/>
          <w:szCs w:val="24"/>
          <w:lang w:val="ro-RO"/>
        </w:rPr>
      </w:pPr>
      <w:r w:rsidRPr="00F26A40">
        <w:rPr>
          <w:sz w:val="24"/>
          <w:szCs w:val="24"/>
          <w:lang w:val="ro-RO"/>
        </w:rPr>
        <w:t>primirea notificărilor privind consumul și facturarea.</w:t>
      </w:r>
    </w:p>
    <w:p w14:paraId="1A422AEF" w14:textId="2B36D2EB" w:rsidR="007F1C25" w:rsidRPr="007F1C25" w:rsidRDefault="007F1C25" w:rsidP="007F1C25">
      <w:pPr>
        <w:spacing w:line="360" w:lineRule="auto"/>
        <w:ind w:left="360"/>
        <w:jc w:val="both"/>
      </w:pPr>
      <w:r w:rsidRPr="007F1C25">
        <w:t>Art. 37</w:t>
      </w:r>
      <w:r w:rsidR="00F26A40">
        <w:t>^</w:t>
      </w:r>
      <w:r w:rsidRPr="00F26A40">
        <w:t>8</w:t>
      </w:r>
    </w:p>
    <w:p w14:paraId="7775D9B4" w14:textId="77777777" w:rsidR="007F1C25" w:rsidRPr="007F1C25" w:rsidRDefault="007F1C25" w:rsidP="007F1C25">
      <w:pPr>
        <w:spacing w:line="360" w:lineRule="auto"/>
        <w:ind w:left="360"/>
        <w:jc w:val="both"/>
      </w:pPr>
      <w:r w:rsidRPr="007F1C25">
        <w:t>(1) Utilizarea contului de client nu poate genera costuri suplimentare pentru clientul final și  este opțională pentru acesta.</w:t>
      </w:r>
    </w:p>
    <w:p w14:paraId="304B5BCA" w14:textId="45116B33" w:rsidR="007F1C25" w:rsidRPr="00F26A40" w:rsidRDefault="007F1C25" w:rsidP="00F26A40">
      <w:pPr>
        <w:spacing w:line="360" w:lineRule="auto"/>
        <w:ind w:left="360"/>
        <w:jc w:val="both"/>
      </w:pPr>
      <w:r w:rsidRPr="007F1C25">
        <w:t xml:space="preserve"> (2) Serviciile de notificare și funcționalitățile suplimentare care nu sunt necesare executării contractului se furnizează, după caz, pe baza consimțământului clientului.</w:t>
      </w:r>
      <w:r w:rsidR="007715ED">
        <w:t>”</w:t>
      </w:r>
    </w:p>
    <w:p w14:paraId="7477B5D3" w14:textId="5C16199F" w:rsidR="00620BCC" w:rsidRPr="000F38EB" w:rsidRDefault="00620BCC" w:rsidP="000F5075">
      <w:pPr>
        <w:pStyle w:val="ListParagraph"/>
        <w:numPr>
          <w:ilvl w:val="0"/>
          <w:numId w:val="1"/>
        </w:numPr>
        <w:spacing w:line="360" w:lineRule="auto"/>
        <w:jc w:val="both"/>
        <w:rPr>
          <w:sz w:val="24"/>
          <w:szCs w:val="24"/>
          <w:lang w:val="ro-RO"/>
        </w:rPr>
      </w:pPr>
      <w:r w:rsidRPr="000F38EB">
        <w:rPr>
          <w:sz w:val="24"/>
          <w:szCs w:val="24"/>
          <w:lang w:val="ro-RO"/>
        </w:rPr>
        <w:t xml:space="preserve">Articolul 38 se modifică </w:t>
      </w:r>
      <w:r w:rsidR="008E6039" w:rsidRPr="000F38EB">
        <w:rPr>
          <w:sz w:val="24"/>
          <w:szCs w:val="24"/>
          <w:lang w:val="ro-RO"/>
        </w:rPr>
        <w:t>și se completează după cum urmează</w:t>
      </w:r>
      <w:r w:rsidRPr="000F38EB">
        <w:rPr>
          <w:sz w:val="24"/>
          <w:szCs w:val="24"/>
          <w:lang w:val="ro-RO"/>
        </w:rPr>
        <w:t>:</w:t>
      </w:r>
    </w:p>
    <w:p w14:paraId="5D7841ED" w14:textId="238334DB" w:rsidR="00620BCC" w:rsidRPr="000F38EB" w:rsidRDefault="007715ED" w:rsidP="00AB61C7">
      <w:pPr>
        <w:pStyle w:val="ListParagraph"/>
        <w:spacing w:line="360" w:lineRule="auto"/>
        <w:ind w:left="360"/>
        <w:jc w:val="both"/>
        <w:rPr>
          <w:sz w:val="24"/>
          <w:szCs w:val="24"/>
          <w:lang w:val="ro-RO"/>
        </w:rPr>
      </w:pPr>
      <w:r>
        <w:rPr>
          <w:sz w:val="24"/>
          <w:szCs w:val="24"/>
          <w:lang w:val="ro-RO"/>
        </w:rPr>
        <w:t>„</w:t>
      </w:r>
      <w:r w:rsidR="00620BCC" w:rsidRPr="000F38EB">
        <w:rPr>
          <w:sz w:val="24"/>
          <w:szCs w:val="24"/>
          <w:lang w:val="ro-RO"/>
        </w:rPr>
        <w:t xml:space="preserve">(1) Clientul are dreptul să încheie un contract de agregare cu orice participant </w:t>
      </w:r>
      <w:r w:rsidR="008855D7" w:rsidRPr="000F38EB">
        <w:rPr>
          <w:sz w:val="24"/>
          <w:szCs w:val="24"/>
          <w:lang w:val="ro-RO"/>
        </w:rPr>
        <w:t>implicat</w:t>
      </w:r>
      <w:r w:rsidR="00620BCC" w:rsidRPr="000F38EB">
        <w:rPr>
          <w:sz w:val="24"/>
          <w:szCs w:val="24"/>
          <w:lang w:val="ro-RO"/>
        </w:rPr>
        <w:t xml:space="preserve"> în </w:t>
      </w:r>
      <w:r w:rsidR="008855D7" w:rsidRPr="000F38EB">
        <w:rPr>
          <w:sz w:val="24"/>
          <w:szCs w:val="24"/>
          <w:lang w:val="ro-RO"/>
        </w:rPr>
        <w:t xml:space="preserve">activitatea de </w:t>
      </w:r>
      <w:r w:rsidR="00620BCC" w:rsidRPr="000F38EB">
        <w:rPr>
          <w:sz w:val="24"/>
          <w:szCs w:val="24"/>
          <w:lang w:val="ro-RO"/>
        </w:rPr>
        <w:t>agregare, inclusiv cu un agregator independent sau cu o comunitate de energie din care face parte</w:t>
      </w:r>
      <w:r w:rsidR="000F5075">
        <w:rPr>
          <w:sz w:val="24"/>
          <w:szCs w:val="24"/>
          <w:lang w:val="ro-RO"/>
        </w:rPr>
        <w:t xml:space="preserve">, </w:t>
      </w:r>
      <w:r w:rsidR="00620BCC" w:rsidRPr="000F38EB">
        <w:rPr>
          <w:sz w:val="24"/>
          <w:szCs w:val="24"/>
          <w:lang w:val="ro-RO"/>
        </w:rPr>
        <w:t xml:space="preserve">să participe </w:t>
      </w:r>
      <w:r w:rsidR="00692574" w:rsidRPr="000F38EB">
        <w:rPr>
          <w:sz w:val="24"/>
          <w:szCs w:val="24"/>
          <w:lang w:val="ro-RO"/>
        </w:rPr>
        <w:t xml:space="preserve">pe orice </w:t>
      </w:r>
      <w:r w:rsidR="00620BCC" w:rsidRPr="000F38EB">
        <w:rPr>
          <w:sz w:val="24"/>
          <w:szCs w:val="24"/>
          <w:lang w:val="ro-RO"/>
        </w:rPr>
        <w:t>piaţ</w:t>
      </w:r>
      <w:r w:rsidR="00692574" w:rsidRPr="000F38EB">
        <w:rPr>
          <w:sz w:val="24"/>
          <w:szCs w:val="24"/>
          <w:lang w:val="ro-RO"/>
        </w:rPr>
        <w:t>ă</w:t>
      </w:r>
      <w:r w:rsidR="00620BCC" w:rsidRPr="000F38EB">
        <w:rPr>
          <w:sz w:val="24"/>
          <w:szCs w:val="24"/>
          <w:lang w:val="ro-RO"/>
        </w:rPr>
        <w:t xml:space="preserve"> de energie electrică fără să fie necesar acordul furnizorului său, precum şi să denunţe unilateral contractul de agregare, cu respectarea condiţiilor contractuale.</w:t>
      </w:r>
    </w:p>
    <w:p w14:paraId="4ECCDC5A" w14:textId="3FFD1172" w:rsidR="00620BCC" w:rsidRPr="000F38EB" w:rsidRDefault="00620BCC" w:rsidP="00620BCC">
      <w:pPr>
        <w:pStyle w:val="ListParagraph"/>
        <w:spacing w:line="360" w:lineRule="auto"/>
        <w:ind w:left="360"/>
        <w:jc w:val="both"/>
        <w:rPr>
          <w:sz w:val="24"/>
          <w:szCs w:val="24"/>
          <w:lang w:val="ro-RO"/>
        </w:rPr>
      </w:pPr>
      <w:r w:rsidRPr="000F38EB">
        <w:rPr>
          <w:sz w:val="24"/>
          <w:szCs w:val="24"/>
          <w:lang w:val="ro-RO"/>
        </w:rPr>
        <w:t xml:space="preserve">(2) Membrii unei </w:t>
      </w:r>
      <w:r w:rsidR="00F26A40" w:rsidRPr="000F38EB">
        <w:rPr>
          <w:sz w:val="24"/>
          <w:szCs w:val="24"/>
          <w:lang w:val="ro-RO"/>
        </w:rPr>
        <w:t>comunități</w:t>
      </w:r>
      <w:r w:rsidRPr="000F38EB">
        <w:rPr>
          <w:sz w:val="24"/>
          <w:szCs w:val="24"/>
          <w:lang w:val="ro-RO"/>
        </w:rPr>
        <w:t xml:space="preserve"> de energie </w:t>
      </w:r>
      <w:r w:rsidR="00384358" w:rsidRPr="000F38EB">
        <w:rPr>
          <w:sz w:val="24"/>
          <w:szCs w:val="24"/>
          <w:lang w:val="ro-RO"/>
        </w:rPr>
        <w:t>pot</w:t>
      </w:r>
      <w:r w:rsidRPr="000F38EB">
        <w:rPr>
          <w:sz w:val="24"/>
          <w:szCs w:val="24"/>
          <w:lang w:val="ro-RO"/>
        </w:rPr>
        <w:t xml:space="preserve"> mandat</w:t>
      </w:r>
      <w:r w:rsidR="00384358" w:rsidRPr="000F38EB">
        <w:rPr>
          <w:sz w:val="24"/>
          <w:szCs w:val="24"/>
          <w:lang w:val="ro-RO"/>
        </w:rPr>
        <w:t>a</w:t>
      </w:r>
      <w:r w:rsidRPr="000F38EB">
        <w:rPr>
          <w:sz w:val="24"/>
          <w:szCs w:val="24"/>
          <w:lang w:val="ro-RO"/>
        </w:rPr>
        <w:t xml:space="preserve"> comunitatea</w:t>
      </w:r>
      <w:r w:rsidR="00B543B5">
        <w:rPr>
          <w:sz w:val="24"/>
          <w:szCs w:val="24"/>
          <w:lang w:val="ro-RO"/>
        </w:rPr>
        <w:t xml:space="preserve"> de energie</w:t>
      </w:r>
      <w:r w:rsidR="000F5075">
        <w:rPr>
          <w:sz w:val="24"/>
          <w:szCs w:val="24"/>
          <w:lang w:val="ro-RO"/>
        </w:rPr>
        <w:t xml:space="preserve"> </w:t>
      </w:r>
      <w:r w:rsidR="00B543B5">
        <w:rPr>
          <w:sz w:val="24"/>
          <w:szCs w:val="24"/>
          <w:lang w:val="ro-RO"/>
        </w:rPr>
        <w:t>care func</w:t>
      </w:r>
      <w:r w:rsidR="000F5075">
        <w:rPr>
          <w:sz w:val="24"/>
          <w:szCs w:val="24"/>
          <w:lang w:val="ro-RO"/>
        </w:rPr>
        <w:t>ț</w:t>
      </w:r>
      <w:r w:rsidR="00B543B5">
        <w:rPr>
          <w:sz w:val="24"/>
          <w:szCs w:val="24"/>
          <w:lang w:val="ro-RO"/>
        </w:rPr>
        <w:t>ioneaz</w:t>
      </w:r>
      <w:r w:rsidR="000F5075">
        <w:rPr>
          <w:sz w:val="24"/>
          <w:szCs w:val="24"/>
          <w:lang w:val="ro-RO"/>
        </w:rPr>
        <w:t>ă</w:t>
      </w:r>
      <w:r w:rsidR="00B543B5">
        <w:rPr>
          <w:sz w:val="24"/>
          <w:szCs w:val="24"/>
          <w:lang w:val="ro-RO"/>
        </w:rPr>
        <w:t xml:space="preserve"> ca </w:t>
      </w:r>
      <w:r w:rsidR="000F5075">
        <w:rPr>
          <w:sz w:val="24"/>
          <w:szCs w:val="24"/>
          <w:lang w:val="ro-RO"/>
        </w:rPr>
        <w:t>ș</w:t>
      </w:r>
      <w:r w:rsidR="00B543B5">
        <w:rPr>
          <w:sz w:val="24"/>
          <w:szCs w:val="24"/>
          <w:lang w:val="ro-RO"/>
        </w:rPr>
        <w:t>i agrega</w:t>
      </w:r>
      <w:r w:rsidR="000F5075">
        <w:rPr>
          <w:sz w:val="24"/>
          <w:szCs w:val="24"/>
          <w:lang w:val="ro-RO"/>
        </w:rPr>
        <w:t>t</w:t>
      </w:r>
      <w:r w:rsidR="00B543B5">
        <w:rPr>
          <w:sz w:val="24"/>
          <w:szCs w:val="24"/>
          <w:lang w:val="ro-RO"/>
        </w:rPr>
        <w:t>or</w:t>
      </w:r>
      <w:r w:rsidR="001553CA">
        <w:rPr>
          <w:sz w:val="24"/>
          <w:szCs w:val="24"/>
          <w:lang w:val="ro-RO"/>
        </w:rPr>
        <w:t xml:space="preserve">, </w:t>
      </w:r>
      <w:r w:rsidRPr="000F38EB">
        <w:rPr>
          <w:sz w:val="24"/>
          <w:szCs w:val="24"/>
          <w:lang w:val="ro-RO"/>
        </w:rPr>
        <w:t xml:space="preserve">pentru agregarea consumului, </w:t>
      </w:r>
      <w:r w:rsidR="00F26A40" w:rsidRPr="000F38EB">
        <w:rPr>
          <w:sz w:val="24"/>
          <w:szCs w:val="24"/>
          <w:lang w:val="ro-RO"/>
        </w:rPr>
        <w:t>producției</w:t>
      </w:r>
      <w:r w:rsidRPr="000F38EB">
        <w:rPr>
          <w:sz w:val="24"/>
          <w:szCs w:val="24"/>
          <w:lang w:val="ro-RO"/>
        </w:rPr>
        <w:t xml:space="preserve">, stocării, pentru participarea pe </w:t>
      </w:r>
      <w:r w:rsidR="00F26A40" w:rsidRPr="000F38EB">
        <w:rPr>
          <w:sz w:val="24"/>
          <w:szCs w:val="24"/>
          <w:lang w:val="ro-RO"/>
        </w:rPr>
        <w:t>piețele</w:t>
      </w:r>
      <w:r w:rsidRPr="000F38EB">
        <w:rPr>
          <w:sz w:val="24"/>
          <w:szCs w:val="24"/>
          <w:lang w:val="ro-RO"/>
        </w:rPr>
        <w:t xml:space="preserve"> </w:t>
      </w:r>
      <w:r w:rsidRPr="000F38EB">
        <w:rPr>
          <w:sz w:val="24"/>
          <w:szCs w:val="24"/>
          <w:lang w:val="ro-RO"/>
        </w:rPr>
        <w:lastRenderedPageBreak/>
        <w:t>de energie electrică</w:t>
      </w:r>
      <w:r w:rsidR="009C243E" w:rsidRPr="000F38EB">
        <w:rPr>
          <w:sz w:val="24"/>
          <w:szCs w:val="24"/>
          <w:lang w:val="ro-RO"/>
        </w:rPr>
        <w:t xml:space="preserve"> și </w:t>
      </w:r>
      <w:r w:rsidRPr="000F38EB">
        <w:rPr>
          <w:sz w:val="24"/>
          <w:szCs w:val="24"/>
          <w:lang w:val="ro-RO"/>
        </w:rPr>
        <w:t>furnizarea de servicii de flexibilitate, precum și pentru partaj</w:t>
      </w:r>
      <w:r w:rsidR="00B543B5">
        <w:rPr>
          <w:sz w:val="24"/>
          <w:szCs w:val="24"/>
          <w:lang w:val="ro-RO"/>
        </w:rPr>
        <w:t>a</w:t>
      </w:r>
      <w:r w:rsidRPr="000F38EB">
        <w:rPr>
          <w:sz w:val="24"/>
          <w:szCs w:val="24"/>
          <w:lang w:val="ro-RO"/>
        </w:rPr>
        <w:t>r</w:t>
      </w:r>
      <w:r w:rsidR="00B543B5">
        <w:rPr>
          <w:sz w:val="24"/>
          <w:szCs w:val="24"/>
          <w:lang w:val="ro-RO"/>
        </w:rPr>
        <w:t>ea</w:t>
      </w:r>
      <w:r w:rsidRPr="000F38EB">
        <w:rPr>
          <w:sz w:val="24"/>
          <w:szCs w:val="24"/>
          <w:lang w:val="ro-RO"/>
        </w:rPr>
        <w:t xml:space="preserve"> energiei electrice în cadrul comunităţii, în condiţiile prevăzute prin contractul de agregare şi regulamentul de funcționare.</w:t>
      </w:r>
    </w:p>
    <w:p w14:paraId="0612530D" w14:textId="6C772EB1" w:rsidR="00620BCC" w:rsidRPr="000F38EB" w:rsidRDefault="00620BCC" w:rsidP="00620BCC">
      <w:pPr>
        <w:pStyle w:val="ListParagraph"/>
        <w:spacing w:line="360" w:lineRule="auto"/>
        <w:ind w:left="360"/>
        <w:jc w:val="both"/>
        <w:rPr>
          <w:sz w:val="24"/>
          <w:szCs w:val="24"/>
          <w:lang w:val="ro-RO"/>
        </w:rPr>
      </w:pPr>
      <w:r w:rsidRPr="000F38EB">
        <w:rPr>
          <w:sz w:val="24"/>
          <w:szCs w:val="24"/>
          <w:lang w:val="ro-RO"/>
        </w:rPr>
        <w:t xml:space="preserve">(3) Încheierea unui contract de agregare între o comunitate de energie şi membrii săi nu afectează drepturile membrilor în raport cu furnizorii </w:t>
      </w:r>
      <w:r w:rsidR="00B543B5">
        <w:rPr>
          <w:sz w:val="24"/>
          <w:szCs w:val="24"/>
          <w:lang w:val="ro-RO"/>
        </w:rPr>
        <w:t>pricipali</w:t>
      </w:r>
      <w:r w:rsidR="008855D7" w:rsidRPr="000F38EB">
        <w:rPr>
          <w:sz w:val="24"/>
          <w:szCs w:val="24"/>
          <w:lang w:val="ro-RO"/>
        </w:rPr>
        <w:t xml:space="preserve">, drepturile clienților prevăzute în legislația aplicabilă </w:t>
      </w:r>
      <w:r w:rsidRPr="000F38EB">
        <w:rPr>
          <w:sz w:val="24"/>
          <w:szCs w:val="24"/>
          <w:lang w:val="ro-RO"/>
        </w:rPr>
        <w:t>și dreptul acestora de a-şi schimba furnizorul de energie electrică.</w:t>
      </w:r>
    </w:p>
    <w:p w14:paraId="42DE2053" w14:textId="3A354CEB" w:rsidR="00620BCC" w:rsidRPr="000F38EB" w:rsidRDefault="00620BCC" w:rsidP="00620BCC">
      <w:pPr>
        <w:pStyle w:val="ListParagraph"/>
        <w:spacing w:line="360" w:lineRule="auto"/>
        <w:ind w:left="360"/>
        <w:jc w:val="both"/>
        <w:rPr>
          <w:sz w:val="24"/>
          <w:szCs w:val="24"/>
          <w:lang w:val="ro-RO"/>
        </w:rPr>
      </w:pPr>
      <w:r w:rsidRPr="000F38EB">
        <w:rPr>
          <w:sz w:val="24"/>
          <w:szCs w:val="24"/>
          <w:lang w:val="ro-RO"/>
        </w:rPr>
        <w:t xml:space="preserve">(4) Participarea unui membru al unei comunităţi de energie la activităţi de agregare, </w:t>
      </w:r>
      <w:r w:rsidR="001553CA">
        <w:rPr>
          <w:sz w:val="24"/>
          <w:szCs w:val="24"/>
          <w:lang w:val="ro-RO"/>
        </w:rPr>
        <w:t xml:space="preserve">servicii de </w:t>
      </w:r>
      <w:r w:rsidRPr="000F38EB">
        <w:rPr>
          <w:sz w:val="24"/>
          <w:szCs w:val="24"/>
          <w:lang w:val="ro-RO"/>
        </w:rPr>
        <w:t>flexibilitate sau partajare a energiei electrice nu poate fi condiţionată de încheierea unui contract de furnizare cu un anumit furnizor</w:t>
      </w:r>
      <w:r w:rsidR="008855D7" w:rsidRPr="000F38EB">
        <w:rPr>
          <w:sz w:val="24"/>
          <w:szCs w:val="24"/>
          <w:lang w:val="ro-RO"/>
        </w:rPr>
        <w:t xml:space="preserve"> de energie electrică</w:t>
      </w:r>
      <w:r w:rsidRPr="000F38EB">
        <w:rPr>
          <w:sz w:val="24"/>
          <w:szCs w:val="24"/>
          <w:lang w:val="ro-RO"/>
        </w:rPr>
        <w:t>.</w:t>
      </w:r>
      <w:r w:rsidR="007715ED">
        <w:rPr>
          <w:sz w:val="24"/>
          <w:szCs w:val="24"/>
          <w:lang w:val="ro-RO"/>
        </w:rPr>
        <w:t>”</w:t>
      </w:r>
    </w:p>
    <w:p w14:paraId="37ED818B" w14:textId="4C4C6A81" w:rsidR="0024269D" w:rsidRPr="000F38EB" w:rsidRDefault="009E7980" w:rsidP="002C466C">
      <w:pPr>
        <w:pStyle w:val="ListParagraph"/>
        <w:numPr>
          <w:ilvl w:val="0"/>
          <w:numId w:val="1"/>
        </w:numPr>
        <w:spacing w:line="360" w:lineRule="auto"/>
        <w:jc w:val="both"/>
        <w:rPr>
          <w:sz w:val="24"/>
          <w:szCs w:val="24"/>
          <w:lang w:val="ro-RO"/>
        </w:rPr>
      </w:pPr>
      <w:r w:rsidRPr="000F38EB">
        <w:rPr>
          <w:sz w:val="24"/>
          <w:szCs w:val="24"/>
          <w:lang w:val="ro-RO"/>
        </w:rPr>
        <w:t xml:space="preserve"> Articolul </w:t>
      </w:r>
      <w:r w:rsidR="008E6039" w:rsidRPr="000F38EB">
        <w:rPr>
          <w:sz w:val="24"/>
          <w:szCs w:val="24"/>
          <w:lang w:val="ro-RO"/>
        </w:rPr>
        <w:t>39 se modifică și se completează după cum urmează:</w:t>
      </w:r>
    </w:p>
    <w:p w14:paraId="0CA5C5C9" w14:textId="6DCA4AEE" w:rsidR="008637C6" w:rsidRPr="000F38EB" w:rsidRDefault="007715ED" w:rsidP="00B21318">
      <w:pPr>
        <w:pStyle w:val="ListParagraph"/>
        <w:spacing w:line="360" w:lineRule="auto"/>
        <w:ind w:left="360"/>
        <w:jc w:val="both"/>
        <w:rPr>
          <w:sz w:val="24"/>
          <w:szCs w:val="24"/>
          <w:lang w:val="ro-RO"/>
        </w:rPr>
      </w:pPr>
      <w:r>
        <w:rPr>
          <w:sz w:val="24"/>
          <w:szCs w:val="24"/>
          <w:lang w:val="ro-RO"/>
        </w:rPr>
        <w:t>„</w:t>
      </w:r>
      <w:r w:rsidR="008E6039" w:rsidRPr="000F38EB">
        <w:rPr>
          <w:sz w:val="24"/>
          <w:szCs w:val="24"/>
          <w:lang w:val="ro-RO"/>
        </w:rPr>
        <w:t xml:space="preserve">(1) </w:t>
      </w:r>
      <w:r w:rsidR="008637C6" w:rsidRPr="000F38EB">
        <w:rPr>
          <w:sz w:val="24"/>
          <w:szCs w:val="24"/>
          <w:lang w:val="ro-RO"/>
        </w:rPr>
        <w:t xml:space="preserve">Prin contractul de agregare încheiat de un client sau producător cu un participant implicat în activitatea de agregare, se stabilesc condiţiile de punere la dispoziţia acestuia a energiei electrice produse sau stocate, precum şi a flexibilităţii aferente consumului, producţiei şi capacităţilor de stocare, în vederea participării pe pieţele de energie electrică, furnizării de servicii energetice ori de flexibilitate sau participării la mecanisme de flexibilitate. </w:t>
      </w:r>
    </w:p>
    <w:p w14:paraId="01EB7888" w14:textId="379B49B7" w:rsidR="008637C6" w:rsidRPr="000F38EB" w:rsidRDefault="008637C6" w:rsidP="008E6039">
      <w:pPr>
        <w:pStyle w:val="ListParagraph"/>
        <w:spacing w:line="360" w:lineRule="auto"/>
        <w:ind w:left="360"/>
        <w:jc w:val="both"/>
        <w:rPr>
          <w:sz w:val="24"/>
          <w:szCs w:val="24"/>
          <w:lang w:val="ro-RO"/>
        </w:rPr>
      </w:pPr>
      <w:r w:rsidRPr="000F38EB">
        <w:rPr>
          <w:sz w:val="24"/>
          <w:szCs w:val="24"/>
          <w:lang w:val="ro-RO"/>
        </w:rPr>
        <w:t>(</w:t>
      </w:r>
      <w:r w:rsidR="001553CA">
        <w:rPr>
          <w:sz w:val="24"/>
          <w:szCs w:val="24"/>
          <w:lang w:val="ro-RO"/>
        </w:rPr>
        <w:t>2</w:t>
      </w:r>
      <w:r w:rsidRPr="000F38EB">
        <w:rPr>
          <w:sz w:val="24"/>
          <w:szCs w:val="24"/>
          <w:lang w:val="ro-RO"/>
        </w:rPr>
        <w:t>) Contractul de agregare prevăzut la alin. (</w:t>
      </w:r>
      <w:r w:rsidR="00A0530C">
        <w:rPr>
          <w:sz w:val="24"/>
          <w:szCs w:val="24"/>
          <w:lang w:val="ro-RO"/>
        </w:rPr>
        <w:t>1</w:t>
      </w:r>
      <w:r w:rsidRPr="000F38EB">
        <w:rPr>
          <w:sz w:val="24"/>
          <w:szCs w:val="24"/>
          <w:lang w:val="ro-RO"/>
        </w:rPr>
        <w:t xml:space="preserve">) </w:t>
      </w:r>
      <w:r w:rsidR="004E2B6B" w:rsidRPr="000F38EB">
        <w:rPr>
          <w:sz w:val="24"/>
          <w:szCs w:val="24"/>
          <w:lang w:val="ro-RO"/>
        </w:rPr>
        <w:t xml:space="preserve">trebuie să respecte prevederile legislației în vigoare și </w:t>
      </w:r>
      <w:r w:rsidRPr="000F38EB">
        <w:rPr>
          <w:sz w:val="24"/>
          <w:szCs w:val="24"/>
          <w:lang w:val="ro-RO"/>
        </w:rPr>
        <w:t>poate include</w:t>
      </w:r>
      <w:r w:rsidR="004E2B6B" w:rsidRPr="000F38EB">
        <w:rPr>
          <w:sz w:val="24"/>
          <w:szCs w:val="24"/>
          <w:lang w:val="ro-RO"/>
        </w:rPr>
        <w:t>, fără a se limita la acestea</w:t>
      </w:r>
      <w:r w:rsidRPr="000F38EB">
        <w:rPr>
          <w:sz w:val="24"/>
          <w:szCs w:val="24"/>
          <w:lang w:val="ro-RO"/>
        </w:rPr>
        <w:t xml:space="preserve">: </w:t>
      </w:r>
    </w:p>
    <w:p w14:paraId="68143A49" w14:textId="3F653276"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 xml:space="preserve">condiţiile </w:t>
      </w:r>
      <w:r w:rsidR="00D92B18">
        <w:rPr>
          <w:sz w:val="24"/>
          <w:szCs w:val="24"/>
          <w:lang w:val="ro-RO"/>
        </w:rPr>
        <w:t>privind</w:t>
      </w:r>
      <w:r w:rsidRPr="000F38EB">
        <w:rPr>
          <w:sz w:val="24"/>
          <w:szCs w:val="24"/>
          <w:lang w:val="ro-RO"/>
        </w:rPr>
        <w:t xml:space="preserve"> flexibili</w:t>
      </w:r>
      <w:r w:rsidR="00D92B18">
        <w:rPr>
          <w:sz w:val="24"/>
          <w:szCs w:val="24"/>
          <w:lang w:val="ro-RO"/>
        </w:rPr>
        <w:t>tatea</w:t>
      </w:r>
      <w:r w:rsidRPr="000F38EB">
        <w:rPr>
          <w:sz w:val="24"/>
          <w:szCs w:val="24"/>
          <w:lang w:val="ro-RO"/>
        </w:rPr>
        <w:t>;</w:t>
      </w:r>
    </w:p>
    <w:p w14:paraId="15A5D8A8" w14:textId="25931A7A"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drepturile şi limitele privind dispecerizarea, controlul şi operarea unităților de producere;</w:t>
      </w:r>
    </w:p>
    <w:p w14:paraId="2021FF92" w14:textId="2F67B3DD"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condiţiile de remunerare, decontare şi repartizare a beneficiilor rezultate din activităţile de agregare, flexibilitate, stocare şi partajare a energiei electrice;</w:t>
      </w:r>
    </w:p>
    <w:p w14:paraId="0B663257" w14:textId="1625452F"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regulile privind alocarea dezechilibrelor şi repartizarea costurilor asociate acestora;</w:t>
      </w:r>
    </w:p>
    <w:p w14:paraId="2A7FB499" w14:textId="1553F77B" w:rsidR="004E2B6B" w:rsidRPr="000F38EB" w:rsidRDefault="004E2B6B" w:rsidP="005322C9">
      <w:pPr>
        <w:pStyle w:val="ListParagraph"/>
        <w:numPr>
          <w:ilvl w:val="0"/>
          <w:numId w:val="10"/>
        </w:numPr>
        <w:spacing w:line="360" w:lineRule="auto"/>
        <w:jc w:val="both"/>
        <w:rPr>
          <w:sz w:val="24"/>
          <w:szCs w:val="24"/>
          <w:lang w:val="ro-RO"/>
        </w:rPr>
      </w:pPr>
      <w:r w:rsidRPr="001553CA">
        <w:rPr>
          <w:sz w:val="24"/>
          <w:szCs w:val="24"/>
          <w:lang w:val="ro-RO"/>
        </w:rPr>
        <w:t>condiţiile de acces, utilizare, schimb şi protecţie a datelor energetice;</w:t>
      </w:r>
    </w:p>
    <w:p w14:paraId="64E8DD4E" w14:textId="05A45D79"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condiţiile de încetare, suspendare sau retragere din mecanismele de agregare şi partajare a energiei electrice.</w:t>
      </w:r>
    </w:p>
    <w:p w14:paraId="59BF76DE" w14:textId="1089FE87" w:rsidR="004E2B6B" w:rsidRPr="000F38EB" w:rsidRDefault="004E2B6B" w:rsidP="005322C9">
      <w:pPr>
        <w:pStyle w:val="ListParagraph"/>
        <w:numPr>
          <w:ilvl w:val="0"/>
          <w:numId w:val="10"/>
        </w:numPr>
        <w:spacing w:line="360" w:lineRule="auto"/>
        <w:jc w:val="both"/>
        <w:rPr>
          <w:sz w:val="24"/>
          <w:szCs w:val="24"/>
          <w:lang w:val="ro-RO"/>
        </w:rPr>
      </w:pPr>
      <w:r w:rsidRPr="000F38EB">
        <w:rPr>
          <w:sz w:val="24"/>
          <w:szCs w:val="24"/>
          <w:lang w:val="ro-RO"/>
        </w:rPr>
        <w:t>condiţiile privind interoperabilitatea, comunicaţiile electronice şi securitatea cibernetică a sistemelor utilizate;</w:t>
      </w:r>
      <w:r w:rsidR="007715ED">
        <w:rPr>
          <w:sz w:val="24"/>
          <w:szCs w:val="24"/>
          <w:lang w:val="ro-RO"/>
        </w:rPr>
        <w:t>”</w:t>
      </w:r>
    </w:p>
    <w:p w14:paraId="42316929" w14:textId="7591768B" w:rsidR="00A62F91" w:rsidRPr="000F38EB" w:rsidRDefault="00FC6F78" w:rsidP="00CD7D51">
      <w:pPr>
        <w:pStyle w:val="ListParagraph"/>
        <w:numPr>
          <w:ilvl w:val="0"/>
          <w:numId w:val="1"/>
        </w:numPr>
        <w:spacing w:line="360" w:lineRule="auto"/>
        <w:jc w:val="both"/>
        <w:rPr>
          <w:sz w:val="24"/>
          <w:szCs w:val="24"/>
          <w:lang w:val="ro-RO"/>
        </w:rPr>
      </w:pPr>
      <w:r w:rsidRPr="000F38EB">
        <w:rPr>
          <w:b/>
          <w:sz w:val="24"/>
          <w:szCs w:val="24"/>
          <w:lang w:val="ro-RO"/>
        </w:rPr>
        <w:t>D</w:t>
      </w:r>
      <w:r w:rsidR="00CC09A8" w:rsidRPr="000F38EB">
        <w:rPr>
          <w:b/>
          <w:sz w:val="24"/>
          <w:szCs w:val="24"/>
          <w:lang w:val="ro-RO"/>
        </w:rPr>
        <w:t xml:space="preserve">upă </w:t>
      </w:r>
      <w:r w:rsidRPr="000F38EB">
        <w:rPr>
          <w:b/>
          <w:sz w:val="24"/>
          <w:szCs w:val="24"/>
          <w:lang w:val="ro-RO"/>
        </w:rPr>
        <w:t>capitolul IV</w:t>
      </w:r>
      <w:r w:rsidR="00CC09A8" w:rsidRPr="000F38EB">
        <w:rPr>
          <w:b/>
          <w:sz w:val="24"/>
          <w:szCs w:val="24"/>
          <w:lang w:val="ro-RO"/>
        </w:rPr>
        <w:t xml:space="preserve"> se introduce un</w:t>
      </w:r>
      <w:r w:rsidRPr="000F38EB">
        <w:rPr>
          <w:b/>
          <w:sz w:val="24"/>
          <w:szCs w:val="24"/>
          <w:lang w:val="ro-RO"/>
        </w:rPr>
        <w:t xml:space="preserve"> nou capitol</w:t>
      </w:r>
      <w:r w:rsidR="00CC09A8" w:rsidRPr="000F38EB">
        <w:rPr>
          <w:b/>
          <w:sz w:val="24"/>
          <w:szCs w:val="24"/>
          <w:lang w:val="ro-RO"/>
        </w:rPr>
        <w:t xml:space="preserve">, </w:t>
      </w:r>
      <w:r w:rsidRPr="000F38EB">
        <w:rPr>
          <w:b/>
          <w:sz w:val="24"/>
          <w:szCs w:val="24"/>
          <w:lang w:val="ro-RO"/>
        </w:rPr>
        <w:t xml:space="preserve">capitolul V- </w:t>
      </w:r>
      <w:r w:rsidR="00DB4690" w:rsidRPr="000F38EB">
        <w:rPr>
          <w:b/>
          <w:sz w:val="24"/>
          <w:szCs w:val="24"/>
          <w:lang w:val="ro-RO"/>
        </w:rPr>
        <w:t>Comunități</w:t>
      </w:r>
      <w:r w:rsidR="00B27721" w:rsidRPr="000F38EB">
        <w:rPr>
          <w:b/>
          <w:sz w:val="24"/>
          <w:szCs w:val="24"/>
          <w:lang w:val="ro-RO"/>
        </w:rPr>
        <w:t xml:space="preserve"> de energie, </w:t>
      </w:r>
      <w:r w:rsidR="0079181B" w:rsidRPr="000F38EB">
        <w:rPr>
          <w:b/>
          <w:sz w:val="24"/>
          <w:szCs w:val="24"/>
          <w:lang w:val="ro-RO"/>
        </w:rPr>
        <w:t>cu</w:t>
      </w:r>
      <w:r w:rsidR="00CC09A8" w:rsidRPr="000F38EB">
        <w:rPr>
          <w:b/>
          <w:sz w:val="24"/>
          <w:szCs w:val="24"/>
          <w:lang w:val="ro-RO"/>
        </w:rPr>
        <w:t xml:space="preserve"> următorul cuprins</w:t>
      </w:r>
      <w:r w:rsidR="00CC09A8" w:rsidRPr="000F38EB">
        <w:rPr>
          <w:sz w:val="24"/>
          <w:szCs w:val="24"/>
          <w:lang w:val="ro-RO"/>
        </w:rPr>
        <w:t>:</w:t>
      </w:r>
    </w:p>
    <w:p w14:paraId="71B2CB56" w14:textId="24C6F51C" w:rsidR="00AB61C7" w:rsidRPr="000F38EB" w:rsidRDefault="00AB61C7" w:rsidP="00DB4690">
      <w:pPr>
        <w:pStyle w:val="ListParagraph"/>
        <w:spacing w:line="360" w:lineRule="auto"/>
        <w:ind w:left="360"/>
        <w:jc w:val="center"/>
        <w:rPr>
          <w:b/>
          <w:sz w:val="24"/>
          <w:szCs w:val="24"/>
          <w:lang w:val="ro-RO"/>
        </w:rPr>
      </w:pPr>
      <w:r w:rsidRPr="000F38EB">
        <w:rPr>
          <w:b/>
          <w:sz w:val="24"/>
          <w:szCs w:val="24"/>
          <w:lang w:val="ro-RO"/>
        </w:rPr>
        <w:t xml:space="preserve">Capitolul V </w:t>
      </w:r>
    </w:p>
    <w:p w14:paraId="28F9527F" w14:textId="469535A1" w:rsidR="00AB61C7" w:rsidRPr="000F38EB" w:rsidRDefault="00AB61C7" w:rsidP="00DB4690">
      <w:pPr>
        <w:pStyle w:val="ListParagraph"/>
        <w:spacing w:line="360" w:lineRule="auto"/>
        <w:ind w:left="360"/>
        <w:jc w:val="center"/>
        <w:rPr>
          <w:b/>
          <w:sz w:val="24"/>
          <w:szCs w:val="24"/>
          <w:lang w:val="ro-RO"/>
        </w:rPr>
      </w:pPr>
      <w:r w:rsidRPr="000F38EB">
        <w:rPr>
          <w:b/>
          <w:sz w:val="24"/>
          <w:szCs w:val="24"/>
          <w:lang w:val="ro-RO"/>
        </w:rPr>
        <w:t>Comunități de energie</w:t>
      </w:r>
    </w:p>
    <w:p w14:paraId="6AC46752" w14:textId="77777777" w:rsidR="00AB61C7" w:rsidRPr="000F38EB" w:rsidRDefault="00AB61C7" w:rsidP="00DB4690">
      <w:pPr>
        <w:pStyle w:val="ListParagraph"/>
        <w:spacing w:line="360" w:lineRule="auto"/>
        <w:ind w:left="360"/>
        <w:jc w:val="center"/>
        <w:rPr>
          <w:b/>
          <w:sz w:val="24"/>
          <w:szCs w:val="24"/>
          <w:lang w:val="ro-RO"/>
        </w:rPr>
      </w:pPr>
    </w:p>
    <w:p w14:paraId="5A63CAE5" w14:textId="1CE3D08D" w:rsidR="00F6540C" w:rsidRPr="000F38EB" w:rsidRDefault="00C422F8" w:rsidP="00DB4690">
      <w:pPr>
        <w:pStyle w:val="ListParagraph"/>
        <w:spacing w:line="360" w:lineRule="auto"/>
        <w:ind w:left="360"/>
        <w:jc w:val="center"/>
        <w:rPr>
          <w:sz w:val="24"/>
          <w:szCs w:val="24"/>
          <w:lang w:val="ro-RO"/>
        </w:rPr>
      </w:pPr>
      <w:r w:rsidRPr="000F38EB">
        <w:rPr>
          <w:b/>
          <w:sz w:val="24"/>
          <w:szCs w:val="24"/>
          <w:lang w:val="ro-RO"/>
        </w:rPr>
        <w:t>Secțiunea</w:t>
      </w:r>
      <w:r w:rsidR="001B6F0B" w:rsidRPr="000F38EB">
        <w:rPr>
          <w:b/>
          <w:sz w:val="24"/>
          <w:szCs w:val="24"/>
          <w:lang w:val="ro-RO"/>
        </w:rPr>
        <w:t xml:space="preserve"> 1</w:t>
      </w:r>
    </w:p>
    <w:p w14:paraId="7C435716" w14:textId="728A2C0A" w:rsidR="00C422F8" w:rsidRPr="000F38EB" w:rsidRDefault="00277B95" w:rsidP="00C422F8">
      <w:pPr>
        <w:spacing w:line="360" w:lineRule="auto"/>
        <w:ind w:left="360"/>
        <w:jc w:val="center"/>
      </w:pPr>
      <w:r w:rsidRPr="000F38EB">
        <w:t>C</w:t>
      </w:r>
      <w:r w:rsidR="00782348" w:rsidRPr="000F38EB">
        <w:t>omercializare</w:t>
      </w:r>
      <w:r w:rsidRPr="000F38EB">
        <w:t>a</w:t>
      </w:r>
      <w:r w:rsidR="00782348" w:rsidRPr="000F38EB">
        <w:t xml:space="preserve"> energie</w:t>
      </w:r>
      <w:r w:rsidRPr="000F38EB">
        <w:t>i</w:t>
      </w:r>
      <w:r w:rsidR="00782348" w:rsidRPr="000F38EB">
        <w:t xml:space="preserve"> electric</w:t>
      </w:r>
      <w:r w:rsidRPr="000F38EB">
        <w:t xml:space="preserve">e </w:t>
      </w:r>
      <w:r w:rsidR="00A2424A" w:rsidRPr="000F38EB">
        <w:t>de</w:t>
      </w:r>
      <w:r w:rsidR="00334A4C" w:rsidRPr="000F38EB">
        <w:t xml:space="preserve"> </w:t>
      </w:r>
      <w:r w:rsidR="009501DE" w:rsidRPr="000F38EB">
        <w:t>către</w:t>
      </w:r>
      <w:r w:rsidR="00C422F8" w:rsidRPr="000F38EB">
        <w:t xml:space="preserve"> </w:t>
      </w:r>
      <w:r w:rsidR="009501DE" w:rsidRPr="000F38EB">
        <w:t>comunitățile</w:t>
      </w:r>
      <w:r w:rsidR="00C422F8" w:rsidRPr="000F38EB">
        <w:t xml:space="preserve"> de energie</w:t>
      </w:r>
    </w:p>
    <w:p w14:paraId="2D7C0DD5" w14:textId="77777777" w:rsidR="003F3402" w:rsidRPr="000F38EB" w:rsidRDefault="003F3402" w:rsidP="00C0447D">
      <w:pPr>
        <w:spacing w:line="360" w:lineRule="auto"/>
        <w:jc w:val="both"/>
      </w:pPr>
    </w:p>
    <w:p w14:paraId="5E93B0F9" w14:textId="71305604" w:rsidR="00334A4C" w:rsidRPr="000F38EB" w:rsidRDefault="00190951" w:rsidP="00334A4C">
      <w:pPr>
        <w:spacing w:line="360" w:lineRule="auto"/>
        <w:ind w:left="360"/>
        <w:jc w:val="both"/>
      </w:pPr>
      <w:r w:rsidRPr="000F38EB">
        <w:t>Art</w:t>
      </w:r>
      <w:r w:rsidR="008C2B26" w:rsidRPr="000F38EB">
        <w:t>.</w:t>
      </w:r>
      <w:r w:rsidRPr="000F38EB">
        <w:t xml:space="preserve"> </w:t>
      </w:r>
      <w:r w:rsidR="000B7D89" w:rsidRPr="000F38EB">
        <w:t>45</w:t>
      </w:r>
    </w:p>
    <w:p w14:paraId="5D7C9D2C" w14:textId="3C5AACC3" w:rsidR="006F4DCF" w:rsidRPr="000F38EB" w:rsidRDefault="000C0985" w:rsidP="009501DE">
      <w:pPr>
        <w:spacing w:line="360" w:lineRule="auto"/>
        <w:jc w:val="both"/>
      </w:pPr>
      <w:r w:rsidRPr="000F38EB">
        <w:t xml:space="preserve">(1) </w:t>
      </w:r>
      <w:r w:rsidR="007E2551" w:rsidRPr="000F38EB">
        <w:t>O comunitate de energie poate</w:t>
      </w:r>
      <w:r w:rsidR="00CD7D51">
        <w:t xml:space="preserve"> </w:t>
      </w:r>
      <w:r w:rsidR="00F6370B" w:rsidRPr="000F38EB">
        <w:t>furniza energie electric</w:t>
      </w:r>
      <w:r w:rsidR="00CD7D51">
        <w:t>ă</w:t>
      </w:r>
      <w:r w:rsidR="001B7B06" w:rsidRPr="000F38EB">
        <w:t xml:space="preserve"> </w:t>
      </w:r>
      <w:r w:rsidR="00A56240" w:rsidRPr="000F38EB">
        <w:t>la</w:t>
      </w:r>
      <w:r w:rsidR="009D764D" w:rsidRPr="000F38EB">
        <w:t xml:space="preserve"> locurile de consum din cadrul </w:t>
      </w:r>
      <w:r w:rsidR="007E2551" w:rsidRPr="000F38EB">
        <w:t>comunității</w:t>
      </w:r>
      <w:r w:rsidR="00CD7D51">
        <w:t>,</w:t>
      </w:r>
      <w:r w:rsidR="00C90BFB" w:rsidRPr="000F38EB">
        <w:t xml:space="preserve"> </w:t>
      </w:r>
      <w:r w:rsidR="00277B95" w:rsidRPr="000F38EB">
        <w:t>î</w:t>
      </w:r>
      <w:r w:rsidR="00C90BFB" w:rsidRPr="000F38EB">
        <w:t>n oricare din urm</w:t>
      </w:r>
      <w:r w:rsidR="00914B1F" w:rsidRPr="000F38EB">
        <w:t>ă</w:t>
      </w:r>
      <w:r w:rsidR="00C90BFB" w:rsidRPr="000F38EB">
        <w:t>toarele situa</w:t>
      </w:r>
      <w:r w:rsidR="00914B1F" w:rsidRPr="000F38EB">
        <w:t>ț</w:t>
      </w:r>
      <w:r w:rsidR="00C90BFB" w:rsidRPr="000F38EB">
        <w:t>ii</w:t>
      </w:r>
      <w:r w:rsidR="00A56240" w:rsidRPr="000F38EB">
        <w:t>:</w:t>
      </w:r>
    </w:p>
    <w:p w14:paraId="51BFA711" w14:textId="5C042FA1" w:rsidR="006F4DCF" w:rsidRPr="000F38EB" w:rsidRDefault="009501DE" w:rsidP="005322C9">
      <w:pPr>
        <w:pStyle w:val="ListParagraph"/>
        <w:numPr>
          <w:ilvl w:val="0"/>
          <w:numId w:val="4"/>
        </w:numPr>
        <w:spacing w:line="360" w:lineRule="auto"/>
        <w:jc w:val="both"/>
        <w:rPr>
          <w:sz w:val="24"/>
          <w:szCs w:val="24"/>
          <w:lang w:val="ro-RO"/>
        </w:rPr>
      </w:pPr>
      <w:r w:rsidRPr="000F38EB">
        <w:rPr>
          <w:sz w:val="24"/>
          <w:szCs w:val="24"/>
          <w:lang w:val="ro-RO"/>
        </w:rPr>
        <w:t>deține</w:t>
      </w:r>
      <w:r w:rsidR="006F4DCF" w:rsidRPr="000F38EB">
        <w:rPr>
          <w:sz w:val="24"/>
          <w:szCs w:val="24"/>
          <w:lang w:val="ro-RO"/>
        </w:rPr>
        <w:t xml:space="preserve"> </w:t>
      </w:r>
      <w:r w:rsidRPr="000F38EB">
        <w:rPr>
          <w:sz w:val="24"/>
          <w:szCs w:val="24"/>
          <w:lang w:val="ro-RO"/>
        </w:rPr>
        <w:t>licență</w:t>
      </w:r>
      <w:r w:rsidR="006F4DCF" w:rsidRPr="000F38EB">
        <w:rPr>
          <w:sz w:val="24"/>
          <w:szCs w:val="24"/>
          <w:lang w:val="ro-RO"/>
        </w:rPr>
        <w:t xml:space="preserve"> pentru </w:t>
      </w:r>
      <w:r w:rsidR="00D457FF" w:rsidRPr="000F38EB">
        <w:rPr>
          <w:sz w:val="24"/>
          <w:szCs w:val="24"/>
          <w:lang w:val="ro-RO"/>
        </w:rPr>
        <w:t xml:space="preserve">activitatea de </w:t>
      </w:r>
      <w:r w:rsidR="006F4DCF" w:rsidRPr="000F38EB">
        <w:rPr>
          <w:sz w:val="24"/>
          <w:szCs w:val="24"/>
          <w:lang w:val="ro-RO"/>
        </w:rPr>
        <w:t>furnizare</w:t>
      </w:r>
      <w:r w:rsidR="00D457FF" w:rsidRPr="000F38EB">
        <w:rPr>
          <w:sz w:val="24"/>
          <w:szCs w:val="24"/>
          <w:lang w:val="ro-RO"/>
        </w:rPr>
        <w:t xml:space="preserve"> </w:t>
      </w:r>
      <w:r w:rsidR="006F4DCF" w:rsidRPr="000F38EB">
        <w:rPr>
          <w:sz w:val="24"/>
          <w:szCs w:val="24"/>
          <w:lang w:val="ro-RO"/>
        </w:rPr>
        <w:t xml:space="preserve">a energiei electrice sau </w:t>
      </w:r>
      <w:r w:rsidRPr="000F38EB">
        <w:rPr>
          <w:sz w:val="24"/>
          <w:szCs w:val="24"/>
          <w:lang w:val="ro-RO"/>
        </w:rPr>
        <w:t>licență</w:t>
      </w:r>
      <w:r w:rsidR="006F4DCF" w:rsidRPr="000F38EB">
        <w:rPr>
          <w:sz w:val="24"/>
          <w:szCs w:val="24"/>
          <w:lang w:val="ro-RO"/>
        </w:rPr>
        <w:t xml:space="preserve"> </w:t>
      </w:r>
      <w:r w:rsidR="00D457FF" w:rsidRPr="000F38EB">
        <w:rPr>
          <w:sz w:val="24"/>
          <w:szCs w:val="24"/>
          <w:lang w:val="ro-RO"/>
        </w:rPr>
        <w:t xml:space="preserve">pentru activitatea </w:t>
      </w:r>
      <w:r w:rsidR="006F4DCF" w:rsidRPr="000F38EB">
        <w:rPr>
          <w:sz w:val="24"/>
          <w:szCs w:val="24"/>
          <w:lang w:val="ro-RO"/>
        </w:rPr>
        <w:t>de agregare</w:t>
      </w:r>
      <w:r w:rsidR="00F160AF" w:rsidRPr="000F38EB">
        <w:rPr>
          <w:sz w:val="24"/>
          <w:szCs w:val="24"/>
          <w:lang w:val="ro-RO"/>
        </w:rPr>
        <w:t>;</w:t>
      </w:r>
    </w:p>
    <w:p w14:paraId="23CF91FD" w14:textId="3C4B1966" w:rsidR="006F4DCF" w:rsidRPr="000F38EB" w:rsidRDefault="007E2551" w:rsidP="005322C9">
      <w:pPr>
        <w:pStyle w:val="ListParagraph"/>
        <w:numPr>
          <w:ilvl w:val="0"/>
          <w:numId w:val="4"/>
        </w:numPr>
        <w:spacing w:line="360" w:lineRule="auto"/>
        <w:jc w:val="both"/>
        <w:rPr>
          <w:sz w:val="24"/>
          <w:szCs w:val="24"/>
          <w:lang w:val="ro-RO"/>
        </w:rPr>
      </w:pPr>
      <w:r w:rsidRPr="000F38EB">
        <w:rPr>
          <w:sz w:val="24"/>
          <w:szCs w:val="24"/>
          <w:lang w:val="ro-RO"/>
        </w:rPr>
        <w:t>este</w:t>
      </w:r>
      <w:r w:rsidR="006F4DCF" w:rsidRPr="000F38EB">
        <w:rPr>
          <w:sz w:val="24"/>
          <w:szCs w:val="24"/>
          <w:lang w:val="ro-RO"/>
        </w:rPr>
        <w:t xml:space="preserve"> </w:t>
      </w:r>
      <w:r w:rsidR="009F6551" w:rsidRPr="000F38EB">
        <w:rPr>
          <w:sz w:val="24"/>
          <w:szCs w:val="24"/>
          <w:lang w:val="ro-RO"/>
        </w:rPr>
        <w:t>constituit</w:t>
      </w:r>
      <w:r w:rsidR="009501DE" w:rsidRPr="000F38EB">
        <w:rPr>
          <w:sz w:val="24"/>
          <w:szCs w:val="24"/>
          <w:lang w:val="ro-RO"/>
        </w:rPr>
        <w:t>ă</w:t>
      </w:r>
      <w:r w:rsidR="009F6551" w:rsidRPr="000F38EB">
        <w:rPr>
          <w:sz w:val="24"/>
          <w:szCs w:val="24"/>
          <w:lang w:val="ro-RO"/>
        </w:rPr>
        <w:t xml:space="preserve"> din locuri de consum</w:t>
      </w:r>
      <w:r w:rsidR="00CD7D51">
        <w:rPr>
          <w:sz w:val="24"/>
          <w:szCs w:val="24"/>
          <w:lang w:val="ro-RO"/>
        </w:rPr>
        <w:t xml:space="preserve"> și</w:t>
      </w:r>
      <w:r w:rsidRPr="000F38EB">
        <w:rPr>
          <w:sz w:val="24"/>
          <w:szCs w:val="24"/>
          <w:lang w:val="ro-RO"/>
        </w:rPr>
        <w:t>/</w:t>
      </w:r>
      <w:r w:rsidR="00CD7D51">
        <w:rPr>
          <w:sz w:val="24"/>
          <w:szCs w:val="24"/>
          <w:lang w:val="ro-RO"/>
        </w:rPr>
        <w:t xml:space="preserve">sau </w:t>
      </w:r>
      <w:r w:rsidRPr="000F38EB">
        <w:rPr>
          <w:sz w:val="24"/>
          <w:szCs w:val="24"/>
          <w:lang w:val="ro-RO"/>
        </w:rPr>
        <w:t>de</w:t>
      </w:r>
      <w:r w:rsidR="00CD7D51">
        <w:rPr>
          <w:sz w:val="24"/>
          <w:szCs w:val="24"/>
          <w:lang w:val="ro-RO"/>
        </w:rPr>
        <w:t xml:space="preserve"> consum și</w:t>
      </w:r>
      <w:r w:rsidRPr="000F38EB">
        <w:rPr>
          <w:sz w:val="24"/>
          <w:szCs w:val="24"/>
          <w:lang w:val="ro-RO"/>
        </w:rPr>
        <w:t xml:space="preserve"> producere</w:t>
      </w:r>
      <w:r w:rsidR="009F6551" w:rsidRPr="000F38EB">
        <w:rPr>
          <w:sz w:val="24"/>
          <w:szCs w:val="24"/>
          <w:lang w:val="ro-RO"/>
        </w:rPr>
        <w:t xml:space="preserve"> ce nu sunt racordate la SEN</w:t>
      </w:r>
      <w:r w:rsidR="00F160AF" w:rsidRPr="000F38EB">
        <w:rPr>
          <w:sz w:val="24"/>
          <w:szCs w:val="24"/>
          <w:lang w:val="ro-RO"/>
        </w:rPr>
        <w:t>;</w:t>
      </w:r>
    </w:p>
    <w:p w14:paraId="7438636A" w14:textId="29450E8F" w:rsidR="009F6551" w:rsidRPr="000F38EB" w:rsidRDefault="007E2551" w:rsidP="005322C9">
      <w:pPr>
        <w:pStyle w:val="ListParagraph"/>
        <w:numPr>
          <w:ilvl w:val="0"/>
          <w:numId w:val="4"/>
        </w:numPr>
        <w:spacing w:line="360" w:lineRule="auto"/>
        <w:jc w:val="both"/>
        <w:rPr>
          <w:sz w:val="24"/>
          <w:szCs w:val="24"/>
          <w:lang w:val="ro-RO"/>
        </w:rPr>
      </w:pPr>
      <w:r w:rsidRPr="000F38EB">
        <w:rPr>
          <w:sz w:val="24"/>
          <w:szCs w:val="24"/>
          <w:lang w:val="ro-RO"/>
        </w:rPr>
        <w:t xml:space="preserve">este </w:t>
      </w:r>
      <w:r w:rsidR="009F6551" w:rsidRPr="000F38EB">
        <w:rPr>
          <w:sz w:val="24"/>
          <w:szCs w:val="24"/>
          <w:lang w:val="ro-RO"/>
        </w:rPr>
        <w:t>constituit</w:t>
      </w:r>
      <w:r w:rsidR="009501DE" w:rsidRPr="000F38EB">
        <w:rPr>
          <w:sz w:val="24"/>
          <w:szCs w:val="24"/>
          <w:lang w:val="ro-RO"/>
        </w:rPr>
        <w:t>ă</w:t>
      </w:r>
      <w:r w:rsidR="009F6551" w:rsidRPr="000F38EB">
        <w:rPr>
          <w:sz w:val="24"/>
          <w:szCs w:val="24"/>
          <w:lang w:val="ro-RO"/>
        </w:rPr>
        <w:t xml:space="preserve"> din </w:t>
      </w:r>
      <w:r w:rsidR="00CD7D51" w:rsidRPr="000F38EB">
        <w:rPr>
          <w:sz w:val="24"/>
          <w:szCs w:val="24"/>
          <w:lang w:val="ro-RO"/>
        </w:rPr>
        <w:t>locuri de consum</w:t>
      </w:r>
      <w:r w:rsidR="00CD7D51">
        <w:rPr>
          <w:sz w:val="24"/>
          <w:szCs w:val="24"/>
          <w:lang w:val="ro-RO"/>
        </w:rPr>
        <w:t xml:space="preserve"> și</w:t>
      </w:r>
      <w:r w:rsidR="00CD7D51" w:rsidRPr="000F38EB">
        <w:rPr>
          <w:sz w:val="24"/>
          <w:szCs w:val="24"/>
          <w:lang w:val="ro-RO"/>
        </w:rPr>
        <w:t>/</w:t>
      </w:r>
      <w:r w:rsidR="00CD7D51">
        <w:rPr>
          <w:sz w:val="24"/>
          <w:szCs w:val="24"/>
          <w:lang w:val="ro-RO"/>
        </w:rPr>
        <w:t xml:space="preserve">sau </w:t>
      </w:r>
      <w:r w:rsidR="00CD7D51" w:rsidRPr="000F38EB">
        <w:rPr>
          <w:sz w:val="24"/>
          <w:szCs w:val="24"/>
          <w:lang w:val="ro-RO"/>
        </w:rPr>
        <w:t>de</w:t>
      </w:r>
      <w:r w:rsidR="00CD7D51">
        <w:rPr>
          <w:sz w:val="24"/>
          <w:szCs w:val="24"/>
          <w:lang w:val="ro-RO"/>
        </w:rPr>
        <w:t xml:space="preserve"> consum și</w:t>
      </w:r>
      <w:r w:rsidR="00CD7D51" w:rsidRPr="000F38EB">
        <w:rPr>
          <w:sz w:val="24"/>
          <w:szCs w:val="24"/>
          <w:lang w:val="ro-RO"/>
        </w:rPr>
        <w:t xml:space="preserve"> producere </w:t>
      </w:r>
      <w:r w:rsidR="009501DE" w:rsidRPr="000F38EB">
        <w:rPr>
          <w:sz w:val="24"/>
          <w:szCs w:val="24"/>
          <w:lang w:val="ro-RO"/>
        </w:rPr>
        <w:t>aflate î</w:t>
      </w:r>
      <w:r w:rsidRPr="000F38EB">
        <w:rPr>
          <w:sz w:val="24"/>
          <w:szCs w:val="24"/>
          <w:lang w:val="ro-RO"/>
        </w:rPr>
        <w:t xml:space="preserve">n </w:t>
      </w:r>
      <w:r w:rsidR="009501DE" w:rsidRPr="000F38EB">
        <w:rPr>
          <w:sz w:val="24"/>
          <w:szCs w:val="24"/>
          <w:lang w:val="ro-RO"/>
        </w:rPr>
        <w:t>același</w:t>
      </w:r>
      <w:r w:rsidRPr="000F38EB">
        <w:rPr>
          <w:sz w:val="24"/>
          <w:szCs w:val="24"/>
          <w:lang w:val="ro-RO"/>
        </w:rPr>
        <w:t xml:space="preserve"> </w:t>
      </w:r>
      <w:r w:rsidR="009F6551" w:rsidRPr="000F38EB">
        <w:rPr>
          <w:sz w:val="24"/>
          <w:szCs w:val="24"/>
          <w:lang w:val="ro-RO"/>
        </w:rPr>
        <w:t>condominium</w:t>
      </w:r>
      <w:r w:rsidR="00F160AF" w:rsidRPr="000F38EB">
        <w:rPr>
          <w:sz w:val="24"/>
          <w:szCs w:val="24"/>
          <w:lang w:val="ro-RO"/>
        </w:rPr>
        <w:t>;</w:t>
      </w:r>
    </w:p>
    <w:p w14:paraId="5DAD0835" w14:textId="60026748" w:rsidR="009F6551" w:rsidRPr="000F38EB" w:rsidRDefault="007E2551" w:rsidP="005322C9">
      <w:pPr>
        <w:pStyle w:val="ListParagraph"/>
        <w:numPr>
          <w:ilvl w:val="0"/>
          <w:numId w:val="4"/>
        </w:numPr>
        <w:spacing w:line="360" w:lineRule="auto"/>
        <w:jc w:val="both"/>
        <w:rPr>
          <w:sz w:val="24"/>
          <w:szCs w:val="24"/>
          <w:lang w:val="ro-RO"/>
        </w:rPr>
      </w:pPr>
      <w:r w:rsidRPr="000F38EB">
        <w:rPr>
          <w:sz w:val="24"/>
          <w:szCs w:val="24"/>
          <w:lang w:val="ro-RO"/>
        </w:rPr>
        <w:t xml:space="preserve">este </w:t>
      </w:r>
      <w:r w:rsidR="009F6551" w:rsidRPr="000F38EB">
        <w:rPr>
          <w:sz w:val="24"/>
          <w:szCs w:val="24"/>
          <w:lang w:val="ro-RO"/>
        </w:rPr>
        <w:t>constituit</w:t>
      </w:r>
      <w:r w:rsidR="009501DE" w:rsidRPr="000F38EB">
        <w:rPr>
          <w:sz w:val="24"/>
          <w:szCs w:val="24"/>
          <w:lang w:val="ro-RO"/>
        </w:rPr>
        <w:t>ă</w:t>
      </w:r>
      <w:r w:rsidR="009F6551" w:rsidRPr="000F38EB">
        <w:rPr>
          <w:sz w:val="24"/>
          <w:szCs w:val="24"/>
          <w:lang w:val="ro-RO"/>
        </w:rPr>
        <w:t xml:space="preserve"> sub form</w:t>
      </w:r>
      <w:r w:rsidR="009501DE" w:rsidRPr="000F38EB">
        <w:rPr>
          <w:sz w:val="24"/>
          <w:szCs w:val="24"/>
          <w:lang w:val="ro-RO"/>
        </w:rPr>
        <w:t>ă</w:t>
      </w:r>
      <w:r w:rsidR="009F6551" w:rsidRPr="000F38EB">
        <w:rPr>
          <w:sz w:val="24"/>
          <w:szCs w:val="24"/>
          <w:lang w:val="ro-RO"/>
        </w:rPr>
        <w:t xml:space="preserve"> de ONG, </w:t>
      </w:r>
      <w:r w:rsidR="009501DE" w:rsidRPr="000F38EB">
        <w:rPr>
          <w:sz w:val="24"/>
          <w:szCs w:val="24"/>
          <w:lang w:val="ro-RO"/>
        </w:rPr>
        <w:t>asociație</w:t>
      </w:r>
      <w:r w:rsidR="009F6551" w:rsidRPr="000F38EB">
        <w:rPr>
          <w:sz w:val="24"/>
          <w:szCs w:val="24"/>
          <w:lang w:val="ro-RO"/>
        </w:rPr>
        <w:t xml:space="preserve"> </w:t>
      </w:r>
      <w:r w:rsidRPr="000F38EB">
        <w:rPr>
          <w:sz w:val="24"/>
          <w:szCs w:val="24"/>
          <w:lang w:val="ro-RO"/>
        </w:rPr>
        <w:t>sau</w:t>
      </w:r>
      <w:r w:rsidR="009F6551" w:rsidRPr="000F38EB">
        <w:rPr>
          <w:sz w:val="24"/>
          <w:szCs w:val="24"/>
          <w:lang w:val="ro-RO"/>
        </w:rPr>
        <w:t xml:space="preserve"> </w:t>
      </w:r>
      <w:r w:rsidR="009501DE" w:rsidRPr="000F38EB">
        <w:rPr>
          <w:sz w:val="24"/>
          <w:szCs w:val="24"/>
          <w:lang w:val="ro-RO"/>
        </w:rPr>
        <w:t>fundație</w:t>
      </w:r>
      <w:r w:rsidR="009F6551" w:rsidRPr="000F38EB">
        <w:rPr>
          <w:sz w:val="24"/>
          <w:szCs w:val="24"/>
          <w:lang w:val="ro-RO"/>
        </w:rPr>
        <w:t xml:space="preserve"> fără scop patrimonial, precum </w:t>
      </w:r>
      <w:r w:rsidR="009501DE" w:rsidRPr="000F38EB">
        <w:rPr>
          <w:sz w:val="24"/>
          <w:szCs w:val="24"/>
          <w:lang w:val="ro-RO"/>
        </w:rPr>
        <w:t>și</w:t>
      </w:r>
      <w:r w:rsidR="009F6551" w:rsidRPr="000F38EB">
        <w:rPr>
          <w:sz w:val="24"/>
          <w:szCs w:val="24"/>
          <w:lang w:val="ro-RO"/>
        </w:rPr>
        <w:t xml:space="preserve"> </w:t>
      </w:r>
      <w:r w:rsidR="009501DE" w:rsidRPr="000F38EB">
        <w:rPr>
          <w:sz w:val="24"/>
          <w:szCs w:val="24"/>
          <w:lang w:val="ro-RO"/>
        </w:rPr>
        <w:t>asociație</w:t>
      </w:r>
      <w:r w:rsidR="009F6551" w:rsidRPr="000F38EB">
        <w:rPr>
          <w:sz w:val="24"/>
          <w:szCs w:val="24"/>
          <w:lang w:val="ro-RO"/>
        </w:rPr>
        <w:t xml:space="preserve"> </w:t>
      </w:r>
      <w:r w:rsidRPr="000F38EB">
        <w:rPr>
          <w:sz w:val="24"/>
          <w:szCs w:val="24"/>
          <w:lang w:val="ro-RO"/>
        </w:rPr>
        <w:t>sau</w:t>
      </w:r>
      <w:r w:rsidR="009F6551" w:rsidRPr="000F38EB">
        <w:rPr>
          <w:sz w:val="24"/>
          <w:szCs w:val="24"/>
          <w:lang w:val="ro-RO"/>
        </w:rPr>
        <w:t xml:space="preserve"> </w:t>
      </w:r>
      <w:r w:rsidR="009501DE" w:rsidRPr="000F38EB">
        <w:rPr>
          <w:sz w:val="24"/>
          <w:szCs w:val="24"/>
          <w:lang w:val="ro-RO"/>
        </w:rPr>
        <w:t>fundație</w:t>
      </w:r>
      <w:r w:rsidR="009F6551" w:rsidRPr="000F38EB">
        <w:rPr>
          <w:sz w:val="24"/>
          <w:szCs w:val="24"/>
          <w:lang w:val="ro-RO"/>
        </w:rPr>
        <w:t xml:space="preserve"> care au dobândit statutul de utilitate publică în conformitate cu prevederile art. 38 din </w:t>
      </w:r>
      <w:r w:rsidR="009501DE" w:rsidRPr="000F38EB">
        <w:rPr>
          <w:sz w:val="24"/>
          <w:szCs w:val="24"/>
          <w:lang w:val="ro-RO"/>
        </w:rPr>
        <w:t>Ordonanța</w:t>
      </w:r>
      <w:r w:rsidR="009F6551" w:rsidRPr="000F38EB">
        <w:rPr>
          <w:sz w:val="24"/>
          <w:szCs w:val="24"/>
          <w:lang w:val="ro-RO"/>
        </w:rPr>
        <w:t xml:space="preserve"> Guvernului nr. 26/2000 cu privire la </w:t>
      </w:r>
      <w:r w:rsidR="009501DE" w:rsidRPr="000F38EB">
        <w:rPr>
          <w:sz w:val="24"/>
          <w:szCs w:val="24"/>
          <w:lang w:val="ro-RO"/>
        </w:rPr>
        <w:t>asociații</w:t>
      </w:r>
      <w:r w:rsidR="009F6551" w:rsidRPr="000F38EB">
        <w:rPr>
          <w:sz w:val="24"/>
          <w:szCs w:val="24"/>
          <w:lang w:val="ro-RO"/>
        </w:rPr>
        <w:t xml:space="preserve"> </w:t>
      </w:r>
      <w:r w:rsidR="009501DE" w:rsidRPr="000F38EB">
        <w:rPr>
          <w:sz w:val="24"/>
          <w:szCs w:val="24"/>
          <w:lang w:val="ro-RO"/>
        </w:rPr>
        <w:t>și</w:t>
      </w:r>
      <w:r w:rsidR="009F6551" w:rsidRPr="000F38EB">
        <w:rPr>
          <w:sz w:val="24"/>
          <w:szCs w:val="24"/>
          <w:lang w:val="ro-RO"/>
        </w:rPr>
        <w:t xml:space="preserve"> </w:t>
      </w:r>
      <w:r w:rsidR="009501DE" w:rsidRPr="000F38EB">
        <w:rPr>
          <w:sz w:val="24"/>
          <w:szCs w:val="24"/>
          <w:lang w:val="ro-RO"/>
        </w:rPr>
        <w:t>fundații</w:t>
      </w:r>
      <w:r w:rsidR="009F6551" w:rsidRPr="000F38EB">
        <w:rPr>
          <w:sz w:val="24"/>
          <w:szCs w:val="24"/>
          <w:lang w:val="ro-RO"/>
        </w:rPr>
        <w:t xml:space="preserve">, aprobată cu modificări </w:t>
      </w:r>
      <w:r w:rsidR="009501DE" w:rsidRPr="000F38EB">
        <w:rPr>
          <w:sz w:val="24"/>
          <w:szCs w:val="24"/>
          <w:lang w:val="ro-RO"/>
        </w:rPr>
        <w:t>și</w:t>
      </w:r>
      <w:r w:rsidR="009F6551" w:rsidRPr="000F38EB">
        <w:rPr>
          <w:sz w:val="24"/>
          <w:szCs w:val="24"/>
          <w:lang w:val="ro-RO"/>
        </w:rPr>
        <w:t xml:space="preserve"> completări prin Legea nr. 246/2005, cu modificările </w:t>
      </w:r>
      <w:r w:rsidR="009501DE" w:rsidRPr="000F38EB">
        <w:rPr>
          <w:sz w:val="24"/>
          <w:szCs w:val="24"/>
          <w:lang w:val="ro-RO"/>
        </w:rPr>
        <w:t>și</w:t>
      </w:r>
      <w:r w:rsidR="009F6551" w:rsidRPr="000F38EB">
        <w:rPr>
          <w:sz w:val="24"/>
          <w:szCs w:val="24"/>
          <w:lang w:val="ro-RO"/>
        </w:rPr>
        <w:t xml:space="preserve"> completările ulterioare</w:t>
      </w:r>
      <w:r w:rsidR="00F160AF" w:rsidRPr="000F38EB">
        <w:rPr>
          <w:sz w:val="24"/>
          <w:szCs w:val="24"/>
          <w:lang w:val="ro-RO"/>
        </w:rPr>
        <w:t>.</w:t>
      </w:r>
    </w:p>
    <w:p w14:paraId="15286163" w14:textId="0CF4E8A4" w:rsidR="009F6551" w:rsidRPr="000F38EB" w:rsidRDefault="009F6551" w:rsidP="009501DE">
      <w:pPr>
        <w:spacing w:line="360" w:lineRule="auto"/>
        <w:jc w:val="both"/>
      </w:pPr>
      <w:r w:rsidRPr="000F38EB">
        <w:t xml:space="preserve">(2) </w:t>
      </w:r>
      <w:r w:rsidR="007E2551" w:rsidRPr="000F38EB">
        <w:t xml:space="preserve">O  comunitate de energie poate </w:t>
      </w:r>
      <w:r w:rsidR="00F6370B" w:rsidRPr="000F38EB">
        <w:t>tranzac</w:t>
      </w:r>
      <w:r w:rsidR="00CD7D51">
        <w:t>ț</w:t>
      </w:r>
      <w:r w:rsidR="00F6370B" w:rsidRPr="000F38EB">
        <w:t>iona</w:t>
      </w:r>
      <w:r w:rsidRPr="000F38EB">
        <w:t xml:space="preserve"> </w:t>
      </w:r>
      <w:r w:rsidR="00902ACB" w:rsidRPr="000F38EB">
        <w:t xml:space="preserve">surplusul de </w:t>
      </w:r>
      <w:r w:rsidRPr="000F38EB">
        <w:t>energie electric</w:t>
      </w:r>
      <w:r w:rsidR="009501DE" w:rsidRPr="000F38EB">
        <w:t>ă</w:t>
      </w:r>
      <w:r w:rsidRPr="000F38EB">
        <w:t xml:space="preserve"> pe </w:t>
      </w:r>
      <w:r w:rsidR="009501DE" w:rsidRPr="000F38EB">
        <w:t>piețele</w:t>
      </w:r>
      <w:r w:rsidRPr="000F38EB">
        <w:t xml:space="preserve"> de energie electric</w:t>
      </w:r>
      <w:r w:rsidR="009501DE" w:rsidRPr="000F38EB">
        <w:t>ă</w:t>
      </w:r>
      <w:r w:rsidRPr="000F38EB">
        <w:t xml:space="preserve"> </w:t>
      </w:r>
      <w:r w:rsidR="007E2551" w:rsidRPr="000F38EB">
        <w:t>dac</w:t>
      </w:r>
      <w:r w:rsidR="009501DE" w:rsidRPr="000F38EB">
        <w:t>ă</w:t>
      </w:r>
      <w:r w:rsidRPr="000F38EB">
        <w:t>:</w:t>
      </w:r>
    </w:p>
    <w:p w14:paraId="36521AA5" w14:textId="3884D252" w:rsidR="009F6551" w:rsidRPr="000F38EB" w:rsidRDefault="009F6551" w:rsidP="005322C9">
      <w:pPr>
        <w:pStyle w:val="ListParagraph"/>
        <w:numPr>
          <w:ilvl w:val="0"/>
          <w:numId w:val="5"/>
        </w:numPr>
        <w:spacing w:line="360" w:lineRule="auto"/>
        <w:jc w:val="both"/>
        <w:rPr>
          <w:sz w:val="24"/>
          <w:szCs w:val="24"/>
          <w:lang w:val="ro-RO"/>
        </w:rPr>
      </w:pPr>
      <w:r w:rsidRPr="000F38EB">
        <w:rPr>
          <w:sz w:val="24"/>
          <w:szCs w:val="24"/>
          <w:lang w:val="ro-RO"/>
        </w:rPr>
        <w:t>de</w:t>
      </w:r>
      <w:r w:rsidR="009501DE" w:rsidRPr="000F38EB">
        <w:rPr>
          <w:sz w:val="24"/>
          <w:szCs w:val="24"/>
          <w:lang w:val="ro-RO"/>
        </w:rPr>
        <w:t>ț</w:t>
      </w:r>
      <w:r w:rsidRPr="000F38EB">
        <w:rPr>
          <w:sz w:val="24"/>
          <w:szCs w:val="24"/>
          <w:lang w:val="ro-RO"/>
        </w:rPr>
        <w:t xml:space="preserve">ine </w:t>
      </w:r>
      <w:r w:rsidR="009501DE" w:rsidRPr="000F38EB">
        <w:rPr>
          <w:sz w:val="24"/>
          <w:szCs w:val="24"/>
          <w:lang w:val="ro-RO"/>
        </w:rPr>
        <w:t>licență</w:t>
      </w:r>
      <w:r w:rsidRPr="000F38EB">
        <w:rPr>
          <w:sz w:val="24"/>
          <w:szCs w:val="24"/>
          <w:lang w:val="ro-RO"/>
        </w:rPr>
        <w:t xml:space="preserve"> pentru </w:t>
      </w:r>
      <w:r w:rsidR="00D457FF" w:rsidRPr="000F38EB">
        <w:rPr>
          <w:sz w:val="24"/>
          <w:szCs w:val="24"/>
          <w:lang w:val="ro-RO"/>
        </w:rPr>
        <w:t xml:space="preserve">activitatea de </w:t>
      </w:r>
      <w:r w:rsidRPr="000F38EB">
        <w:rPr>
          <w:sz w:val="24"/>
          <w:szCs w:val="24"/>
          <w:lang w:val="ro-RO"/>
        </w:rPr>
        <w:t>furnizare</w:t>
      </w:r>
      <w:r w:rsidR="00D457FF" w:rsidRPr="000F38EB">
        <w:rPr>
          <w:sz w:val="24"/>
          <w:szCs w:val="24"/>
          <w:lang w:val="ro-RO"/>
        </w:rPr>
        <w:t xml:space="preserve"> </w:t>
      </w:r>
      <w:r w:rsidRPr="000F38EB">
        <w:rPr>
          <w:sz w:val="24"/>
          <w:szCs w:val="24"/>
          <w:lang w:val="ro-RO"/>
        </w:rPr>
        <w:t xml:space="preserve">a energiei electrice sau </w:t>
      </w:r>
      <w:r w:rsidR="009501DE" w:rsidRPr="000F38EB">
        <w:rPr>
          <w:sz w:val="24"/>
          <w:szCs w:val="24"/>
          <w:lang w:val="ro-RO"/>
        </w:rPr>
        <w:t>licență</w:t>
      </w:r>
      <w:r w:rsidRPr="000F38EB">
        <w:rPr>
          <w:sz w:val="24"/>
          <w:szCs w:val="24"/>
          <w:lang w:val="ro-RO"/>
        </w:rPr>
        <w:t xml:space="preserve"> </w:t>
      </w:r>
      <w:r w:rsidR="00D457FF" w:rsidRPr="000F38EB">
        <w:rPr>
          <w:sz w:val="24"/>
          <w:szCs w:val="24"/>
          <w:lang w:val="ro-RO"/>
        </w:rPr>
        <w:t xml:space="preserve">pentru activitatea </w:t>
      </w:r>
      <w:r w:rsidRPr="000F38EB">
        <w:rPr>
          <w:sz w:val="24"/>
          <w:szCs w:val="24"/>
          <w:lang w:val="ro-RO"/>
        </w:rPr>
        <w:t>de agregare</w:t>
      </w:r>
      <w:r w:rsidR="00F160AF" w:rsidRPr="000F38EB">
        <w:rPr>
          <w:sz w:val="24"/>
          <w:szCs w:val="24"/>
          <w:lang w:val="ro-RO"/>
        </w:rPr>
        <w:t>;</w:t>
      </w:r>
    </w:p>
    <w:p w14:paraId="2BA8EFAB" w14:textId="796CD5D4" w:rsidR="009F6551" w:rsidRPr="000F38EB" w:rsidRDefault="007E2551" w:rsidP="005322C9">
      <w:pPr>
        <w:pStyle w:val="ListParagraph"/>
        <w:numPr>
          <w:ilvl w:val="0"/>
          <w:numId w:val="5"/>
        </w:numPr>
        <w:spacing w:line="360" w:lineRule="auto"/>
        <w:jc w:val="both"/>
        <w:rPr>
          <w:sz w:val="24"/>
          <w:szCs w:val="24"/>
          <w:lang w:val="ro-RO"/>
        </w:rPr>
      </w:pPr>
      <w:r w:rsidRPr="000F38EB">
        <w:rPr>
          <w:sz w:val="24"/>
          <w:szCs w:val="24"/>
          <w:lang w:val="ro-RO"/>
        </w:rPr>
        <w:t xml:space="preserve">este </w:t>
      </w:r>
      <w:r w:rsidR="009F6551" w:rsidRPr="000F38EB">
        <w:rPr>
          <w:sz w:val="24"/>
          <w:szCs w:val="24"/>
          <w:lang w:val="ro-RO"/>
        </w:rPr>
        <w:t>constituit</w:t>
      </w:r>
      <w:r w:rsidR="009501DE" w:rsidRPr="000F38EB">
        <w:rPr>
          <w:sz w:val="24"/>
          <w:szCs w:val="24"/>
          <w:lang w:val="ro-RO"/>
        </w:rPr>
        <w:t>ă</w:t>
      </w:r>
      <w:r w:rsidR="009F6551" w:rsidRPr="000F38EB">
        <w:rPr>
          <w:sz w:val="24"/>
          <w:szCs w:val="24"/>
          <w:lang w:val="ro-RO"/>
        </w:rPr>
        <w:t xml:space="preserve"> sub forma de ONG, </w:t>
      </w:r>
      <w:r w:rsidR="009501DE" w:rsidRPr="000F38EB">
        <w:rPr>
          <w:sz w:val="24"/>
          <w:szCs w:val="24"/>
          <w:lang w:val="ro-RO"/>
        </w:rPr>
        <w:t>asociație</w:t>
      </w:r>
      <w:r w:rsidR="009F6551" w:rsidRPr="000F38EB">
        <w:rPr>
          <w:sz w:val="24"/>
          <w:szCs w:val="24"/>
          <w:lang w:val="ro-RO"/>
        </w:rPr>
        <w:t xml:space="preserve"> </w:t>
      </w:r>
      <w:r w:rsidRPr="000F38EB">
        <w:rPr>
          <w:sz w:val="24"/>
          <w:szCs w:val="24"/>
          <w:lang w:val="ro-RO"/>
        </w:rPr>
        <w:t>sau</w:t>
      </w:r>
      <w:r w:rsidR="009F6551" w:rsidRPr="000F38EB">
        <w:rPr>
          <w:sz w:val="24"/>
          <w:szCs w:val="24"/>
          <w:lang w:val="ro-RO"/>
        </w:rPr>
        <w:t xml:space="preserve"> </w:t>
      </w:r>
      <w:r w:rsidR="009501DE" w:rsidRPr="000F38EB">
        <w:rPr>
          <w:sz w:val="24"/>
          <w:szCs w:val="24"/>
          <w:lang w:val="ro-RO"/>
        </w:rPr>
        <w:t>fundație</w:t>
      </w:r>
      <w:r w:rsidR="009F6551" w:rsidRPr="000F38EB">
        <w:rPr>
          <w:sz w:val="24"/>
          <w:szCs w:val="24"/>
          <w:lang w:val="ro-RO"/>
        </w:rPr>
        <w:t xml:space="preserve"> fără scop patrimonial, precum </w:t>
      </w:r>
      <w:r w:rsidR="009501DE" w:rsidRPr="000F38EB">
        <w:rPr>
          <w:sz w:val="24"/>
          <w:szCs w:val="24"/>
          <w:lang w:val="ro-RO"/>
        </w:rPr>
        <w:t>și</w:t>
      </w:r>
      <w:r w:rsidR="009F6551" w:rsidRPr="000F38EB">
        <w:rPr>
          <w:sz w:val="24"/>
          <w:szCs w:val="24"/>
          <w:lang w:val="ro-RO"/>
        </w:rPr>
        <w:t xml:space="preserve"> </w:t>
      </w:r>
      <w:r w:rsidR="009501DE" w:rsidRPr="000F38EB">
        <w:rPr>
          <w:sz w:val="24"/>
          <w:szCs w:val="24"/>
          <w:lang w:val="ro-RO"/>
        </w:rPr>
        <w:t>asociație</w:t>
      </w:r>
      <w:r w:rsidR="009F6551" w:rsidRPr="000F38EB">
        <w:rPr>
          <w:sz w:val="24"/>
          <w:szCs w:val="24"/>
          <w:lang w:val="ro-RO"/>
        </w:rPr>
        <w:t xml:space="preserve"> </w:t>
      </w:r>
      <w:r w:rsidRPr="000F38EB">
        <w:rPr>
          <w:sz w:val="24"/>
          <w:szCs w:val="24"/>
          <w:lang w:val="ro-RO"/>
        </w:rPr>
        <w:t>sau</w:t>
      </w:r>
      <w:r w:rsidR="009F6551" w:rsidRPr="000F38EB">
        <w:rPr>
          <w:sz w:val="24"/>
          <w:szCs w:val="24"/>
          <w:lang w:val="ro-RO"/>
        </w:rPr>
        <w:t xml:space="preserve"> </w:t>
      </w:r>
      <w:r w:rsidR="009501DE" w:rsidRPr="000F38EB">
        <w:rPr>
          <w:sz w:val="24"/>
          <w:szCs w:val="24"/>
          <w:lang w:val="ro-RO"/>
        </w:rPr>
        <w:t>fundație</w:t>
      </w:r>
      <w:r w:rsidR="009F6551" w:rsidRPr="000F38EB">
        <w:rPr>
          <w:sz w:val="24"/>
          <w:szCs w:val="24"/>
          <w:lang w:val="ro-RO"/>
        </w:rPr>
        <w:t xml:space="preserve"> care au dobândit statutul de utilitate publică în conformitate cu prevederile art. 38 din </w:t>
      </w:r>
      <w:r w:rsidR="009501DE" w:rsidRPr="000F38EB">
        <w:rPr>
          <w:sz w:val="24"/>
          <w:szCs w:val="24"/>
          <w:lang w:val="ro-RO"/>
        </w:rPr>
        <w:t>Ordonanța</w:t>
      </w:r>
      <w:r w:rsidR="009F6551" w:rsidRPr="000F38EB">
        <w:rPr>
          <w:sz w:val="24"/>
          <w:szCs w:val="24"/>
          <w:lang w:val="ro-RO"/>
        </w:rPr>
        <w:t xml:space="preserve"> Guvernului nr. 26/2000 cu privire la </w:t>
      </w:r>
      <w:r w:rsidR="009501DE" w:rsidRPr="000F38EB">
        <w:rPr>
          <w:sz w:val="24"/>
          <w:szCs w:val="24"/>
          <w:lang w:val="ro-RO"/>
        </w:rPr>
        <w:t>asociații</w:t>
      </w:r>
      <w:r w:rsidR="009F6551" w:rsidRPr="000F38EB">
        <w:rPr>
          <w:sz w:val="24"/>
          <w:szCs w:val="24"/>
          <w:lang w:val="ro-RO"/>
        </w:rPr>
        <w:t xml:space="preserve"> </w:t>
      </w:r>
      <w:r w:rsidR="009501DE" w:rsidRPr="000F38EB">
        <w:rPr>
          <w:sz w:val="24"/>
          <w:szCs w:val="24"/>
          <w:lang w:val="ro-RO"/>
        </w:rPr>
        <w:t>și</w:t>
      </w:r>
      <w:r w:rsidR="009F6551" w:rsidRPr="000F38EB">
        <w:rPr>
          <w:sz w:val="24"/>
          <w:szCs w:val="24"/>
          <w:lang w:val="ro-RO"/>
        </w:rPr>
        <w:t xml:space="preserve"> </w:t>
      </w:r>
      <w:r w:rsidR="009501DE" w:rsidRPr="000F38EB">
        <w:rPr>
          <w:sz w:val="24"/>
          <w:szCs w:val="24"/>
          <w:lang w:val="ro-RO"/>
        </w:rPr>
        <w:t>fundații</w:t>
      </w:r>
      <w:r w:rsidR="009F6551" w:rsidRPr="000F38EB">
        <w:rPr>
          <w:sz w:val="24"/>
          <w:szCs w:val="24"/>
          <w:lang w:val="ro-RO"/>
        </w:rPr>
        <w:t xml:space="preserve">, aprobată cu modificări </w:t>
      </w:r>
      <w:r w:rsidR="009501DE" w:rsidRPr="000F38EB">
        <w:rPr>
          <w:sz w:val="24"/>
          <w:szCs w:val="24"/>
          <w:lang w:val="ro-RO"/>
        </w:rPr>
        <w:t>și</w:t>
      </w:r>
      <w:r w:rsidR="009F6551" w:rsidRPr="000F38EB">
        <w:rPr>
          <w:sz w:val="24"/>
          <w:szCs w:val="24"/>
          <w:lang w:val="ro-RO"/>
        </w:rPr>
        <w:t xml:space="preserve"> completări prin Legea nr. 246/2005, cu modificările </w:t>
      </w:r>
      <w:r w:rsidR="009501DE" w:rsidRPr="000F38EB">
        <w:rPr>
          <w:sz w:val="24"/>
          <w:szCs w:val="24"/>
          <w:lang w:val="ro-RO"/>
        </w:rPr>
        <w:t>și</w:t>
      </w:r>
      <w:r w:rsidR="009F6551" w:rsidRPr="000F38EB">
        <w:rPr>
          <w:sz w:val="24"/>
          <w:szCs w:val="24"/>
          <w:lang w:val="ro-RO"/>
        </w:rPr>
        <w:t xml:space="preserve"> completările ulterioare</w:t>
      </w:r>
      <w:r w:rsidR="00F160AF" w:rsidRPr="000F38EB">
        <w:rPr>
          <w:sz w:val="24"/>
          <w:szCs w:val="24"/>
          <w:lang w:val="ro-RO"/>
        </w:rPr>
        <w:t>.</w:t>
      </w:r>
    </w:p>
    <w:p w14:paraId="6F1AA3F9" w14:textId="7E48C644" w:rsidR="007E2551" w:rsidRPr="000F38EB" w:rsidRDefault="009501DE" w:rsidP="009501DE">
      <w:pPr>
        <w:spacing w:line="360" w:lineRule="auto"/>
        <w:jc w:val="both"/>
      </w:pPr>
      <w:r w:rsidRPr="000F38EB">
        <w:t xml:space="preserve">(3) </w:t>
      </w:r>
      <w:r w:rsidR="007E2551" w:rsidRPr="000F38EB">
        <w:t xml:space="preserve">O comunitate de energie poate </w:t>
      </w:r>
      <w:r w:rsidR="00902ACB" w:rsidRPr="000F38EB">
        <w:t xml:space="preserve">desfășura activitățile prevăzute la alin. (1) </w:t>
      </w:r>
      <w:r w:rsidR="00CD7D51">
        <w:t>ș</w:t>
      </w:r>
      <w:r w:rsidR="00902ACB" w:rsidRPr="000F38EB">
        <w:t>i (2)</w:t>
      </w:r>
      <w:r w:rsidR="007E2551" w:rsidRPr="000F38EB">
        <w:t xml:space="preserve"> </w:t>
      </w:r>
      <w:r w:rsidR="00CD7D51">
        <w:t>ș</w:t>
      </w:r>
      <w:r w:rsidR="006B1DB4" w:rsidRPr="000F38EB">
        <w:t xml:space="preserve">i </w:t>
      </w:r>
      <w:r w:rsidR="007E2551" w:rsidRPr="000F38EB">
        <w:t>prin intermediul unui titular a</w:t>
      </w:r>
      <w:r w:rsidR="00D457FF" w:rsidRPr="000F38EB">
        <w:t>l</w:t>
      </w:r>
      <w:r w:rsidR="007E2551" w:rsidRPr="000F38EB">
        <w:t xml:space="preserve"> </w:t>
      </w:r>
      <w:r w:rsidRPr="000F38EB">
        <w:t>licenței</w:t>
      </w:r>
      <w:r w:rsidR="007E2551" w:rsidRPr="000F38EB">
        <w:t xml:space="preserve"> </w:t>
      </w:r>
      <w:r w:rsidR="00D457FF" w:rsidRPr="000F38EB">
        <w:t xml:space="preserve">pentru activitatea </w:t>
      </w:r>
      <w:r w:rsidR="007E2551" w:rsidRPr="000F38EB">
        <w:t>de furnizare a energiei electrice sau a</w:t>
      </w:r>
      <w:r w:rsidR="00D457FF" w:rsidRPr="000F38EB">
        <w:t>l</w:t>
      </w:r>
      <w:r w:rsidR="007E2551" w:rsidRPr="000F38EB">
        <w:t xml:space="preserve"> </w:t>
      </w:r>
      <w:r w:rsidRPr="000F38EB">
        <w:t>licenței</w:t>
      </w:r>
      <w:r w:rsidR="007E2551" w:rsidRPr="000F38EB">
        <w:t xml:space="preserve"> </w:t>
      </w:r>
      <w:r w:rsidR="00D457FF" w:rsidRPr="000F38EB">
        <w:t>pentru activit</w:t>
      </w:r>
      <w:r w:rsidR="00CD7D51">
        <w:t>a</w:t>
      </w:r>
      <w:r w:rsidR="00D457FF" w:rsidRPr="000F38EB">
        <w:t xml:space="preserve">tea </w:t>
      </w:r>
      <w:r w:rsidR="007E2551" w:rsidRPr="000F38EB">
        <w:t>de agregare</w:t>
      </w:r>
      <w:r w:rsidR="00D457FF" w:rsidRPr="000F38EB">
        <w:t>,</w:t>
      </w:r>
      <w:r w:rsidR="007E2551" w:rsidRPr="000F38EB">
        <w:t xml:space="preserve"> </w:t>
      </w:r>
      <w:r w:rsidRPr="000F38EB">
        <w:t>către care</w:t>
      </w:r>
      <w:r w:rsidR="007E2551" w:rsidRPr="000F38EB">
        <w:t xml:space="preserve"> a delegat </w:t>
      </w:r>
      <w:r w:rsidR="00902ACB" w:rsidRPr="000F38EB">
        <w:t xml:space="preserve">oricare din </w:t>
      </w:r>
      <w:r w:rsidR="007E2551" w:rsidRPr="000F38EB">
        <w:t>acest</w:t>
      </w:r>
      <w:r w:rsidR="00902ACB" w:rsidRPr="000F38EB">
        <w:t>e</w:t>
      </w:r>
      <w:r w:rsidR="007E2551" w:rsidRPr="000F38EB">
        <w:t xml:space="preserve"> activit</w:t>
      </w:r>
      <w:r w:rsidR="00CD7D51">
        <w:t>ăț</w:t>
      </w:r>
      <w:r w:rsidR="00902ACB" w:rsidRPr="000F38EB">
        <w:t>i</w:t>
      </w:r>
      <w:r w:rsidRPr="000F38EB">
        <w:t xml:space="preserve">. </w:t>
      </w:r>
    </w:p>
    <w:p w14:paraId="43B23172" w14:textId="78DE29AA" w:rsidR="00AA2ED3" w:rsidRPr="000F38EB" w:rsidRDefault="00AA2ED3" w:rsidP="0008323A">
      <w:pPr>
        <w:spacing w:line="360" w:lineRule="auto"/>
        <w:jc w:val="both"/>
      </w:pPr>
      <w:r w:rsidRPr="000F38EB">
        <w:lastRenderedPageBreak/>
        <w:t>(</w:t>
      </w:r>
      <w:r w:rsidR="00C15E24" w:rsidRPr="000F38EB">
        <w:t>4</w:t>
      </w:r>
      <w:r w:rsidRPr="000F38EB">
        <w:t xml:space="preserve">) </w:t>
      </w:r>
      <w:r w:rsidR="009501DE" w:rsidRPr="000F38EB">
        <w:t>Vânzarea</w:t>
      </w:r>
      <w:r w:rsidRPr="000F38EB">
        <w:t xml:space="preserve"> energie</w:t>
      </w:r>
      <w:r w:rsidR="005C19A0" w:rsidRPr="000F38EB">
        <w:t>i</w:t>
      </w:r>
      <w:r w:rsidRPr="000F38EB">
        <w:t xml:space="preserve"> electric</w:t>
      </w:r>
      <w:r w:rsidR="005C19A0" w:rsidRPr="000F38EB">
        <w:t>e</w:t>
      </w:r>
      <w:r w:rsidRPr="000F38EB">
        <w:t xml:space="preserve"> </w:t>
      </w:r>
      <w:r w:rsidR="005C19A0" w:rsidRPr="000F38EB">
        <w:t>de c</w:t>
      </w:r>
      <w:r w:rsidR="00CD7D51">
        <w:t>ă</w:t>
      </w:r>
      <w:r w:rsidR="005C19A0" w:rsidRPr="000F38EB">
        <w:t>tre</w:t>
      </w:r>
      <w:r w:rsidRPr="000F38EB">
        <w:t xml:space="preserve"> </w:t>
      </w:r>
      <w:r w:rsidR="005C19A0" w:rsidRPr="000F38EB">
        <w:t xml:space="preserve">o </w:t>
      </w:r>
      <w:r w:rsidR="003B6650" w:rsidRPr="000F38EB">
        <w:t>comunit</w:t>
      </w:r>
      <w:r w:rsidR="005C19A0" w:rsidRPr="000F38EB">
        <w:t>ate</w:t>
      </w:r>
      <w:r w:rsidRPr="000F38EB">
        <w:t xml:space="preserve"> de energie</w:t>
      </w:r>
      <w:r w:rsidR="00914B1F" w:rsidRPr="000F38EB">
        <w:t xml:space="preserve"> către clienți finali racordați la SEN</w:t>
      </w:r>
      <w:r w:rsidR="00C15E24" w:rsidRPr="000F38EB">
        <w:t xml:space="preserve">, </w:t>
      </w:r>
      <w:r w:rsidR="00914B1F" w:rsidRPr="000F38EB">
        <w:t>alții decât membrii comunității,</w:t>
      </w:r>
      <w:r w:rsidRPr="000F38EB">
        <w:t xml:space="preserve"> se realizeaz</w:t>
      </w:r>
      <w:r w:rsidR="007A1B25" w:rsidRPr="000F38EB">
        <w:t>ă</w:t>
      </w:r>
      <w:r w:rsidR="0008323A" w:rsidRPr="000F38EB">
        <w:t xml:space="preserve"> </w:t>
      </w:r>
      <w:r w:rsidR="005C19A0" w:rsidRPr="000F38EB">
        <w:t xml:space="preserve">doar </w:t>
      </w:r>
      <w:r w:rsidR="00CD7D51">
        <w:t>î</w:t>
      </w:r>
      <w:r w:rsidR="005C19A0" w:rsidRPr="000F38EB">
        <w:t>n condi</w:t>
      </w:r>
      <w:r w:rsidR="00CD7D51">
        <w:t>ț</w:t>
      </w:r>
      <w:r w:rsidR="005C19A0" w:rsidRPr="000F38EB">
        <w:t>iile de</w:t>
      </w:r>
      <w:r w:rsidR="00CD7D51">
        <w:t>ț</w:t>
      </w:r>
      <w:r w:rsidR="005C19A0" w:rsidRPr="000F38EB">
        <w:t xml:space="preserve">inerii unei </w:t>
      </w:r>
      <w:r w:rsidR="007A1B25" w:rsidRPr="000F38EB">
        <w:t>licenț</w:t>
      </w:r>
      <w:r w:rsidR="005C19A0" w:rsidRPr="000F38EB">
        <w:t>e</w:t>
      </w:r>
      <w:r w:rsidRPr="000F38EB">
        <w:t xml:space="preserve"> de furnizare a energiei electrice</w:t>
      </w:r>
      <w:r w:rsidR="0008323A" w:rsidRPr="000F38EB">
        <w:t>.</w:t>
      </w:r>
    </w:p>
    <w:p w14:paraId="73F21961" w14:textId="28ADD06D" w:rsidR="005541B8" w:rsidRDefault="00866DF4" w:rsidP="0008323A">
      <w:pPr>
        <w:spacing w:line="360" w:lineRule="auto"/>
        <w:jc w:val="both"/>
        <w:rPr>
          <w:highlight w:val="yellow"/>
        </w:rPr>
      </w:pPr>
      <w:r w:rsidRPr="003D1F02">
        <w:t xml:space="preserve">(5) </w:t>
      </w:r>
      <w:r w:rsidR="005541B8" w:rsidRPr="003D1F02">
        <w:t>Instalațiile de producere a energiei electrice care utilizează surse regenerabile de energie cu o</w:t>
      </w:r>
      <w:r w:rsidR="005541B8" w:rsidRPr="005541B8">
        <w:t xml:space="preserve"> putere instalată de producere a energiei electrice mai mică de 400 kW</w:t>
      </w:r>
      <w:r w:rsidR="005541B8">
        <w:t xml:space="preserve"> sau </w:t>
      </w:r>
      <w:r w:rsidR="003D1F02">
        <w:t>200KW</w:t>
      </w:r>
      <w:r w:rsidR="008F0BAA">
        <w:t>,</w:t>
      </w:r>
      <w:r w:rsidR="003D1F02">
        <w:t xml:space="preserve"> p</w:t>
      </w:r>
      <w:r w:rsidR="003D1F02" w:rsidRPr="003D1F02">
        <w:t xml:space="preserve">entru instalațiile de producere a energiei electrice puse în funcțiune începând </w:t>
      </w:r>
      <w:r w:rsidR="003D1F02">
        <w:t>cu data de</w:t>
      </w:r>
      <w:r w:rsidR="003D1F02" w:rsidRPr="003D1F02">
        <w:t xml:space="preserve"> 1 ianuarie 2026</w:t>
      </w:r>
      <w:r w:rsidR="003D1F02">
        <w:t xml:space="preserve">, deținute de membrii unei comunități de energie, sunt scutite de la plata dezechilibrelor pentru energia electrică vândută comunității de energie din care fac parte, în acest caz responsabilitatea echilibrării revenind comunității de energie. </w:t>
      </w:r>
    </w:p>
    <w:p w14:paraId="30F7A913" w14:textId="34DE9E46" w:rsidR="00866DF4" w:rsidRPr="000F38EB" w:rsidRDefault="00E15CF7" w:rsidP="0008323A">
      <w:pPr>
        <w:spacing w:line="360" w:lineRule="auto"/>
        <w:jc w:val="both"/>
      </w:pPr>
      <w:r w:rsidRPr="000F38EB">
        <w:t xml:space="preserve">(6) </w:t>
      </w:r>
      <w:r w:rsidR="00CD7D51">
        <w:t>Î</w:t>
      </w:r>
      <w:r w:rsidRPr="000F38EB">
        <w:t>n vederea asigurării cantităților de energie electric</w:t>
      </w:r>
      <w:r w:rsidR="00CD7D51">
        <w:t>ă</w:t>
      </w:r>
      <w:r w:rsidRPr="000F38EB">
        <w:t xml:space="preserve"> contractate</w:t>
      </w:r>
      <w:r w:rsidR="00CD7D51">
        <w:t>,</w:t>
      </w:r>
      <w:r w:rsidRPr="000F38EB">
        <w:t xml:space="preserve"> o comunitate de energie din surse regenerabile poate achiziționa energie electric</w:t>
      </w:r>
      <w:r w:rsidR="003A437C">
        <w:t>ă</w:t>
      </w:r>
      <w:r w:rsidRPr="000F38EB">
        <w:t xml:space="preserve"> din surse regenerabile.</w:t>
      </w:r>
    </w:p>
    <w:p w14:paraId="73276392" w14:textId="18F64B99" w:rsidR="00AA2ED3" w:rsidRPr="000F38EB" w:rsidRDefault="006B1DB4" w:rsidP="007A1B25">
      <w:pPr>
        <w:spacing w:line="360" w:lineRule="auto"/>
        <w:jc w:val="both"/>
      </w:pPr>
      <w:r w:rsidRPr="000F38EB">
        <w:t>(</w:t>
      </w:r>
      <w:r w:rsidR="00D92B18">
        <w:t>7</w:t>
      </w:r>
      <w:r w:rsidRPr="000F38EB">
        <w:t xml:space="preserve">) </w:t>
      </w:r>
      <w:r w:rsidR="003A437C">
        <w:t>Î</w:t>
      </w:r>
      <w:r w:rsidR="007B24D1" w:rsidRPr="000F38EB">
        <w:t xml:space="preserve">n cazul </w:t>
      </w:r>
      <w:r w:rsidR="0058372F" w:rsidRPr="000F38EB">
        <w:t>unităților</w:t>
      </w:r>
      <w:r w:rsidRPr="000F38EB">
        <w:t xml:space="preserve"> de producere</w:t>
      </w:r>
      <w:r w:rsidR="007B24D1" w:rsidRPr="000F38EB">
        <w:t xml:space="preserve"> a energiei electrice</w:t>
      </w:r>
      <w:r w:rsidRPr="000F38EB">
        <w:t xml:space="preserve"> </w:t>
      </w:r>
      <w:r w:rsidR="007B24D1" w:rsidRPr="000F38EB">
        <w:t xml:space="preserve">care </w:t>
      </w:r>
      <w:r w:rsidR="0058372F" w:rsidRPr="000F38EB">
        <w:t>aparțin</w:t>
      </w:r>
      <w:r w:rsidR="007B24D1" w:rsidRPr="000F38EB">
        <w:t xml:space="preserve"> unei </w:t>
      </w:r>
      <w:r w:rsidR="00F26A40" w:rsidRPr="000F38EB">
        <w:t>comunități</w:t>
      </w:r>
      <w:r w:rsidR="007B24D1" w:rsidRPr="000F38EB">
        <w:t xml:space="preserve"> organizate sub forma de condominiu</w:t>
      </w:r>
      <w:r w:rsidR="00E71408" w:rsidRPr="000F38EB">
        <w:t>,</w:t>
      </w:r>
      <w:r w:rsidR="003A437C">
        <w:t xml:space="preserve"> </w:t>
      </w:r>
      <w:r w:rsidR="00445EC7" w:rsidRPr="000F38EB">
        <w:t>OD</w:t>
      </w:r>
      <w:r w:rsidR="007B24D1" w:rsidRPr="000F38EB">
        <w:t xml:space="preserve"> </w:t>
      </w:r>
      <w:r w:rsidR="001B7B06" w:rsidRPr="000F38EB">
        <w:t xml:space="preserve">la care sunt racordate </w:t>
      </w:r>
      <w:r w:rsidR="003A437C" w:rsidRPr="000F38EB">
        <w:t>locuri de consum</w:t>
      </w:r>
      <w:r w:rsidR="003A437C">
        <w:t xml:space="preserve"> și</w:t>
      </w:r>
      <w:r w:rsidR="003A437C" w:rsidRPr="000F38EB">
        <w:t>/</w:t>
      </w:r>
      <w:r w:rsidR="003A437C">
        <w:t xml:space="preserve">sau </w:t>
      </w:r>
      <w:r w:rsidR="003A437C" w:rsidRPr="000F38EB">
        <w:t>de</w:t>
      </w:r>
      <w:r w:rsidR="003A437C">
        <w:t xml:space="preserve"> consum și</w:t>
      </w:r>
      <w:r w:rsidR="003A437C" w:rsidRPr="000F38EB">
        <w:t xml:space="preserve"> producere </w:t>
      </w:r>
      <w:r w:rsidR="00B31D92">
        <w:t xml:space="preserve">prevede </w:t>
      </w:r>
      <w:r w:rsidR="003A437C">
        <w:t>î</w:t>
      </w:r>
      <w:r w:rsidR="00B31D92">
        <w:t xml:space="preserve">n </w:t>
      </w:r>
      <w:r w:rsidR="003A437C">
        <w:t>avizul tehnic de racordare/certificatul de racordare</w:t>
      </w:r>
      <w:r w:rsidR="00B31D92">
        <w:t xml:space="preserve"> mijloacele tehnice care nu permit injec</w:t>
      </w:r>
      <w:r w:rsidR="00F26A40">
        <w:t>ț</w:t>
      </w:r>
      <w:r w:rsidR="00B31D92">
        <w:t xml:space="preserve">ia de energie </w:t>
      </w:r>
      <w:r w:rsidR="003A437C">
        <w:t>î</w:t>
      </w:r>
      <w:r w:rsidR="00B31D92">
        <w:t>n re</w:t>
      </w:r>
      <w:r w:rsidR="003A437C">
        <w:t>ț</w:t>
      </w:r>
      <w:r w:rsidR="00B31D92">
        <w:t xml:space="preserve">ea </w:t>
      </w:r>
      <w:r w:rsidR="003A437C">
        <w:t>ș</w:t>
      </w:r>
      <w:r w:rsidR="00B31D92">
        <w:t>i se asigur</w:t>
      </w:r>
      <w:r w:rsidR="003A437C">
        <w:t>ă</w:t>
      </w:r>
      <w:r w:rsidR="00B31D92">
        <w:t xml:space="preserve"> c</w:t>
      </w:r>
      <w:r w:rsidR="003A437C">
        <w:t>ă</w:t>
      </w:r>
      <w:r w:rsidR="00B31D92">
        <w:t xml:space="preserve"> aceast</w:t>
      </w:r>
      <w:r w:rsidR="003A437C">
        <w:t>ă</w:t>
      </w:r>
      <w:r w:rsidR="00B31D92">
        <w:t xml:space="preserve"> condi</w:t>
      </w:r>
      <w:r w:rsidR="003A437C">
        <w:t>ț</w:t>
      </w:r>
      <w:r w:rsidR="00B31D92">
        <w:t>ie este respectat</w:t>
      </w:r>
      <w:r w:rsidR="003A437C">
        <w:t>ă</w:t>
      </w:r>
      <w:r w:rsidR="00B31D92">
        <w:t>.</w:t>
      </w:r>
    </w:p>
    <w:p w14:paraId="6AF8F7E7" w14:textId="345F10BD" w:rsidR="007A1B25" w:rsidRPr="000F38EB" w:rsidRDefault="007A1B25" w:rsidP="007A1B25">
      <w:pPr>
        <w:spacing w:line="360" w:lineRule="auto"/>
        <w:jc w:val="both"/>
      </w:pPr>
      <w:r w:rsidRPr="000F38EB">
        <w:t>Art</w:t>
      </w:r>
      <w:r w:rsidR="00C15E24" w:rsidRPr="000F38EB">
        <w:t>.</w:t>
      </w:r>
      <w:r w:rsidRPr="000F38EB">
        <w:t xml:space="preserve"> </w:t>
      </w:r>
      <w:r w:rsidR="000B7D89" w:rsidRPr="000F38EB">
        <w:t>46</w:t>
      </w:r>
    </w:p>
    <w:p w14:paraId="1C2509E6" w14:textId="4341FF33" w:rsidR="00D25D94" w:rsidRPr="000F38EB" w:rsidRDefault="00583970" w:rsidP="007A1B25">
      <w:pPr>
        <w:spacing w:line="360" w:lineRule="auto"/>
        <w:jc w:val="both"/>
      </w:pPr>
      <w:bookmarkStart w:id="4" w:name="_Hlk228876454"/>
      <w:r w:rsidRPr="000F38EB">
        <w:t xml:space="preserve">(1) Pentru </w:t>
      </w:r>
      <w:r w:rsidR="007A1B25" w:rsidRPr="000F38EB">
        <w:t>furnizarea</w:t>
      </w:r>
      <w:r w:rsidRPr="000F38EB">
        <w:t xml:space="preserve"> energie</w:t>
      </w:r>
      <w:r w:rsidR="007A1B25" w:rsidRPr="000F38EB">
        <w:t>i</w:t>
      </w:r>
      <w:r w:rsidRPr="000F38EB">
        <w:t xml:space="preserve"> electric</w:t>
      </w:r>
      <w:r w:rsidR="007A1B25" w:rsidRPr="000F38EB">
        <w:t>e</w:t>
      </w:r>
      <w:r w:rsidRPr="000F38EB">
        <w:t xml:space="preserve"> </w:t>
      </w:r>
      <w:r w:rsidR="007A1B25" w:rsidRPr="000F38EB">
        <w:t>la loc</w:t>
      </w:r>
      <w:r w:rsidR="003E2F20" w:rsidRPr="000F38EB">
        <w:t>urile</w:t>
      </w:r>
      <w:r w:rsidR="007A1B25" w:rsidRPr="000F38EB">
        <w:t xml:space="preserve"> </w:t>
      </w:r>
      <w:r w:rsidRPr="000F38EB">
        <w:t>de consum</w:t>
      </w:r>
      <w:r w:rsidR="00572840" w:rsidRPr="000F38EB">
        <w:t xml:space="preserve"> și</w:t>
      </w:r>
      <w:r w:rsidR="0092230C" w:rsidRPr="000F38EB">
        <w:t>/</w:t>
      </w:r>
      <w:r w:rsidR="00572840" w:rsidRPr="000F38EB">
        <w:t xml:space="preserve">sau de </w:t>
      </w:r>
      <w:r w:rsidR="0092230C" w:rsidRPr="000F38EB">
        <w:t>consum și producere</w:t>
      </w:r>
      <w:r w:rsidRPr="000F38EB">
        <w:t xml:space="preserve"> din cadrul </w:t>
      </w:r>
      <w:r w:rsidR="007A1B25" w:rsidRPr="000F38EB">
        <w:t>unei comunități de energie</w:t>
      </w:r>
      <w:r w:rsidR="00572840" w:rsidRPr="000F38EB">
        <w:t>,</w:t>
      </w:r>
      <w:r w:rsidRPr="000F38EB">
        <w:t xml:space="preserve"> se </w:t>
      </w:r>
      <w:r w:rsidR="007A1B25" w:rsidRPr="000F38EB">
        <w:t>încheie</w:t>
      </w:r>
      <w:r w:rsidRPr="000F38EB">
        <w:t>:</w:t>
      </w:r>
    </w:p>
    <w:p w14:paraId="4743485C" w14:textId="7E6B8641" w:rsidR="004601FB" w:rsidRPr="003A437C" w:rsidRDefault="00583970" w:rsidP="005322C9">
      <w:pPr>
        <w:pStyle w:val="ListParagraph"/>
        <w:numPr>
          <w:ilvl w:val="0"/>
          <w:numId w:val="9"/>
        </w:numPr>
        <w:spacing w:line="360" w:lineRule="auto"/>
        <w:jc w:val="both"/>
        <w:rPr>
          <w:lang w:val="ro-RO"/>
        </w:rPr>
      </w:pPr>
      <w:r w:rsidRPr="000F38EB">
        <w:rPr>
          <w:sz w:val="24"/>
          <w:szCs w:val="24"/>
          <w:lang w:val="ro-RO"/>
        </w:rPr>
        <w:t>contract</w:t>
      </w:r>
      <w:r w:rsidR="004601FB" w:rsidRPr="000F38EB">
        <w:rPr>
          <w:sz w:val="24"/>
          <w:szCs w:val="24"/>
          <w:lang w:val="ro-RO"/>
        </w:rPr>
        <w:t>e</w:t>
      </w:r>
      <w:r w:rsidRPr="000F38EB">
        <w:rPr>
          <w:sz w:val="24"/>
          <w:szCs w:val="24"/>
          <w:lang w:val="ro-RO"/>
        </w:rPr>
        <w:t xml:space="preserve"> de </w:t>
      </w:r>
      <w:r w:rsidR="007A1B25" w:rsidRPr="000F38EB">
        <w:rPr>
          <w:sz w:val="24"/>
          <w:szCs w:val="24"/>
          <w:lang w:val="ro-RO"/>
        </w:rPr>
        <w:t>furnizare</w:t>
      </w:r>
      <w:r w:rsidRPr="000F38EB">
        <w:rPr>
          <w:sz w:val="24"/>
          <w:szCs w:val="24"/>
          <w:lang w:val="ro-RO"/>
        </w:rPr>
        <w:t xml:space="preserve"> a energiei electrice</w:t>
      </w:r>
      <w:r w:rsidR="004601FB" w:rsidRPr="000F38EB">
        <w:rPr>
          <w:sz w:val="24"/>
          <w:szCs w:val="24"/>
          <w:lang w:val="ro-RO"/>
        </w:rPr>
        <w:t>, după cum urmează:</w:t>
      </w:r>
    </w:p>
    <w:p w14:paraId="691767BB" w14:textId="61ACAE14" w:rsidR="003E2F20" w:rsidRPr="003A437C" w:rsidRDefault="004601FB" w:rsidP="003A437C">
      <w:pPr>
        <w:pStyle w:val="ListParagraph"/>
        <w:spacing w:line="360" w:lineRule="auto"/>
        <w:jc w:val="both"/>
        <w:rPr>
          <w:lang w:val="ro-RO"/>
        </w:rPr>
      </w:pPr>
      <w:r w:rsidRPr="000F38EB">
        <w:rPr>
          <w:sz w:val="24"/>
          <w:szCs w:val="24"/>
          <w:lang w:val="ro-RO"/>
        </w:rPr>
        <w:t>(i)</w:t>
      </w:r>
      <w:r w:rsidR="00583970" w:rsidRPr="000F38EB">
        <w:rPr>
          <w:sz w:val="24"/>
          <w:szCs w:val="24"/>
          <w:lang w:val="ro-RO"/>
        </w:rPr>
        <w:t xml:space="preserve"> </w:t>
      </w:r>
      <w:r w:rsidR="007A1B25" w:rsidRPr="000F38EB">
        <w:rPr>
          <w:sz w:val="24"/>
          <w:szCs w:val="24"/>
          <w:lang w:val="ro-RO"/>
        </w:rPr>
        <w:t>între deținătorul locului de consum</w:t>
      </w:r>
      <w:r w:rsidR="003A437C">
        <w:rPr>
          <w:sz w:val="24"/>
          <w:szCs w:val="24"/>
          <w:lang w:val="ro-RO"/>
        </w:rPr>
        <w:t xml:space="preserve"> și</w:t>
      </w:r>
      <w:r w:rsidR="00F64079" w:rsidRPr="000F38EB">
        <w:rPr>
          <w:sz w:val="24"/>
          <w:szCs w:val="24"/>
          <w:lang w:val="ro-RO"/>
        </w:rPr>
        <w:t>/</w:t>
      </w:r>
      <w:r w:rsidR="003A437C">
        <w:rPr>
          <w:sz w:val="24"/>
          <w:szCs w:val="24"/>
          <w:lang w:val="ro-RO"/>
        </w:rPr>
        <w:t xml:space="preserve">sau de </w:t>
      </w:r>
      <w:r w:rsidR="00F64079" w:rsidRPr="000F38EB">
        <w:rPr>
          <w:sz w:val="24"/>
          <w:szCs w:val="24"/>
          <w:lang w:val="ro-RO"/>
        </w:rPr>
        <w:t>consum și producere</w:t>
      </w:r>
      <w:r w:rsidR="00BD7C19" w:rsidRPr="000F38EB">
        <w:rPr>
          <w:sz w:val="24"/>
          <w:szCs w:val="24"/>
          <w:lang w:val="ro-RO"/>
        </w:rPr>
        <w:t xml:space="preserve"> </w:t>
      </w:r>
      <w:r w:rsidR="00AD4E5C" w:rsidRPr="000F38EB">
        <w:rPr>
          <w:sz w:val="24"/>
          <w:szCs w:val="24"/>
          <w:lang w:val="ro-RO"/>
        </w:rPr>
        <w:t>ș</w:t>
      </w:r>
      <w:r w:rsidR="00BD7C19" w:rsidRPr="000F38EB">
        <w:rPr>
          <w:sz w:val="24"/>
          <w:szCs w:val="24"/>
          <w:lang w:val="ro-RO"/>
        </w:rPr>
        <w:t>i</w:t>
      </w:r>
      <w:r w:rsidR="007A1B25" w:rsidRPr="000F38EB">
        <w:rPr>
          <w:sz w:val="24"/>
          <w:szCs w:val="24"/>
          <w:lang w:val="ro-RO"/>
        </w:rPr>
        <w:t xml:space="preserve"> </w:t>
      </w:r>
      <w:r w:rsidR="00583970" w:rsidRPr="000F38EB">
        <w:rPr>
          <w:sz w:val="24"/>
          <w:szCs w:val="24"/>
          <w:lang w:val="ro-RO"/>
        </w:rPr>
        <w:t>comunitatea de energie</w:t>
      </w:r>
      <w:r w:rsidR="00C15E24" w:rsidRPr="000F38EB">
        <w:rPr>
          <w:sz w:val="24"/>
          <w:szCs w:val="24"/>
          <w:lang w:val="ro-RO"/>
        </w:rPr>
        <w:t>,</w:t>
      </w:r>
      <w:r w:rsidR="00652570" w:rsidRPr="000F38EB">
        <w:rPr>
          <w:sz w:val="24"/>
          <w:szCs w:val="24"/>
          <w:lang w:val="ro-RO"/>
        </w:rPr>
        <w:t xml:space="preserve"> pentru cantitatea de energie electric</w:t>
      </w:r>
      <w:r w:rsidR="00AD4E5C" w:rsidRPr="000F38EB">
        <w:rPr>
          <w:sz w:val="24"/>
          <w:szCs w:val="24"/>
          <w:lang w:val="ro-RO"/>
        </w:rPr>
        <w:t>ă</w:t>
      </w:r>
      <w:r w:rsidR="00652570" w:rsidRPr="000F38EB">
        <w:rPr>
          <w:sz w:val="24"/>
          <w:szCs w:val="24"/>
          <w:lang w:val="ro-RO"/>
        </w:rPr>
        <w:t xml:space="preserve"> partajat</w:t>
      </w:r>
      <w:r w:rsidR="00AD4E5C" w:rsidRPr="000F38EB">
        <w:rPr>
          <w:sz w:val="24"/>
          <w:szCs w:val="24"/>
          <w:lang w:val="ro-RO"/>
        </w:rPr>
        <w:t>ă</w:t>
      </w:r>
      <w:r w:rsidR="00652570" w:rsidRPr="000F38EB">
        <w:rPr>
          <w:sz w:val="24"/>
          <w:szCs w:val="24"/>
          <w:lang w:val="ro-RO"/>
        </w:rPr>
        <w:t xml:space="preserve"> de </w:t>
      </w:r>
      <w:r w:rsidRPr="000F38EB">
        <w:rPr>
          <w:sz w:val="24"/>
          <w:szCs w:val="24"/>
          <w:lang w:val="ro-RO"/>
        </w:rPr>
        <w:t>aceasta</w:t>
      </w:r>
      <w:r w:rsidR="003A437C">
        <w:rPr>
          <w:sz w:val="24"/>
          <w:szCs w:val="24"/>
          <w:lang w:val="ro-RO"/>
        </w:rPr>
        <w:t>;</w:t>
      </w:r>
    </w:p>
    <w:p w14:paraId="7CF241F0" w14:textId="4B67A581" w:rsidR="00583970" w:rsidRPr="000F38EB" w:rsidRDefault="004601FB" w:rsidP="003A437C">
      <w:pPr>
        <w:tabs>
          <w:tab w:val="left" w:pos="1080"/>
        </w:tabs>
        <w:spacing w:line="360" w:lineRule="auto"/>
        <w:ind w:left="720"/>
        <w:jc w:val="both"/>
      </w:pPr>
      <w:r w:rsidRPr="000F38EB">
        <w:t xml:space="preserve">(ii) între deținătorul locului de consum și/sau de consum și producere și </w:t>
      </w:r>
      <w:r w:rsidR="00DA6E6D" w:rsidRPr="000F38EB">
        <w:t>furnizorul principal</w:t>
      </w:r>
      <w:r w:rsidRPr="000F38EB">
        <w:t xml:space="preserve">, pentru </w:t>
      </w:r>
      <w:r w:rsidR="006F46F8" w:rsidRPr="000F38EB">
        <w:t>diferen</w:t>
      </w:r>
      <w:r w:rsidR="003A437C">
        <w:t>ț</w:t>
      </w:r>
      <w:r w:rsidR="006F46F8" w:rsidRPr="000F38EB">
        <w:t xml:space="preserve">a </w:t>
      </w:r>
      <w:r w:rsidR="003A437C">
        <w:t>dintre</w:t>
      </w:r>
      <w:r w:rsidR="006F46F8" w:rsidRPr="000F38EB">
        <w:t xml:space="preserve"> consumul m</w:t>
      </w:r>
      <w:r w:rsidR="003A437C">
        <w:t>ă</w:t>
      </w:r>
      <w:r w:rsidR="006F46F8" w:rsidRPr="000F38EB">
        <w:t xml:space="preserve">surat la locul de consum </w:t>
      </w:r>
      <w:r w:rsidR="003A437C">
        <w:t>ș</w:t>
      </w:r>
      <w:r w:rsidR="006F46F8" w:rsidRPr="000F38EB">
        <w:t xml:space="preserve">i </w:t>
      </w:r>
      <w:r w:rsidRPr="000F38EB">
        <w:t>energi</w:t>
      </w:r>
      <w:r w:rsidR="006F46F8" w:rsidRPr="000F38EB">
        <w:t>a</w:t>
      </w:r>
      <w:r w:rsidRPr="000F38EB">
        <w:t xml:space="preserve"> electrică partajată </w:t>
      </w:r>
      <w:r w:rsidR="006F46F8" w:rsidRPr="000F38EB">
        <w:t>la locul de consum</w:t>
      </w:r>
      <w:r w:rsidR="003A437C">
        <w:t>; î</w:t>
      </w:r>
      <w:r w:rsidR="00DA6E6D" w:rsidRPr="000F38EB">
        <w:t xml:space="preserve">n cazul </w:t>
      </w:r>
      <w:r w:rsidR="003A437C">
        <w:t>î</w:t>
      </w:r>
      <w:r w:rsidR="00DA6E6D" w:rsidRPr="000F38EB">
        <w:t>n care comunitatea de energie este furnizor</w:t>
      </w:r>
      <w:r w:rsidR="006F46F8" w:rsidRPr="000F38EB">
        <w:t>ul</w:t>
      </w:r>
      <w:r w:rsidR="00DA6E6D" w:rsidRPr="000F38EB">
        <w:t xml:space="preserve"> p</w:t>
      </w:r>
      <w:r w:rsidR="006F46F8" w:rsidRPr="000F38EB">
        <w:t>r</w:t>
      </w:r>
      <w:r w:rsidR="00DA6E6D" w:rsidRPr="000F38EB">
        <w:t>incipal</w:t>
      </w:r>
      <w:r w:rsidR="006F46F8" w:rsidRPr="000F38EB">
        <w:t>,</w:t>
      </w:r>
      <w:r w:rsidR="00DA6E6D" w:rsidRPr="000F38EB">
        <w:t xml:space="preserve"> se </w:t>
      </w:r>
      <w:r w:rsidR="003A437C">
        <w:t>î</w:t>
      </w:r>
      <w:r w:rsidR="00DA6E6D" w:rsidRPr="000F38EB">
        <w:t>ncheie un singur contract de furnizare a energiei electrice</w:t>
      </w:r>
      <w:r w:rsidR="00FA4317" w:rsidRPr="000F38EB">
        <w:t>.</w:t>
      </w:r>
    </w:p>
    <w:p w14:paraId="5AC11FA0" w14:textId="11CB99CB" w:rsidR="00583970" w:rsidRPr="000F38EB" w:rsidRDefault="00583970" w:rsidP="005322C9">
      <w:pPr>
        <w:pStyle w:val="ListParagraph"/>
        <w:numPr>
          <w:ilvl w:val="0"/>
          <w:numId w:val="9"/>
        </w:numPr>
        <w:spacing w:line="360" w:lineRule="auto"/>
        <w:jc w:val="both"/>
        <w:rPr>
          <w:sz w:val="24"/>
          <w:szCs w:val="24"/>
          <w:lang w:val="ro-RO"/>
        </w:rPr>
      </w:pPr>
      <w:r w:rsidRPr="000F38EB">
        <w:rPr>
          <w:sz w:val="24"/>
          <w:szCs w:val="24"/>
          <w:lang w:val="ro-RO"/>
        </w:rPr>
        <w:t xml:space="preserve">contract pentru prestarea serviciului de </w:t>
      </w:r>
      <w:r w:rsidR="0056771E" w:rsidRPr="000F38EB">
        <w:rPr>
          <w:sz w:val="24"/>
          <w:szCs w:val="24"/>
          <w:lang w:val="ro-RO"/>
        </w:rPr>
        <w:t>distribuție</w:t>
      </w:r>
      <w:r w:rsidRPr="000F38EB">
        <w:rPr>
          <w:sz w:val="24"/>
          <w:szCs w:val="24"/>
          <w:lang w:val="ro-RO"/>
        </w:rPr>
        <w:t xml:space="preserve"> a energiei electrice </w:t>
      </w:r>
      <w:r w:rsidR="009C2F56" w:rsidRPr="000F38EB">
        <w:rPr>
          <w:sz w:val="24"/>
          <w:szCs w:val="24"/>
          <w:lang w:val="ro-RO"/>
        </w:rPr>
        <w:t>î</w:t>
      </w:r>
      <w:r w:rsidR="0056771E" w:rsidRPr="000F38EB">
        <w:rPr>
          <w:sz w:val="24"/>
          <w:szCs w:val="24"/>
          <w:lang w:val="ro-RO"/>
        </w:rPr>
        <w:t xml:space="preserve">ntre </w:t>
      </w:r>
      <w:r w:rsidR="00F972CE" w:rsidRPr="000F38EB">
        <w:rPr>
          <w:sz w:val="24"/>
          <w:szCs w:val="24"/>
          <w:lang w:val="ro-RO"/>
        </w:rPr>
        <w:t>furnizorul principal</w:t>
      </w:r>
      <w:r w:rsidRPr="000F38EB">
        <w:rPr>
          <w:sz w:val="24"/>
          <w:szCs w:val="24"/>
          <w:lang w:val="ro-RO"/>
        </w:rPr>
        <w:t xml:space="preserve"> </w:t>
      </w:r>
      <w:r w:rsidR="009C2F56" w:rsidRPr="000F38EB">
        <w:rPr>
          <w:sz w:val="24"/>
          <w:szCs w:val="24"/>
          <w:lang w:val="ro-RO"/>
        </w:rPr>
        <w:t xml:space="preserve">și </w:t>
      </w:r>
      <w:r w:rsidR="006F46F8" w:rsidRPr="000F38EB">
        <w:rPr>
          <w:sz w:val="24"/>
          <w:szCs w:val="24"/>
          <w:lang w:val="ro-RO"/>
        </w:rPr>
        <w:t>OD</w:t>
      </w:r>
      <w:r w:rsidR="009C2F56" w:rsidRPr="000F38EB">
        <w:rPr>
          <w:sz w:val="24"/>
          <w:szCs w:val="24"/>
          <w:lang w:val="ro-RO"/>
        </w:rPr>
        <w:t xml:space="preserve"> la care este racordat locul de consum</w:t>
      </w:r>
      <w:r w:rsidR="00B27E4B" w:rsidRPr="000F38EB">
        <w:rPr>
          <w:sz w:val="24"/>
          <w:szCs w:val="24"/>
          <w:lang w:val="ro-RO"/>
        </w:rPr>
        <w:t xml:space="preserve"> și/sau </w:t>
      </w:r>
      <w:r w:rsidR="003A437C">
        <w:rPr>
          <w:sz w:val="24"/>
          <w:szCs w:val="24"/>
          <w:lang w:val="ro-RO"/>
        </w:rPr>
        <w:t xml:space="preserve">de </w:t>
      </w:r>
      <w:r w:rsidR="00B27E4B" w:rsidRPr="000F38EB">
        <w:rPr>
          <w:sz w:val="24"/>
          <w:szCs w:val="24"/>
          <w:lang w:val="ro-RO"/>
        </w:rPr>
        <w:t>consum și producere</w:t>
      </w:r>
      <w:r w:rsidR="0033493C" w:rsidRPr="000F38EB">
        <w:rPr>
          <w:sz w:val="24"/>
          <w:szCs w:val="24"/>
          <w:lang w:val="ro-RO"/>
        </w:rPr>
        <w:t>;</w:t>
      </w:r>
    </w:p>
    <w:p w14:paraId="241C3EC2" w14:textId="29E6AE3D" w:rsidR="00315EF1" w:rsidRPr="000F38EB" w:rsidRDefault="005E07B3" w:rsidP="005322C9">
      <w:pPr>
        <w:pStyle w:val="ListParagraph"/>
        <w:numPr>
          <w:ilvl w:val="0"/>
          <w:numId w:val="9"/>
        </w:numPr>
        <w:spacing w:line="360" w:lineRule="auto"/>
        <w:jc w:val="both"/>
        <w:rPr>
          <w:sz w:val="24"/>
          <w:szCs w:val="24"/>
          <w:lang w:val="ro-RO"/>
        </w:rPr>
      </w:pPr>
      <w:r w:rsidRPr="000F38EB">
        <w:rPr>
          <w:sz w:val="24"/>
          <w:szCs w:val="24"/>
          <w:lang w:val="ro-RO"/>
        </w:rPr>
        <w:t>contract pentru prestarea serviciului de transport al energiei electrice și a serviciului de sistem între furnizorul principal și operatorul de transport și de sistem</w:t>
      </w:r>
      <w:r w:rsidRPr="003A437C">
        <w:rPr>
          <w:lang w:val="ro-RO"/>
        </w:rPr>
        <w:t>;</w:t>
      </w:r>
    </w:p>
    <w:p w14:paraId="2996AE7F" w14:textId="17D0BEC4" w:rsidR="00652570" w:rsidRPr="000F38EB" w:rsidRDefault="00583970" w:rsidP="005322C9">
      <w:pPr>
        <w:pStyle w:val="ListParagraph"/>
        <w:numPr>
          <w:ilvl w:val="0"/>
          <w:numId w:val="9"/>
        </w:numPr>
        <w:spacing w:line="360" w:lineRule="auto"/>
        <w:jc w:val="both"/>
        <w:rPr>
          <w:sz w:val="24"/>
          <w:szCs w:val="24"/>
          <w:lang w:val="ro-RO"/>
        </w:rPr>
      </w:pPr>
      <w:r w:rsidRPr="000F38EB">
        <w:rPr>
          <w:sz w:val="24"/>
          <w:szCs w:val="24"/>
          <w:lang w:val="ro-RO"/>
        </w:rPr>
        <w:t xml:space="preserve">o </w:t>
      </w:r>
      <w:r w:rsidR="009C2F56" w:rsidRPr="000F38EB">
        <w:rPr>
          <w:sz w:val="24"/>
          <w:szCs w:val="24"/>
          <w:lang w:val="ro-RO"/>
        </w:rPr>
        <w:t xml:space="preserve">convenție </w:t>
      </w:r>
      <w:r w:rsidR="007C24AF" w:rsidRPr="000F38EB">
        <w:rPr>
          <w:sz w:val="24"/>
          <w:szCs w:val="24"/>
          <w:lang w:val="ro-RO"/>
        </w:rPr>
        <w:t xml:space="preserve">multipartită </w:t>
      </w:r>
      <w:r w:rsidR="00E26274" w:rsidRPr="000F38EB">
        <w:rPr>
          <w:sz w:val="24"/>
          <w:szCs w:val="24"/>
          <w:lang w:val="ro-RO"/>
        </w:rPr>
        <w:t>î</w:t>
      </w:r>
      <w:r w:rsidR="009C2F56" w:rsidRPr="000F38EB">
        <w:rPr>
          <w:sz w:val="24"/>
          <w:szCs w:val="24"/>
          <w:lang w:val="ro-RO"/>
        </w:rPr>
        <w:t xml:space="preserve">ntre comunitatea de energie, </w:t>
      </w:r>
      <w:r w:rsidR="006F46F8" w:rsidRPr="000F38EB">
        <w:rPr>
          <w:sz w:val="24"/>
          <w:szCs w:val="24"/>
          <w:lang w:val="ro-RO"/>
        </w:rPr>
        <w:t>OD</w:t>
      </w:r>
      <w:r w:rsidR="009C2F56" w:rsidRPr="000F38EB">
        <w:rPr>
          <w:sz w:val="24"/>
          <w:szCs w:val="24"/>
          <w:lang w:val="ro-RO"/>
        </w:rPr>
        <w:t xml:space="preserve"> la a </w:t>
      </w:r>
      <w:r w:rsidR="00E26274" w:rsidRPr="000F38EB">
        <w:rPr>
          <w:sz w:val="24"/>
          <w:szCs w:val="24"/>
          <w:lang w:val="ro-RO"/>
        </w:rPr>
        <w:t>cărui</w:t>
      </w:r>
      <w:r w:rsidR="009C2F56" w:rsidRPr="000F38EB">
        <w:rPr>
          <w:sz w:val="24"/>
          <w:szCs w:val="24"/>
          <w:lang w:val="ro-RO"/>
        </w:rPr>
        <w:t xml:space="preserve"> </w:t>
      </w:r>
      <w:r w:rsidR="00E26274" w:rsidRPr="000F38EB">
        <w:rPr>
          <w:sz w:val="24"/>
          <w:szCs w:val="24"/>
          <w:lang w:val="ro-RO"/>
        </w:rPr>
        <w:t>rețea</w:t>
      </w:r>
      <w:r w:rsidR="009C2F56" w:rsidRPr="000F38EB">
        <w:rPr>
          <w:sz w:val="24"/>
          <w:szCs w:val="24"/>
          <w:lang w:val="ro-RO"/>
        </w:rPr>
        <w:t xml:space="preserve"> </w:t>
      </w:r>
      <w:r w:rsidR="00DA6E6D" w:rsidRPr="000F38EB">
        <w:rPr>
          <w:sz w:val="24"/>
          <w:szCs w:val="24"/>
          <w:lang w:val="ro-RO"/>
        </w:rPr>
        <w:t>sunt</w:t>
      </w:r>
      <w:r w:rsidR="009C2F56" w:rsidRPr="000F38EB">
        <w:rPr>
          <w:sz w:val="24"/>
          <w:szCs w:val="24"/>
          <w:lang w:val="ro-RO"/>
        </w:rPr>
        <w:t xml:space="preserve"> racordat</w:t>
      </w:r>
      <w:r w:rsidR="00DA6E6D" w:rsidRPr="000F38EB">
        <w:rPr>
          <w:sz w:val="24"/>
          <w:szCs w:val="24"/>
          <w:lang w:val="ro-RO"/>
        </w:rPr>
        <w:t>e</w:t>
      </w:r>
      <w:r w:rsidR="009C2F56" w:rsidRPr="000F38EB">
        <w:rPr>
          <w:sz w:val="24"/>
          <w:szCs w:val="24"/>
          <w:lang w:val="ro-RO"/>
        </w:rPr>
        <w:t xml:space="preserve"> locu</w:t>
      </w:r>
      <w:r w:rsidR="00DA6E6D" w:rsidRPr="000F38EB">
        <w:rPr>
          <w:sz w:val="24"/>
          <w:szCs w:val="24"/>
          <w:lang w:val="ro-RO"/>
        </w:rPr>
        <w:t>rile</w:t>
      </w:r>
      <w:r w:rsidR="009C2F56" w:rsidRPr="000F38EB">
        <w:rPr>
          <w:sz w:val="24"/>
          <w:szCs w:val="24"/>
          <w:lang w:val="ro-RO"/>
        </w:rPr>
        <w:t xml:space="preserve"> de consum</w:t>
      </w:r>
      <w:r w:rsidR="00B27E4B" w:rsidRPr="000F38EB">
        <w:rPr>
          <w:sz w:val="24"/>
          <w:szCs w:val="24"/>
          <w:lang w:val="ro-RO"/>
        </w:rPr>
        <w:t xml:space="preserve"> și/sau </w:t>
      </w:r>
      <w:r w:rsidR="003A437C">
        <w:rPr>
          <w:sz w:val="24"/>
          <w:szCs w:val="24"/>
          <w:lang w:val="ro-RO"/>
        </w:rPr>
        <w:t xml:space="preserve">de </w:t>
      </w:r>
      <w:r w:rsidR="00B27E4B" w:rsidRPr="000F38EB">
        <w:rPr>
          <w:sz w:val="24"/>
          <w:szCs w:val="24"/>
          <w:lang w:val="ro-RO"/>
        </w:rPr>
        <w:t>consum și producere</w:t>
      </w:r>
      <w:r w:rsidR="00B27E4B" w:rsidRPr="000F38EB" w:rsidDel="00B27E4B">
        <w:rPr>
          <w:sz w:val="24"/>
          <w:szCs w:val="24"/>
          <w:lang w:val="ro-RO"/>
        </w:rPr>
        <w:t xml:space="preserve"> </w:t>
      </w:r>
      <w:r w:rsidR="00BF207B" w:rsidRPr="000F38EB">
        <w:rPr>
          <w:sz w:val="24"/>
          <w:szCs w:val="24"/>
          <w:lang w:val="ro-RO"/>
        </w:rPr>
        <w:t>din cadrul comunit</w:t>
      </w:r>
      <w:r w:rsidR="003A437C">
        <w:rPr>
          <w:sz w:val="24"/>
          <w:szCs w:val="24"/>
          <w:lang w:val="ro-RO"/>
        </w:rPr>
        <w:t>ăț</w:t>
      </w:r>
      <w:r w:rsidR="00BF207B" w:rsidRPr="000F38EB">
        <w:rPr>
          <w:sz w:val="24"/>
          <w:szCs w:val="24"/>
          <w:lang w:val="ro-RO"/>
        </w:rPr>
        <w:t>ii</w:t>
      </w:r>
      <w:r w:rsidR="00315EF1">
        <w:rPr>
          <w:sz w:val="24"/>
          <w:szCs w:val="24"/>
          <w:lang w:val="ro-RO"/>
        </w:rPr>
        <w:t xml:space="preserve"> </w:t>
      </w:r>
      <w:r w:rsidR="003B6650" w:rsidRPr="000F38EB">
        <w:rPr>
          <w:sz w:val="24"/>
          <w:szCs w:val="24"/>
          <w:lang w:val="ro-RO"/>
        </w:rPr>
        <w:t>și</w:t>
      </w:r>
      <w:r w:rsidR="00C7633A">
        <w:rPr>
          <w:sz w:val="24"/>
          <w:szCs w:val="24"/>
          <w:lang w:val="ro-RO"/>
        </w:rPr>
        <w:t xml:space="preserve"> </w:t>
      </w:r>
      <w:r w:rsidR="00F972CE" w:rsidRPr="000F38EB">
        <w:rPr>
          <w:sz w:val="24"/>
          <w:szCs w:val="24"/>
          <w:lang w:val="ro-RO"/>
        </w:rPr>
        <w:t xml:space="preserve">furnizorul </w:t>
      </w:r>
      <w:r w:rsidR="00F972CE" w:rsidRPr="000F38EB">
        <w:rPr>
          <w:sz w:val="24"/>
          <w:szCs w:val="24"/>
          <w:lang w:val="ro-RO"/>
        </w:rPr>
        <w:lastRenderedPageBreak/>
        <w:t>principal</w:t>
      </w:r>
      <w:r w:rsidR="009D14CA" w:rsidRPr="000F38EB">
        <w:rPr>
          <w:sz w:val="24"/>
          <w:szCs w:val="24"/>
          <w:lang w:val="ro-RO"/>
        </w:rPr>
        <w:t>,</w:t>
      </w:r>
      <w:r w:rsidR="00F972CE" w:rsidRPr="000F38EB">
        <w:rPr>
          <w:sz w:val="24"/>
          <w:szCs w:val="24"/>
          <w:lang w:val="ro-RO"/>
        </w:rPr>
        <w:t xml:space="preserve"> </w:t>
      </w:r>
      <w:r w:rsidR="007C24AF" w:rsidRPr="000F38EB">
        <w:rPr>
          <w:sz w:val="24"/>
          <w:szCs w:val="24"/>
          <w:lang w:val="ro-RO"/>
        </w:rPr>
        <w:t xml:space="preserve">prin care se stabilesc </w:t>
      </w:r>
      <w:r w:rsidR="00BD7C19" w:rsidRPr="000F38EB">
        <w:rPr>
          <w:sz w:val="24"/>
          <w:szCs w:val="24"/>
          <w:lang w:val="ro-RO"/>
        </w:rPr>
        <w:t xml:space="preserve">regulile </w:t>
      </w:r>
      <w:r w:rsidR="004601FB" w:rsidRPr="000F38EB">
        <w:rPr>
          <w:sz w:val="24"/>
          <w:szCs w:val="24"/>
          <w:lang w:val="ro-RO"/>
        </w:rPr>
        <w:t>privind</w:t>
      </w:r>
      <w:r w:rsidR="00BD7C19" w:rsidRPr="000F38EB">
        <w:rPr>
          <w:sz w:val="24"/>
          <w:szCs w:val="24"/>
          <w:lang w:val="ro-RO"/>
        </w:rPr>
        <w:t xml:space="preserve"> </w:t>
      </w:r>
      <w:r w:rsidR="004601FB" w:rsidRPr="000F38EB">
        <w:rPr>
          <w:sz w:val="24"/>
          <w:szCs w:val="24"/>
          <w:lang w:val="ro-RO"/>
        </w:rPr>
        <w:t>măsurarea, determinarea și alocarea cantităților de energie electrică, schimbul de date între părți, precum și responsabilitățile acestora;</w:t>
      </w:r>
      <w:r w:rsidR="00BD7C19" w:rsidRPr="000F38EB">
        <w:rPr>
          <w:sz w:val="24"/>
          <w:szCs w:val="24"/>
          <w:lang w:val="ro-RO"/>
        </w:rPr>
        <w:t xml:space="preserve"> </w:t>
      </w:r>
      <w:r w:rsidR="004601FB" w:rsidRPr="000F38EB">
        <w:rPr>
          <w:sz w:val="24"/>
          <w:szCs w:val="24"/>
          <w:lang w:val="ro-RO"/>
        </w:rPr>
        <w:t xml:space="preserve">convenția </w:t>
      </w:r>
      <w:r w:rsidR="00BF207B" w:rsidRPr="000F38EB">
        <w:rPr>
          <w:sz w:val="24"/>
          <w:szCs w:val="24"/>
          <w:lang w:val="ro-RO"/>
        </w:rPr>
        <w:t>respect</w:t>
      </w:r>
      <w:r w:rsidR="003A437C">
        <w:rPr>
          <w:sz w:val="24"/>
          <w:szCs w:val="24"/>
          <w:lang w:val="ro-RO"/>
        </w:rPr>
        <w:t>ă</w:t>
      </w:r>
      <w:r w:rsidR="00BF207B" w:rsidRPr="000F38EB">
        <w:rPr>
          <w:sz w:val="24"/>
          <w:szCs w:val="24"/>
          <w:lang w:val="ro-RO"/>
        </w:rPr>
        <w:t xml:space="preserve"> modelul din Anexa </w:t>
      </w:r>
      <w:r w:rsidR="003A437C">
        <w:rPr>
          <w:sz w:val="24"/>
          <w:szCs w:val="24"/>
          <w:lang w:val="ro-RO"/>
        </w:rPr>
        <w:t>ș</w:t>
      </w:r>
      <w:r w:rsidR="00BF207B" w:rsidRPr="000F38EB">
        <w:rPr>
          <w:sz w:val="24"/>
          <w:szCs w:val="24"/>
          <w:lang w:val="ro-RO"/>
        </w:rPr>
        <w:t xml:space="preserve">i se </w:t>
      </w:r>
      <w:r w:rsidR="00BD7C19" w:rsidRPr="000F38EB">
        <w:rPr>
          <w:sz w:val="24"/>
          <w:szCs w:val="24"/>
          <w:lang w:val="ro-RO"/>
        </w:rPr>
        <w:t xml:space="preserve">constituie </w:t>
      </w:r>
      <w:r w:rsidR="00BF207B" w:rsidRPr="000F38EB">
        <w:rPr>
          <w:sz w:val="24"/>
          <w:szCs w:val="24"/>
          <w:lang w:val="ro-RO"/>
        </w:rPr>
        <w:t xml:space="preserve">ca </w:t>
      </w:r>
      <w:r w:rsidR="00BD7C19" w:rsidRPr="000F38EB">
        <w:rPr>
          <w:sz w:val="24"/>
          <w:szCs w:val="24"/>
          <w:lang w:val="ro-RO"/>
        </w:rPr>
        <w:t xml:space="preserve">anexă la contractele de furnizare </w:t>
      </w:r>
      <w:r w:rsidR="003B6650" w:rsidRPr="000F38EB">
        <w:rPr>
          <w:sz w:val="24"/>
          <w:szCs w:val="24"/>
          <w:lang w:val="ro-RO"/>
        </w:rPr>
        <w:t xml:space="preserve">și </w:t>
      </w:r>
      <w:r w:rsidR="003A437C">
        <w:rPr>
          <w:sz w:val="24"/>
          <w:szCs w:val="24"/>
          <w:lang w:val="ro-RO"/>
        </w:rPr>
        <w:t>la</w:t>
      </w:r>
      <w:r w:rsidR="00BD7C19" w:rsidRPr="000F38EB">
        <w:rPr>
          <w:sz w:val="24"/>
          <w:szCs w:val="24"/>
          <w:lang w:val="ro-RO"/>
        </w:rPr>
        <w:t xml:space="preserve"> cel</w:t>
      </w:r>
      <w:r w:rsidR="003A437C">
        <w:rPr>
          <w:sz w:val="24"/>
          <w:szCs w:val="24"/>
          <w:lang w:val="ro-RO"/>
        </w:rPr>
        <w:t xml:space="preserve">e </w:t>
      </w:r>
      <w:r w:rsidR="00BD7C19" w:rsidRPr="000F38EB">
        <w:rPr>
          <w:sz w:val="24"/>
          <w:szCs w:val="24"/>
          <w:lang w:val="ro-RO"/>
        </w:rPr>
        <w:t xml:space="preserve">de </w:t>
      </w:r>
      <w:r w:rsidR="003B6650" w:rsidRPr="000F38EB">
        <w:rPr>
          <w:sz w:val="24"/>
          <w:szCs w:val="24"/>
          <w:lang w:val="ro-RO"/>
        </w:rPr>
        <w:t>distribuție</w:t>
      </w:r>
      <w:r w:rsidR="0052329F" w:rsidRPr="000F38EB">
        <w:rPr>
          <w:sz w:val="24"/>
          <w:szCs w:val="24"/>
          <w:lang w:val="ro-RO"/>
        </w:rPr>
        <w:t xml:space="preserve"> </w:t>
      </w:r>
      <w:r w:rsidR="003A437C">
        <w:rPr>
          <w:sz w:val="24"/>
          <w:szCs w:val="24"/>
          <w:lang w:val="ro-RO"/>
        </w:rPr>
        <w:t xml:space="preserve">a </w:t>
      </w:r>
      <w:r w:rsidR="0052329F" w:rsidRPr="000F38EB">
        <w:rPr>
          <w:sz w:val="24"/>
          <w:szCs w:val="24"/>
          <w:lang w:val="ro-RO"/>
        </w:rPr>
        <w:t>energie</w:t>
      </w:r>
      <w:r w:rsidR="003A437C">
        <w:rPr>
          <w:sz w:val="24"/>
          <w:szCs w:val="24"/>
          <w:lang w:val="ro-RO"/>
        </w:rPr>
        <w:t>i</w:t>
      </w:r>
      <w:r w:rsidR="0052329F" w:rsidRPr="000F38EB">
        <w:rPr>
          <w:sz w:val="24"/>
          <w:szCs w:val="24"/>
          <w:lang w:val="ro-RO"/>
        </w:rPr>
        <w:t xml:space="preserve"> electric</w:t>
      </w:r>
      <w:r w:rsidR="003A437C">
        <w:rPr>
          <w:sz w:val="24"/>
          <w:szCs w:val="24"/>
          <w:lang w:val="ro-RO"/>
        </w:rPr>
        <w:t>e</w:t>
      </w:r>
      <w:r w:rsidR="00AF6F80" w:rsidRPr="000F38EB">
        <w:rPr>
          <w:sz w:val="24"/>
          <w:szCs w:val="24"/>
          <w:lang w:val="ro-RO"/>
        </w:rPr>
        <w:t>.</w:t>
      </w:r>
    </w:p>
    <w:p w14:paraId="78268EA8" w14:textId="2B769E9C" w:rsidR="0009614B" w:rsidRPr="000F38EB" w:rsidRDefault="00652570" w:rsidP="003B6650">
      <w:pPr>
        <w:spacing w:line="360" w:lineRule="auto"/>
        <w:jc w:val="both"/>
      </w:pPr>
      <w:r w:rsidRPr="000F38EB">
        <w:t xml:space="preserve">(2) </w:t>
      </w:r>
      <w:r w:rsidR="0009614B" w:rsidRPr="00860974">
        <w:t>Conven</w:t>
      </w:r>
      <w:r w:rsidR="003A437C" w:rsidRPr="00860974">
        <w:t>ț</w:t>
      </w:r>
      <w:r w:rsidR="0009614B" w:rsidRPr="00860974">
        <w:t>ia multipartit</w:t>
      </w:r>
      <w:r w:rsidR="003A437C" w:rsidRPr="00860974">
        <w:t>ă</w:t>
      </w:r>
      <w:r w:rsidR="0009614B" w:rsidRPr="00860974">
        <w:t xml:space="preserve"> se</w:t>
      </w:r>
      <w:r w:rsidR="0009614B" w:rsidRPr="000F38EB">
        <w:t xml:space="preserve"> elaboreaz</w:t>
      </w:r>
      <w:r w:rsidR="00860974">
        <w:t>ă</w:t>
      </w:r>
      <w:r w:rsidR="0009614B" w:rsidRPr="000F38EB">
        <w:t xml:space="preserve"> de c</w:t>
      </w:r>
      <w:r w:rsidR="00860974">
        <w:t>ă</w:t>
      </w:r>
      <w:r w:rsidR="0009614B" w:rsidRPr="000F38EB">
        <w:t xml:space="preserve">tre comunitatea de </w:t>
      </w:r>
      <w:r w:rsidR="00624D89" w:rsidRPr="000F38EB">
        <w:t>energie, cu consultarea operatorului de distribuție și a furnizorilor implicați</w:t>
      </w:r>
      <w:r w:rsidR="00FF108F" w:rsidRPr="000F38EB">
        <w:t xml:space="preserve"> și </w:t>
      </w:r>
      <w:r w:rsidR="0009614B" w:rsidRPr="000F38EB">
        <w:t xml:space="preserve">se </w:t>
      </w:r>
      <w:r w:rsidR="00860974">
        <w:t>î</w:t>
      </w:r>
      <w:r w:rsidR="0009614B" w:rsidRPr="000F38EB">
        <w:t>ncheie de c</w:t>
      </w:r>
      <w:r w:rsidR="00860974">
        <w:t>ă</w:t>
      </w:r>
      <w:r w:rsidR="0009614B" w:rsidRPr="000F38EB">
        <w:t>tre p</w:t>
      </w:r>
      <w:r w:rsidR="00860974">
        <w:t>ă</w:t>
      </w:r>
      <w:r w:rsidR="0009614B" w:rsidRPr="000F38EB">
        <w:t>r</w:t>
      </w:r>
      <w:r w:rsidR="00860974">
        <w:t>ț</w:t>
      </w:r>
      <w:r w:rsidR="0009614B" w:rsidRPr="000F38EB">
        <w:t xml:space="preserve">i </w:t>
      </w:r>
      <w:r w:rsidR="00860974">
        <w:t>î</w:t>
      </w:r>
      <w:r w:rsidR="0009614B" w:rsidRPr="000F38EB">
        <w:t>n termen de cel mult 15 zile lucr</w:t>
      </w:r>
      <w:r w:rsidR="00860974">
        <w:t>ă</w:t>
      </w:r>
      <w:r w:rsidR="0009614B" w:rsidRPr="000F38EB">
        <w:t xml:space="preserve">toare de la data transmiterii </w:t>
      </w:r>
      <w:r w:rsidR="00FF108F" w:rsidRPr="000F38EB">
        <w:t>acesteia către părțile semnatare.</w:t>
      </w:r>
    </w:p>
    <w:p w14:paraId="5492F548" w14:textId="14AA16DD" w:rsidR="00145A85" w:rsidRPr="000F38EB" w:rsidRDefault="00FF108F" w:rsidP="003B6650">
      <w:pPr>
        <w:spacing w:line="360" w:lineRule="auto"/>
        <w:jc w:val="both"/>
      </w:pPr>
      <w:r w:rsidRPr="00EB41EF">
        <w:t xml:space="preserve">(3) </w:t>
      </w:r>
      <w:r w:rsidR="00AF6F80" w:rsidRPr="00EB41EF">
        <w:t>Î</w:t>
      </w:r>
      <w:r w:rsidR="00652570" w:rsidRPr="00EB41EF">
        <w:t xml:space="preserve">ntre comunitatea de energie </w:t>
      </w:r>
      <w:r w:rsidR="005416F8" w:rsidRPr="00EB41EF">
        <w:t>ș</w:t>
      </w:r>
      <w:r w:rsidR="00652570" w:rsidRPr="00EB41EF">
        <w:t xml:space="preserve">i membrii </w:t>
      </w:r>
      <w:r w:rsidR="003B6650" w:rsidRPr="00EB41EF">
        <w:t>acesteia</w:t>
      </w:r>
      <w:r w:rsidR="00652570" w:rsidRPr="00EB41EF">
        <w:t xml:space="preserve"> care </w:t>
      </w:r>
      <w:r w:rsidR="003B6650" w:rsidRPr="00EB41EF">
        <w:t>dețin</w:t>
      </w:r>
      <w:r w:rsidR="00652570" w:rsidRPr="00EB41EF">
        <w:t xml:space="preserve"> unități de producere </w:t>
      </w:r>
      <w:r w:rsidR="00672125" w:rsidRPr="00EB41EF">
        <w:t xml:space="preserve">sau stocare </w:t>
      </w:r>
      <w:r w:rsidR="003B6650" w:rsidRPr="00EB41EF">
        <w:t xml:space="preserve">a energiei electrice </w:t>
      </w:r>
      <w:r w:rsidR="00652570" w:rsidRPr="00EB41EF">
        <w:t xml:space="preserve">se </w:t>
      </w:r>
      <w:r w:rsidR="00F64079" w:rsidRPr="00EB41EF">
        <w:t>î</w:t>
      </w:r>
      <w:r w:rsidR="00652570" w:rsidRPr="00EB41EF">
        <w:t xml:space="preserve">ncheie </w:t>
      </w:r>
      <w:r w:rsidR="00652570" w:rsidRPr="003A437C">
        <w:t>un contract</w:t>
      </w:r>
      <w:r w:rsidR="00E92C30">
        <w:t xml:space="preserve"> </w:t>
      </w:r>
      <w:r w:rsidR="00E92C30" w:rsidRPr="002648B9">
        <w:t>de agregare</w:t>
      </w:r>
      <w:r w:rsidR="00652570" w:rsidRPr="003A437C">
        <w:t>/</w:t>
      </w:r>
      <w:r w:rsidR="003B6650" w:rsidRPr="003A437C">
        <w:t>convenție</w:t>
      </w:r>
      <w:r w:rsidR="00652570" w:rsidRPr="003A437C">
        <w:t>, pentru transferul energiei electrice livrat</w:t>
      </w:r>
      <w:r w:rsidR="00AF6F80" w:rsidRPr="003A437C">
        <w:t>e</w:t>
      </w:r>
      <w:r w:rsidR="00652570" w:rsidRPr="003A437C">
        <w:t xml:space="preserve"> comunității de energie.</w:t>
      </w:r>
    </w:p>
    <w:p w14:paraId="3E52FED5" w14:textId="3D5AEEE5" w:rsidR="007A1B25" w:rsidRPr="000F38EB" w:rsidRDefault="007A1B25" w:rsidP="007A1B25">
      <w:pPr>
        <w:spacing w:line="360" w:lineRule="auto"/>
        <w:jc w:val="both"/>
      </w:pPr>
      <w:r w:rsidRPr="000F38EB">
        <w:t>(</w:t>
      </w:r>
      <w:r w:rsidR="00FF108F" w:rsidRPr="000F38EB">
        <w:t>4</w:t>
      </w:r>
      <w:r w:rsidRPr="000F38EB">
        <w:t xml:space="preserve">) </w:t>
      </w:r>
      <w:r w:rsidR="009C2F56" w:rsidRPr="000F38EB">
        <w:t>Î</w:t>
      </w:r>
      <w:r w:rsidRPr="000F38EB">
        <w:t>n cazul unui loc de consum</w:t>
      </w:r>
      <w:r w:rsidR="00FF108F" w:rsidRPr="000F38EB">
        <w:t xml:space="preserve"> și</w:t>
      </w:r>
      <w:r w:rsidR="003B6650" w:rsidRPr="000F38EB">
        <w:t>/</w:t>
      </w:r>
      <w:r w:rsidR="00FF108F" w:rsidRPr="000F38EB">
        <w:t xml:space="preserve">sau de </w:t>
      </w:r>
      <w:r w:rsidR="003B6650" w:rsidRPr="000F38EB">
        <w:t>consum și producere</w:t>
      </w:r>
      <w:r w:rsidRPr="000F38EB">
        <w:t xml:space="preserve"> care nu este conectat la SEN</w:t>
      </w:r>
      <w:r w:rsidR="009D14CA" w:rsidRPr="000F38EB">
        <w:t>,</w:t>
      </w:r>
      <w:r w:rsidRPr="000F38EB">
        <w:t xml:space="preserve"> contractul de furnizare a energiei electrice se </w:t>
      </w:r>
      <w:r w:rsidR="009C2F56" w:rsidRPr="000F38EB">
        <w:t>încheie</w:t>
      </w:r>
      <w:r w:rsidRPr="000F38EB">
        <w:t xml:space="preserve"> </w:t>
      </w:r>
      <w:r w:rsidR="003B6650" w:rsidRPr="000F38EB">
        <w:t>între</w:t>
      </w:r>
      <w:r w:rsidR="009C2F56" w:rsidRPr="000F38EB">
        <w:t xml:space="preserve"> deținătorul locului de consum</w:t>
      </w:r>
      <w:r w:rsidR="00860974" w:rsidRPr="00860974">
        <w:t xml:space="preserve"> </w:t>
      </w:r>
      <w:r w:rsidR="00860974" w:rsidRPr="000F38EB">
        <w:t>și/sau de consum și producere</w:t>
      </w:r>
      <w:r w:rsidR="009C2F56" w:rsidRPr="000F38EB">
        <w:t xml:space="preserve"> </w:t>
      </w:r>
      <w:r w:rsidR="003B6650" w:rsidRPr="000F38EB">
        <w:t>și</w:t>
      </w:r>
      <w:r w:rsidRPr="000F38EB">
        <w:t xml:space="preserve"> comunitatea de energie</w:t>
      </w:r>
      <w:r w:rsidR="009C2F56" w:rsidRPr="000F38EB">
        <w:t>.</w:t>
      </w:r>
    </w:p>
    <w:bookmarkEnd w:id="4"/>
    <w:p w14:paraId="7EB7241A" w14:textId="394BF46B" w:rsidR="00437377" w:rsidRPr="000F38EB" w:rsidRDefault="00437377" w:rsidP="003B6650">
      <w:pPr>
        <w:spacing w:line="360" w:lineRule="auto"/>
        <w:jc w:val="both"/>
      </w:pPr>
      <w:r w:rsidRPr="000F38EB">
        <w:t>(</w:t>
      </w:r>
      <w:r w:rsidR="00FF108F" w:rsidRPr="000F38EB">
        <w:t>5</w:t>
      </w:r>
      <w:r w:rsidRPr="000F38EB">
        <w:t>) Contractele de furniza</w:t>
      </w:r>
      <w:r w:rsidR="00232E46" w:rsidRPr="000F38EB">
        <w:t>r</w:t>
      </w:r>
      <w:r w:rsidRPr="000F38EB">
        <w:t>e încheiate cu membrii comunit</w:t>
      </w:r>
      <w:r w:rsidR="00463C9F" w:rsidRPr="000F38EB">
        <w:t>ăț</w:t>
      </w:r>
      <w:r w:rsidRPr="000F38EB">
        <w:t>ii respect</w:t>
      </w:r>
      <w:r w:rsidR="00463C9F" w:rsidRPr="000F38EB">
        <w:t>ă</w:t>
      </w:r>
      <w:r w:rsidRPr="000F38EB">
        <w:t xml:space="preserve"> prevederil</w:t>
      </w:r>
      <w:r w:rsidR="00463C9F" w:rsidRPr="000F38EB">
        <w:t>e</w:t>
      </w:r>
      <w:r w:rsidRPr="000F38EB">
        <w:t xml:space="preserve"> prezentului regulament</w:t>
      </w:r>
      <w:r w:rsidR="00463C9F" w:rsidRPr="000F38EB">
        <w:t>.</w:t>
      </w:r>
    </w:p>
    <w:p w14:paraId="35482E76" w14:textId="77777777" w:rsidR="00652570" w:rsidRPr="000F38EB" w:rsidRDefault="00652570" w:rsidP="003B6650">
      <w:pPr>
        <w:spacing w:line="360" w:lineRule="auto"/>
        <w:rPr>
          <w:b/>
        </w:rPr>
      </w:pPr>
    </w:p>
    <w:p w14:paraId="4AD077F1" w14:textId="16A0E399" w:rsidR="0092230C" w:rsidRPr="000F38EB" w:rsidRDefault="0092230C" w:rsidP="0092230C">
      <w:pPr>
        <w:pStyle w:val="ListParagraph"/>
        <w:spacing w:line="360" w:lineRule="auto"/>
        <w:ind w:left="360"/>
        <w:jc w:val="center"/>
        <w:rPr>
          <w:sz w:val="24"/>
          <w:szCs w:val="24"/>
          <w:lang w:val="ro-RO"/>
        </w:rPr>
      </w:pPr>
      <w:r w:rsidRPr="000F38EB">
        <w:rPr>
          <w:b/>
          <w:sz w:val="24"/>
          <w:szCs w:val="24"/>
          <w:lang w:val="ro-RO"/>
        </w:rPr>
        <w:t>Secțiunea a-2-a</w:t>
      </w:r>
    </w:p>
    <w:p w14:paraId="7154AA75" w14:textId="12CB139D" w:rsidR="007D3339" w:rsidRPr="000F38EB" w:rsidRDefault="0075288B" w:rsidP="0092230C">
      <w:pPr>
        <w:spacing w:line="360" w:lineRule="auto"/>
        <w:ind w:left="360"/>
        <w:jc w:val="center"/>
      </w:pPr>
      <w:r w:rsidRPr="000F38EB">
        <w:t xml:space="preserve">Alocarea </w:t>
      </w:r>
    </w:p>
    <w:p w14:paraId="3A963E14" w14:textId="13BC18F9" w:rsidR="0092230C" w:rsidRPr="005416F8" w:rsidRDefault="0092230C" w:rsidP="0092230C">
      <w:pPr>
        <w:spacing w:line="360" w:lineRule="auto"/>
        <w:ind w:left="360"/>
        <w:jc w:val="center"/>
      </w:pPr>
      <w:r w:rsidRPr="000F38EB">
        <w:t xml:space="preserve">energiei </w:t>
      </w:r>
      <w:r w:rsidR="003B6650" w:rsidRPr="000F38EB">
        <w:t xml:space="preserve">electrice </w:t>
      </w:r>
      <w:r w:rsidR="0075288B" w:rsidRPr="000F38EB">
        <w:t xml:space="preserve">partajate </w:t>
      </w:r>
      <w:r w:rsidR="00460A68" w:rsidRPr="000F38EB">
        <w:t>î</w:t>
      </w:r>
      <w:r w:rsidRPr="000F38EB">
        <w:t xml:space="preserve">n cadrul </w:t>
      </w:r>
      <w:r w:rsidR="00460A68" w:rsidRPr="000F38EB">
        <w:t>comunității</w:t>
      </w:r>
      <w:r w:rsidRPr="000F38EB">
        <w:t xml:space="preserve"> de energie</w:t>
      </w:r>
    </w:p>
    <w:p w14:paraId="5EF72843" w14:textId="3216BF02" w:rsidR="0092230C" w:rsidRPr="000F38EB" w:rsidRDefault="00F372E7" w:rsidP="007A1B25">
      <w:pPr>
        <w:spacing w:line="360" w:lineRule="auto"/>
        <w:jc w:val="both"/>
      </w:pPr>
      <w:r w:rsidRPr="000F38EB">
        <w:t>Art</w:t>
      </w:r>
      <w:r w:rsidR="009D14CA" w:rsidRPr="000F38EB">
        <w:t>.</w:t>
      </w:r>
      <w:r w:rsidRPr="000F38EB">
        <w:t xml:space="preserve"> </w:t>
      </w:r>
      <w:r w:rsidR="000B7D89" w:rsidRPr="000F38EB">
        <w:t>47</w:t>
      </w:r>
    </w:p>
    <w:p w14:paraId="7E9DD43C" w14:textId="2C85E3FC" w:rsidR="00BB208E" w:rsidRPr="000F38EB" w:rsidRDefault="00E25167" w:rsidP="005322C9">
      <w:pPr>
        <w:pStyle w:val="Articol"/>
        <w:numPr>
          <w:ilvl w:val="0"/>
          <w:numId w:val="6"/>
        </w:numPr>
        <w:spacing w:line="360" w:lineRule="auto"/>
        <w:ind w:left="0" w:firstLine="0"/>
        <w:jc w:val="both"/>
        <w:rPr>
          <w:rFonts w:eastAsia="Times New Roman"/>
          <w:noProof/>
        </w:rPr>
      </w:pPr>
      <w:r w:rsidRPr="000F38EB">
        <w:t xml:space="preserve">Comunitatea de energie organizează partajarea energiei electrice produse de unitățile de producere deținute de comunitate ori de membrii acesteia, </w:t>
      </w:r>
      <w:bookmarkStart w:id="5" w:name="_Hlk229127755"/>
      <w:r w:rsidRPr="000F38EB">
        <w:t xml:space="preserve">prin alocarea cantităților de energie electrică produse către membrii comunității, conform regulilor stabilite prin regulamentul de </w:t>
      </w:r>
      <w:bookmarkEnd w:id="5"/>
      <w:r w:rsidRPr="000F38EB">
        <w:t>funcționare</w:t>
      </w:r>
      <w:r w:rsidR="00985A84" w:rsidRPr="000F38EB">
        <w:t xml:space="preserve"> si cu respectarea principiilor prev</w:t>
      </w:r>
      <w:r w:rsidR="00860974">
        <w:t>ă</w:t>
      </w:r>
      <w:r w:rsidR="00985A84" w:rsidRPr="000F38EB">
        <w:t xml:space="preserve">zute </w:t>
      </w:r>
      <w:r w:rsidR="00860974">
        <w:t>î</w:t>
      </w:r>
      <w:r w:rsidR="005235B3" w:rsidRPr="000F38EB">
        <w:t>n</w:t>
      </w:r>
      <w:r w:rsidR="00985A84" w:rsidRPr="000F38EB">
        <w:t xml:space="preserve"> </w:t>
      </w:r>
      <w:r w:rsidR="005235B3" w:rsidRPr="000F38EB">
        <w:t>prezentul articol</w:t>
      </w:r>
      <w:r w:rsidR="005416F8">
        <w:t>.</w:t>
      </w:r>
    </w:p>
    <w:p w14:paraId="65D4377C" w14:textId="0EBFB776" w:rsidR="000F3411" w:rsidRPr="000F38EB" w:rsidRDefault="0090145D" w:rsidP="005322C9">
      <w:pPr>
        <w:pStyle w:val="Articol"/>
        <w:numPr>
          <w:ilvl w:val="0"/>
          <w:numId w:val="6"/>
        </w:numPr>
        <w:spacing w:line="360" w:lineRule="auto"/>
        <w:ind w:left="0" w:firstLine="0"/>
        <w:jc w:val="both"/>
      </w:pPr>
      <w:r w:rsidRPr="000F38EB">
        <w:t>Partajarea e</w:t>
      </w:r>
      <w:r w:rsidR="00F372E7" w:rsidRPr="000F38EB">
        <w:t>nergi</w:t>
      </w:r>
      <w:r w:rsidRPr="000F38EB">
        <w:t>ei</w:t>
      </w:r>
      <w:r w:rsidR="00F372E7" w:rsidRPr="000F38EB">
        <w:t xml:space="preserve"> electric</w:t>
      </w:r>
      <w:r w:rsidRPr="000F38EB">
        <w:t>e</w:t>
      </w:r>
      <w:r w:rsidR="00F372E7" w:rsidRPr="000F38EB">
        <w:t xml:space="preserve"> produs</w:t>
      </w:r>
      <w:r w:rsidRPr="000F38EB">
        <w:t>e</w:t>
      </w:r>
      <w:r w:rsidR="00F372E7" w:rsidRPr="000F38EB">
        <w:t xml:space="preserve"> de unitățile de producere deținute de comunitate</w:t>
      </w:r>
      <w:r w:rsidR="00B12E3B" w:rsidRPr="000F38EB">
        <w:t xml:space="preserve">/de membrii </w:t>
      </w:r>
      <w:r w:rsidR="00652570" w:rsidRPr="000F38EB">
        <w:t>comunității</w:t>
      </w:r>
      <w:r w:rsidR="00F372E7" w:rsidRPr="000F38EB">
        <w:t xml:space="preserve"> se </w:t>
      </w:r>
      <w:r w:rsidRPr="000F38EB">
        <w:t xml:space="preserve">realizează între membrii comunității </w:t>
      </w:r>
      <w:r w:rsidR="000F3411" w:rsidRPr="000F38EB">
        <w:t xml:space="preserve"> </w:t>
      </w:r>
      <w:r w:rsidRPr="000F38EB">
        <w:t>cu respectarea următoarelor principii de prioritate</w:t>
      </w:r>
      <w:r w:rsidR="000F3411" w:rsidRPr="000F38EB">
        <w:t>:</w:t>
      </w:r>
    </w:p>
    <w:p w14:paraId="19616D23" w14:textId="59ECAD57" w:rsidR="000F3411" w:rsidRPr="00881E34" w:rsidRDefault="0090145D" w:rsidP="005322C9">
      <w:pPr>
        <w:pStyle w:val="ListParagraph"/>
        <w:numPr>
          <w:ilvl w:val="0"/>
          <w:numId w:val="17"/>
        </w:numPr>
        <w:shd w:val="clear" w:color="auto" w:fill="FFFFFF"/>
        <w:spacing w:line="360" w:lineRule="auto"/>
        <w:jc w:val="both"/>
        <w:rPr>
          <w:rFonts w:eastAsia="Times New Roman"/>
          <w:sz w:val="24"/>
          <w:szCs w:val="24"/>
        </w:rPr>
      </w:pPr>
      <w:proofErr w:type="spellStart"/>
      <w:r w:rsidRPr="00881E34">
        <w:rPr>
          <w:rFonts w:eastAsia="Times New Roman"/>
          <w:bCs/>
          <w:sz w:val="24"/>
          <w:szCs w:val="24"/>
          <w:shd w:val="clear" w:color="auto" w:fill="FFFFFF"/>
        </w:rPr>
        <w:t>auto</w:t>
      </w:r>
      <w:r w:rsidR="000F3411" w:rsidRPr="00881E34">
        <w:rPr>
          <w:rFonts w:eastAsia="Times New Roman"/>
          <w:sz w:val="24"/>
          <w:szCs w:val="24"/>
          <w:shd w:val="clear" w:color="auto" w:fill="FFFFFF"/>
        </w:rPr>
        <w:t>consumul</w:t>
      </w:r>
      <w:proofErr w:type="spellEnd"/>
      <w:r w:rsidR="000F3411" w:rsidRPr="00881E34">
        <w:rPr>
          <w:rFonts w:eastAsia="Times New Roman"/>
          <w:sz w:val="24"/>
          <w:szCs w:val="24"/>
          <w:shd w:val="clear" w:color="auto" w:fill="FFFFFF"/>
        </w:rPr>
        <w:t xml:space="preserve"> </w:t>
      </w:r>
      <w:proofErr w:type="spellStart"/>
      <w:r w:rsidR="000F3411" w:rsidRPr="00881E34">
        <w:rPr>
          <w:rFonts w:eastAsia="Times New Roman"/>
          <w:sz w:val="24"/>
          <w:szCs w:val="24"/>
          <w:shd w:val="clear" w:color="auto" w:fill="FFFFFF"/>
        </w:rPr>
        <w:t>realizat</w:t>
      </w:r>
      <w:proofErr w:type="spellEnd"/>
      <w:r w:rsidR="000F3411" w:rsidRPr="00881E34">
        <w:rPr>
          <w:rFonts w:eastAsia="Times New Roman"/>
          <w:sz w:val="24"/>
          <w:szCs w:val="24"/>
          <w:shd w:val="clear" w:color="auto" w:fill="FFFFFF"/>
        </w:rPr>
        <w:t xml:space="preserve"> la </w:t>
      </w:r>
      <w:proofErr w:type="spellStart"/>
      <w:r w:rsidR="000F3411" w:rsidRPr="00881E34">
        <w:rPr>
          <w:rFonts w:eastAsia="Times New Roman"/>
          <w:sz w:val="24"/>
          <w:szCs w:val="24"/>
          <w:shd w:val="clear" w:color="auto" w:fill="FFFFFF"/>
        </w:rPr>
        <w:t>locu</w:t>
      </w:r>
      <w:r w:rsidR="00F372E7" w:rsidRPr="00881E34">
        <w:rPr>
          <w:rFonts w:eastAsia="Times New Roman"/>
          <w:sz w:val="24"/>
          <w:szCs w:val="24"/>
          <w:shd w:val="clear" w:color="auto" w:fill="FFFFFF"/>
        </w:rPr>
        <w:t>l</w:t>
      </w:r>
      <w:proofErr w:type="spellEnd"/>
      <w:r w:rsidR="000F3411" w:rsidRPr="00881E34">
        <w:rPr>
          <w:rFonts w:eastAsia="Times New Roman"/>
          <w:sz w:val="24"/>
          <w:szCs w:val="24"/>
          <w:shd w:val="clear" w:color="auto" w:fill="FFFFFF"/>
        </w:rPr>
        <w:t xml:space="preserve"> de producere, inclusiv cel al membrilor </w:t>
      </w:r>
      <w:r w:rsidR="00592FF6" w:rsidRPr="00881E34">
        <w:rPr>
          <w:rFonts w:eastAsia="Times New Roman"/>
          <w:sz w:val="24"/>
          <w:szCs w:val="24"/>
          <w:shd w:val="clear" w:color="auto" w:fill="FFFFFF"/>
        </w:rPr>
        <w:t>comunității</w:t>
      </w:r>
      <w:r w:rsidR="000F3411" w:rsidRPr="00881E34">
        <w:rPr>
          <w:rFonts w:eastAsia="Times New Roman"/>
          <w:sz w:val="24"/>
          <w:szCs w:val="24"/>
          <w:shd w:val="clear" w:color="auto" w:fill="FFFFFF"/>
        </w:rPr>
        <w:t xml:space="preserve"> de energie </w:t>
      </w:r>
      <w:r w:rsidR="00592FF6" w:rsidRPr="00881E34">
        <w:rPr>
          <w:rFonts w:eastAsia="Times New Roman"/>
          <w:sz w:val="24"/>
          <w:szCs w:val="24"/>
          <w:shd w:val="clear" w:color="auto" w:fill="FFFFFF"/>
        </w:rPr>
        <w:t>conectați</w:t>
      </w:r>
      <w:r w:rsidR="000F3411" w:rsidRPr="00881E34">
        <w:rPr>
          <w:rFonts w:eastAsia="Times New Roman"/>
          <w:sz w:val="24"/>
          <w:szCs w:val="24"/>
          <w:shd w:val="clear" w:color="auto" w:fill="FFFFFF"/>
        </w:rPr>
        <w:t xml:space="preserve"> prin linii electrice directe;</w:t>
      </w:r>
    </w:p>
    <w:p w14:paraId="49A4A989" w14:textId="527ED0BE" w:rsidR="000F3411" w:rsidRPr="00881E34" w:rsidRDefault="000F3411" w:rsidP="005322C9">
      <w:pPr>
        <w:pStyle w:val="ListParagraph"/>
        <w:numPr>
          <w:ilvl w:val="0"/>
          <w:numId w:val="17"/>
        </w:numPr>
        <w:shd w:val="clear" w:color="auto" w:fill="FFFFFF"/>
        <w:spacing w:line="360" w:lineRule="auto"/>
        <w:jc w:val="both"/>
        <w:rPr>
          <w:rFonts w:eastAsia="Times New Roman"/>
          <w:sz w:val="24"/>
          <w:szCs w:val="24"/>
        </w:rPr>
      </w:pPr>
      <w:proofErr w:type="spellStart"/>
      <w:r w:rsidRPr="00881E34">
        <w:rPr>
          <w:rFonts w:eastAsia="Times New Roman"/>
          <w:sz w:val="24"/>
          <w:szCs w:val="24"/>
          <w:shd w:val="clear" w:color="auto" w:fill="FFFFFF"/>
        </w:rPr>
        <w:t>consumul</w:t>
      </w:r>
      <w:proofErr w:type="spellEnd"/>
      <w:r w:rsidRPr="00881E34">
        <w:rPr>
          <w:rFonts w:eastAsia="Times New Roman"/>
          <w:sz w:val="24"/>
          <w:szCs w:val="24"/>
          <w:shd w:val="clear" w:color="auto" w:fill="FFFFFF"/>
        </w:rPr>
        <w:t xml:space="preserve"> </w:t>
      </w:r>
      <w:r w:rsidR="005235B3" w:rsidRPr="00881E34">
        <w:rPr>
          <w:rFonts w:eastAsia="Times New Roman"/>
          <w:sz w:val="24"/>
          <w:szCs w:val="24"/>
          <w:shd w:val="clear" w:color="auto" w:fill="FFFFFF"/>
        </w:rPr>
        <w:t xml:space="preserve">de la </w:t>
      </w:r>
      <w:proofErr w:type="spellStart"/>
      <w:r w:rsidR="005235B3" w:rsidRPr="00881E34">
        <w:rPr>
          <w:rFonts w:eastAsia="Times New Roman"/>
          <w:sz w:val="24"/>
          <w:szCs w:val="24"/>
          <w:shd w:val="clear" w:color="auto" w:fill="FFFFFF"/>
        </w:rPr>
        <w:t>locurile</w:t>
      </w:r>
      <w:proofErr w:type="spellEnd"/>
      <w:r w:rsidR="005235B3" w:rsidRPr="00881E34">
        <w:rPr>
          <w:rFonts w:eastAsia="Times New Roman"/>
          <w:sz w:val="24"/>
          <w:szCs w:val="24"/>
          <w:shd w:val="clear" w:color="auto" w:fill="FFFFFF"/>
        </w:rPr>
        <w:t xml:space="preserve"> de consum din cadrul </w:t>
      </w:r>
      <w:r w:rsidR="00592FF6" w:rsidRPr="00881E34">
        <w:rPr>
          <w:rFonts w:eastAsia="Times New Roman"/>
          <w:sz w:val="24"/>
          <w:szCs w:val="24"/>
          <w:shd w:val="clear" w:color="auto" w:fill="FFFFFF"/>
        </w:rPr>
        <w:t>comunității</w:t>
      </w:r>
      <w:r w:rsidRPr="00881E34">
        <w:rPr>
          <w:rFonts w:eastAsia="Times New Roman"/>
          <w:sz w:val="24"/>
          <w:szCs w:val="24"/>
          <w:shd w:val="clear" w:color="auto" w:fill="FFFFFF"/>
        </w:rPr>
        <w:t xml:space="preserve"> de energie;</w:t>
      </w:r>
    </w:p>
    <w:p w14:paraId="2404150D" w14:textId="7B06F282" w:rsidR="00F160AF" w:rsidRPr="00881E34" w:rsidRDefault="000F3411" w:rsidP="005322C9">
      <w:pPr>
        <w:pStyle w:val="ListParagraph"/>
        <w:numPr>
          <w:ilvl w:val="0"/>
          <w:numId w:val="17"/>
        </w:numPr>
        <w:shd w:val="clear" w:color="auto" w:fill="FFFFFF"/>
        <w:spacing w:line="360" w:lineRule="auto"/>
        <w:jc w:val="both"/>
        <w:rPr>
          <w:sz w:val="24"/>
          <w:szCs w:val="24"/>
          <w:shd w:val="clear" w:color="auto" w:fill="FFFFFF"/>
        </w:rPr>
      </w:pPr>
      <w:proofErr w:type="spellStart"/>
      <w:r w:rsidRPr="00881E34">
        <w:rPr>
          <w:rFonts w:eastAsia="Times New Roman"/>
          <w:sz w:val="24"/>
          <w:szCs w:val="24"/>
          <w:shd w:val="clear" w:color="auto" w:fill="FFFFFF"/>
        </w:rPr>
        <w:t>încărcarea</w:t>
      </w:r>
      <w:proofErr w:type="spellEnd"/>
      <w:r w:rsidRPr="00881E34">
        <w:rPr>
          <w:rFonts w:eastAsia="Times New Roman"/>
          <w:sz w:val="24"/>
          <w:szCs w:val="24"/>
          <w:shd w:val="clear" w:color="auto" w:fill="FFFFFF"/>
        </w:rPr>
        <w:t xml:space="preserve"> </w:t>
      </w:r>
      <w:proofErr w:type="spellStart"/>
      <w:r w:rsidR="00592FF6" w:rsidRPr="00881E34">
        <w:rPr>
          <w:rFonts w:eastAsia="Times New Roman"/>
          <w:sz w:val="24"/>
          <w:szCs w:val="24"/>
          <w:shd w:val="clear" w:color="auto" w:fill="FFFFFF"/>
        </w:rPr>
        <w:t>unităților</w:t>
      </w:r>
      <w:proofErr w:type="spellEnd"/>
      <w:r w:rsidRPr="00881E34">
        <w:rPr>
          <w:rFonts w:eastAsia="Times New Roman"/>
          <w:sz w:val="24"/>
          <w:szCs w:val="24"/>
          <w:shd w:val="clear" w:color="auto" w:fill="FFFFFF"/>
        </w:rPr>
        <w:t xml:space="preserve"> de </w:t>
      </w:r>
      <w:proofErr w:type="spellStart"/>
      <w:r w:rsidRPr="00881E34">
        <w:rPr>
          <w:rFonts w:eastAsia="Times New Roman"/>
          <w:sz w:val="24"/>
          <w:szCs w:val="24"/>
          <w:shd w:val="clear" w:color="auto" w:fill="FFFFFF"/>
        </w:rPr>
        <w:t>stocare</w:t>
      </w:r>
      <w:proofErr w:type="spellEnd"/>
      <w:r w:rsidRPr="00881E34">
        <w:rPr>
          <w:rFonts w:eastAsia="Times New Roman"/>
          <w:sz w:val="24"/>
          <w:szCs w:val="24"/>
          <w:shd w:val="clear" w:color="auto" w:fill="FFFFFF"/>
        </w:rPr>
        <w:t xml:space="preserve"> </w:t>
      </w:r>
      <w:proofErr w:type="gramStart"/>
      <w:r w:rsidRPr="00881E34">
        <w:rPr>
          <w:rFonts w:eastAsia="Times New Roman"/>
          <w:sz w:val="24"/>
          <w:szCs w:val="24"/>
          <w:shd w:val="clear" w:color="auto" w:fill="FFFFFF"/>
        </w:rPr>
        <w:t>a</w:t>
      </w:r>
      <w:proofErr w:type="gramEnd"/>
      <w:r w:rsidRPr="00881E34">
        <w:rPr>
          <w:rFonts w:eastAsia="Times New Roman"/>
          <w:sz w:val="24"/>
          <w:szCs w:val="24"/>
          <w:shd w:val="clear" w:color="auto" w:fill="FFFFFF"/>
        </w:rPr>
        <w:t xml:space="preserve"> energiei electrice</w:t>
      </w:r>
      <w:r w:rsidR="00F372E7" w:rsidRPr="00881E34">
        <w:rPr>
          <w:rFonts w:eastAsia="Times New Roman"/>
          <w:sz w:val="24"/>
          <w:szCs w:val="24"/>
          <w:shd w:val="clear" w:color="auto" w:fill="FFFFFF"/>
        </w:rPr>
        <w:t xml:space="preserve"> </w:t>
      </w:r>
      <w:r w:rsidR="00592FF6" w:rsidRPr="00881E34">
        <w:rPr>
          <w:rFonts w:eastAsia="Times New Roman"/>
          <w:sz w:val="24"/>
          <w:szCs w:val="24"/>
          <w:shd w:val="clear" w:color="auto" w:fill="FFFFFF"/>
        </w:rPr>
        <w:t>deținute</w:t>
      </w:r>
      <w:r w:rsidR="00F372E7" w:rsidRPr="00881E34">
        <w:rPr>
          <w:rFonts w:eastAsia="Times New Roman"/>
          <w:sz w:val="24"/>
          <w:szCs w:val="24"/>
          <w:shd w:val="clear" w:color="auto" w:fill="FFFFFF"/>
        </w:rPr>
        <w:t xml:space="preserve"> de comunitate</w:t>
      </w:r>
      <w:r w:rsidR="00592FF6" w:rsidRPr="00881E34">
        <w:rPr>
          <w:rFonts w:eastAsia="Times New Roman"/>
          <w:sz w:val="24"/>
          <w:szCs w:val="24"/>
          <w:shd w:val="clear" w:color="auto" w:fill="FFFFFF"/>
        </w:rPr>
        <w:t>a de energie</w:t>
      </w:r>
      <w:r w:rsidRPr="00881E34">
        <w:rPr>
          <w:rFonts w:eastAsia="Times New Roman"/>
          <w:sz w:val="24"/>
          <w:szCs w:val="24"/>
          <w:shd w:val="clear" w:color="auto" w:fill="FFFFFF"/>
        </w:rPr>
        <w:t>.</w:t>
      </w:r>
    </w:p>
    <w:p w14:paraId="02A4D9E3" w14:textId="2F58F84C" w:rsidR="003878FD" w:rsidRPr="000F38EB" w:rsidRDefault="003878FD" w:rsidP="005322C9">
      <w:pPr>
        <w:pStyle w:val="Articol"/>
        <w:numPr>
          <w:ilvl w:val="0"/>
          <w:numId w:val="6"/>
        </w:numPr>
        <w:spacing w:line="360" w:lineRule="auto"/>
        <w:jc w:val="both"/>
      </w:pPr>
      <w:r w:rsidRPr="000F38EB">
        <w:lastRenderedPageBreak/>
        <w:t xml:space="preserve">Cantitatea de energie electrică partajată între membrii unei comunități de energie se determină </w:t>
      </w:r>
      <w:r w:rsidR="0075288B" w:rsidRPr="000F38EB">
        <w:t>de c</w:t>
      </w:r>
      <w:r w:rsidR="00860974">
        <w:t>ă</w:t>
      </w:r>
      <w:r w:rsidR="0075288B" w:rsidRPr="000F38EB">
        <w:t xml:space="preserve">tre OD </w:t>
      </w:r>
      <w:r w:rsidRPr="000F38EB">
        <w:t>pentru fiecare interval de decontare pe baza:</w:t>
      </w:r>
    </w:p>
    <w:p w14:paraId="12803E5F" w14:textId="13413DFF" w:rsidR="003878FD" w:rsidRPr="000F38EB" w:rsidRDefault="003878FD" w:rsidP="005322C9">
      <w:pPr>
        <w:pStyle w:val="Articol"/>
        <w:numPr>
          <w:ilvl w:val="0"/>
          <w:numId w:val="18"/>
        </w:numPr>
        <w:spacing w:line="360" w:lineRule="auto"/>
        <w:jc w:val="both"/>
      </w:pPr>
      <w:r w:rsidRPr="000F38EB">
        <w:t>datelor de măsurare</w:t>
      </w:r>
      <w:r w:rsidR="00A34650" w:rsidRPr="000F38EB">
        <w:t xml:space="preserve">, în conformitate cu </w:t>
      </w:r>
      <w:r w:rsidR="00E022E6" w:rsidRPr="000F38EB">
        <w:t>dispozițiile</w:t>
      </w:r>
      <w:r w:rsidR="0075288B" w:rsidRPr="000F38EB">
        <w:t xml:space="preserve"> legale </w:t>
      </w:r>
      <w:r w:rsidR="005416F8">
        <w:t>î</w:t>
      </w:r>
      <w:r w:rsidR="0075288B" w:rsidRPr="000F38EB">
        <w:t>n vigoare</w:t>
      </w:r>
      <w:r w:rsidRPr="000F38EB">
        <w:t>;</w:t>
      </w:r>
    </w:p>
    <w:p w14:paraId="27BA0E70" w14:textId="11911650" w:rsidR="009723B3" w:rsidRPr="000F38EB" w:rsidRDefault="003878FD" w:rsidP="005322C9">
      <w:pPr>
        <w:pStyle w:val="Articol"/>
        <w:numPr>
          <w:ilvl w:val="0"/>
          <w:numId w:val="18"/>
        </w:numPr>
        <w:spacing w:line="360" w:lineRule="auto"/>
        <w:jc w:val="both"/>
      </w:pPr>
      <w:r w:rsidRPr="000F38EB">
        <w:t>regulilor și coeficienților de alocare stabiliți prin regulamentul de funcționare</w:t>
      </w:r>
      <w:r w:rsidR="005416F8">
        <w:t>.</w:t>
      </w:r>
    </w:p>
    <w:p w14:paraId="2FF0E2F9" w14:textId="15FF417B" w:rsidR="00B43331" w:rsidRPr="000F38EB" w:rsidRDefault="00BE762E" w:rsidP="005322C9">
      <w:pPr>
        <w:pStyle w:val="Articol"/>
        <w:numPr>
          <w:ilvl w:val="0"/>
          <w:numId w:val="6"/>
        </w:numPr>
        <w:spacing w:line="360" w:lineRule="auto"/>
        <w:jc w:val="both"/>
      </w:pPr>
      <w:r w:rsidRPr="000F38EB">
        <w:t>O</w:t>
      </w:r>
      <w:r w:rsidR="0075288B" w:rsidRPr="000F38EB">
        <w:t>D</w:t>
      </w:r>
      <w:r w:rsidRPr="000F38EB">
        <w:t xml:space="preserve"> pune la dispoziția </w:t>
      </w:r>
      <w:r w:rsidR="0075288B" w:rsidRPr="000F38EB">
        <w:t>comunit</w:t>
      </w:r>
      <w:r w:rsidR="005416F8">
        <w:t>ăț</w:t>
      </w:r>
      <w:r w:rsidR="0075288B" w:rsidRPr="000F38EB">
        <w:t xml:space="preserve">ii de energie </w:t>
      </w:r>
      <w:r w:rsidR="005416F8">
        <w:t>ș</w:t>
      </w:r>
      <w:r w:rsidR="0075288B" w:rsidRPr="000F38EB">
        <w:t xml:space="preserve">i furnizorilor principali ai membrilor </w:t>
      </w:r>
      <w:r w:rsidR="005C3347" w:rsidRPr="000F38EB">
        <w:t>comunității</w:t>
      </w:r>
      <w:r w:rsidR="0075288B" w:rsidRPr="000F38EB">
        <w:t xml:space="preserve"> </w:t>
      </w:r>
      <w:r w:rsidRPr="000F38EB">
        <w:t xml:space="preserve"> datele de măsurare validate</w:t>
      </w:r>
      <w:r w:rsidR="0075288B" w:rsidRPr="000F38EB">
        <w:t xml:space="preserve"> </w:t>
      </w:r>
      <w:r w:rsidR="00860974">
        <w:t>ș</w:t>
      </w:r>
      <w:r w:rsidR="0075288B" w:rsidRPr="000F38EB">
        <w:t xml:space="preserve">i </w:t>
      </w:r>
      <w:r w:rsidR="005C3347" w:rsidRPr="000F38EB">
        <w:t>cantitățile</w:t>
      </w:r>
      <w:r w:rsidR="0075288B" w:rsidRPr="000F38EB">
        <w:t xml:space="preserve"> de energie electric</w:t>
      </w:r>
      <w:r w:rsidR="00860974">
        <w:t>ă</w:t>
      </w:r>
      <w:r w:rsidR="0075288B" w:rsidRPr="000F38EB">
        <w:t xml:space="preserve"> partajat</w:t>
      </w:r>
      <w:r w:rsidR="00860974">
        <w:t>ă</w:t>
      </w:r>
      <w:r w:rsidR="0075288B" w:rsidRPr="000F38EB">
        <w:t xml:space="preserve"> </w:t>
      </w:r>
      <w:r w:rsidR="00860974">
        <w:t>î</w:t>
      </w:r>
      <w:r w:rsidR="005C3347" w:rsidRPr="000F38EB">
        <w:t xml:space="preserve">n termenele </w:t>
      </w:r>
      <w:r w:rsidR="00860974">
        <w:t>ș</w:t>
      </w:r>
      <w:r w:rsidR="005C3347" w:rsidRPr="000F38EB">
        <w:t>i condițiile prev</w:t>
      </w:r>
      <w:r w:rsidR="00860974">
        <w:t>ă</w:t>
      </w:r>
      <w:r w:rsidR="005C3347" w:rsidRPr="000F38EB">
        <w:t xml:space="preserve">zute </w:t>
      </w:r>
      <w:r w:rsidR="00860974">
        <w:t>î</w:t>
      </w:r>
      <w:r w:rsidR="005C3347" w:rsidRPr="000F38EB">
        <w:t>n contractul pentru prestarea serviciului de distributie a energiei electrice</w:t>
      </w:r>
      <w:r w:rsidR="00652E8C" w:rsidRPr="000F38EB">
        <w:t>;</w:t>
      </w:r>
      <w:r w:rsidRPr="000F38EB">
        <w:t xml:space="preserve"> aceste date constitui</w:t>
      </w:r>
      <w:r w:rsidR="00652E8C" w:rsidRPr="000F38EB">
        <w:t>e</w:t>
      </w:r>
      <w:r w:rsidRPr="000F38EB">
        <w:t xml:space="preserve"> </w:t>
      </w:r>
      <w:r w:rsidR="00652E8C" w:rsidRPr="000F38EB">
        <w:t>baza unică pentru determinarea cantității de energie electrică partajată, pentru facturarea energiei electrice, precum și pentru realizarea decontărilor între părțile implicate.</w:t>
      </w:r>
    </w:p>
    <w:p w14:paraId="3F6207E7" w14:textId="171B2739" w:rsidR="00315EF1" w:rsidRPr="000F38EB" w:rsidRDefault="003D3F8C" w:rsidP="005322C9">
      <w:pPr>
        <w:pStyle w:val="Articol"/>
        <w:numPr>
          <w:ilvl w:val="0"/>
          <w:numId w:val="6"/>
        </w:numPr>
        <w:spacing w:line="360" w:lineRule="auto"/>
        <w:jc w:val="both"/>
      </w:pPr>
      <w:r w:rsidRPr="000F38EB">
        <w:t xml:space="preserve"> Pentru stabilirea energiei electric</w:t>
      </w:r>
      <w:r w:rsidR="00ED28BE" w:rsidRPr="000F38EB">
        <w:t>e</w:t>
      </w:r>
      <w:r w:rsidRPr="000F38EB">
        <w:t xml:space="preserve"> </w:t>
      </w:r>
      <w:r w:rsidR="005416F8">
        <w:t>alocate</w:t>
      </w:r>
      <w:r w:rsidRPr="000F38EB">
        <w:t xml:space="preserve"> </w:t>
      </w:r>
      <w:r w:rsidR="00881E34" w:rsidRPr="000F38EB">
        <w:t>fiecărui</w:t>
      </w:r>
      <w:r w:rsidRPr="000F38EB">
        <w:t xml:space="preserve"> loc de consum</w:t>
      </w:r>
      <w:r w:rsidR="00860974">
        <w:t xml:space="preserve"> și</w:t>
      </w:r>
      <w:r w:rsidRPr="000F38EB">
        <w:t>/</w:t>
      </w:r>
      <w:r w:rsidR="00860974">
        <w:t xml:space="preserve">sau de </w:t>
      </w:r>
      <w:r w:rsidRPr="000F38EB">
        <w:t xml:space="preserve">consum </w:t>
      </w:r>
      <w:r w:rsidR="00860974">
        <w:t>ș</w:t>
      </w:r>
      <w:r w:rsidRPr="000F38EB">
        <w:t>i producere din cadrul comunit</w:t>
      </w:r>
      <w:r w:rsidR="00860974">
        <w:t>ăț</w:t>
      </w:r>
      <w:r w:rsidRPr="000F38EB">
        <w:t>ii de energie se po</w:t>
      </w:r>
      <w:r w:rsidR="00EB7867" w:rsidRPr="000F38EB">
        <w:t>a</w:t>
      </w:r>
      <w:r w:rsidRPr="000F38EB">
        <w:t xml:space="preserve">te utiliza </w:t>
      </w:r>
      <w:r w:rsidR="00860974">
        <w:t>î</w:t>
      </w:r>
      <w:r w:rsidRPr="000F38EB">
        <w:t xml:space="preserve">n cadrul regulamentului de </w:t>
      </w:r>
      <w:r w:rsidR="00881E34" w:rsidRPr="000F38EB">
        <w:t>funcționare</w:t>
      </w:r>
      <w:r w:rsidRPr="000F38EB">
        <w:t xml:space="preserve"> oricare din urm</w:t>
      </w:r>
      <w:r w:rsidR="00860974">
        <w:t>ă</w:t>
      </w:r>
      <w:r w:rsidRPr="000F38EB">
        <w:t>to</w:t>
      </w:r>
      <w:r w:rsidR="00BA558D" w:rsidRPr="000F38EB">
        <w:t>rii algoritmi de alocare</w:t>
      </w:r>
      <w:r w:rsidR="00315EF1">
        <w:t>:</w:t>
      </w:r>
    </w:p>
    <w:p w14:paraId="52B4F00D" w14:textId="65C51795" w:rsidR="00860974" w:rsidRDefault="00860974" w:rsidP="00860974">
      <w:pPr>
        <w:pStyle w:val="Articol"/>
        <w:numPr>
          <w:ilvl w:val="0"/>
          <w:numId w:val="0"/>
        </w:numPr>
        <w:spacing w:line="360" w:lineRule="auto"/>
        <w:ind w:left="1080" w:hanging="270"/>
        <w:jc w:val="both"/>
      </w:pPr>
      <w:r>
        <w:t xml:space="preserve">a) </w:t>
      </w:r>
      <w:r w:rsidR="00881E34">
        <w:t>a</w:t>
      </w:r>
      <w:r w:rsidR="00BA558D" w:rsidRPr="000F38EB">
        <w:t xml:space="preserve">lgoritmul de alocare A - </w:t>
      </w:r>
      <w:r w:rsidR="003D3F8C" w:rsidRPr="000F38EB">
        <w:t xml:space="preserve">Alocarea </w:t>
      </w:r>
      <w:r w:rsidR="00BA558D" w:rsidRPr="000F38EB">
        <w:t>energiei electrice partajate se realizeaz</w:t>
      </w:r>
      <w:r>
        <w:t>ă</w:t>
      </w:r>
      <w:r w:rsidR="00BA558D" w:rsidRPr="000F38EB">
        <w:t xml:space="preserve"> pe fiecare interval de decontare pentru fiecare loc de consum</w:t>
      </w:r>
      <w:r w:rsidR="00ED28BE" w:rsidRPr="000F38EB">
        <w:t xml:space="preserve"> și</w:t>
      </w:r>
      <w:r w:rsidR="00BA558D" w:rsidRPr="000F38EB">
        <w:t>/</w:t>
      </w:r>
      <w:r w:rsidR="00ED28BE" w:rsidRPr="000F38EB">
        <w:t xml:space="preserve">sau de consum și producere </w:t>
      </w:r>
      <w:r w:rsidR="00BA558D" w:rsidRPr="000F38EB">
        <w:t>din cadrul comunit</w:t>
      </w:r>
      <w:r>
        <w:t>ăț</w:t>
      </w:r>
      <w:r w:rsidR="00BA558D" w:rsidRPr="000F38EB">
        <w:t xml:space="preserve">ii de energie </w:t>
      </w:r>
      <w:r w:rsidR="00881E34" w:rsidRPr="000F38EB">
        <w:t>proporțional</w:t>
      </w:r>
      <w:r w:rsidR="003D3F8C" w:rsidRPr="000F38EB">
        <w:t xml:space="preserve"> cu consumul </w:t>
      </w:r>
      <w:r>
        <w:t>î</w:t>
      </w:r>
      <w:r w:rsidR="003D3F8C" w:rsidRPr="000F38EB">
        <w:t xml:space="preserve">nregistrat </w:t>
      </w:r>
      <w:r w:rsidR="00612A1C" w:rsidRPr="000F38EB">
        <w:t xml:space="preserve">pe intervalul de decontare </w:t>
      </w:r>
      <w:r w:rsidR="00BA558D" w:rsidRPr="000F38EB">
        <w:t>la locul de consum</w:t>
      </w:r>
      <w:r>
        <w:t xml:space="preserve"> </w:t>
      </w:r>
      <w:r w:rsidR="00ED28BE" w:rsidRPr="000F38EB">
        <w:t>și</w:t>
      </w:r>
      <w:r w:rsidR="00BA558D" w:rsidRPr="000F38EB">
        <w:t>/</w:t>
      </w:r>
      <w:r w:rsidR="00ED28BE" w:rsidRPr="000F38EB">
        <w:t xml:space="preserve">sau </w:t>
      </w:r>
      <w:r w:rsidR="00BA558D" w:rsidRPr="000F38EB">
        <w:t xml:space="preserve">de consum </w:t>
      </w:r>
      <w:r>
        <w:t>ș</w:t>
      </w:r>
      <w:r w:rsidR="00BA558D" w:rsidRPr="000F38EB">
        <w:t>i producere</w:t>
      </w:r>
      <w:r w:rsidR="00ED28BE" w:rsidRPr="000F38EB">
        <w:t>;</w:t>
      </w:r>
    </w:p>
    <w:p w14:paraId="190A863D" w14:textId="47F3239F" w:rsidR="003D3F8C" w:rsidRPr="000F38EB" w:rsidRDefault="00860974" w:rsidP="00860974">
      <w:pPr>
        <w:pStyle w:val="Articol"/>
        <w:numPr>
          <w:ilvl w:val="0"/>
          <w:numId w:val="0"/>
        </w:numPr>
        <w:spacing w:line="360" w:lineRule="auto"/>
        <w:ind w:left="1080" w:hanging="270"/>
        <w:jc w:val="both"/>
      </w:pPr>
      <w:r>
        <w:t xml:space="preserve">b) </w:t>
      </w:r>
      <w:r w:rsidR="00881E34">
        <w:t>a</w:t>
      </w:r>
      <w:r w:rsidR="00BA558D" w:rsidRPr="000F38EB">
        <w:t xml:space="preserve">lgoritmul de alocare B - </w:t>
      </w:r>
      <w:r w:rsidR="003D3F8C" w:rsidRPr="000F38EB">
        <w:t xml:space="preserve">Alocarea </w:t>
      </w:r>
      <w:r w:rsidR="00BA558D" w:rsidRPr="000F38EB">
        <w:t>energiei electrice partajate se realizeaz</w:t>
      </w:r>
      <w:r>
        <w:t>ă</w:t>
      </w:r>
      <w:r w:rsidR="00BA558D" w:rsidRPr="000F38EB">
        <w:t xml:space="preserve"> pe fiecare interval de decontare pentru fiecare loc de consum</w:t>
      </w:r>
      <w:r w:rsidR="00ED28BE" w:rsidRPr="000F38EB">
        <w:t xml:space="preserve"> și</w:t>
      </w:r>
      <w:r w:rsidR="00BA558D" w:rsidRPr="000F38EB">
        <w:t>/</w:t>
      </w:r>
      <w:r w:rsidR="00ED28BE" w:rsidRPr="000F38EB">
        <w:t xml:space="preserve">sau </w:t>
      </w:r>
      <w:r w:rsidR="00BA558D" w:rsidRPr="000F38EB">
        <w:t xml:space="preserve">de consum </w:t>
      </w:r>
      <w:r>
        <w:t>ș</w:t>
      </w:r>
      <w:r w:rsidR="00BA558D" w:rsidRPr="000F38EB">
        <w:t>i producere din cadrul comunit</w:t>
      </w:r>
      <w:r>
        <w:t>ăț</w:t>
      </w:r>
      <w:r w:rsidR="00BA558D" w:rsidRPr="000F38EB">
        <w:t xml:space="preserve">ii de energie </w:t>
      </w:r>
      <w:r>
        <w:t>î</w:t>
      </w:r>
      <w:r w:rsidR="00BA558D" w:rsidRPr="000F38EB">
        <w:t xml:space="preserve">n </w:t>
      </w:r>
      <w:r w:rsidR="003D3F8C" w:rsidRPr="000F38EB">
        <w:t xml:space="preserve">procent fix.  </w:t>
      </w:r>
    </w:p>
    <w:p w14:paraId="238302EF" w14:textId="3437DA41" w:rsidR="003D3F8C" w:rsidRPr="000F38EB" w:rsidRDefault="003D3F8C" w:rsidP="005322C9">
      <w:pPr>
        <w:pStyle w:val="Articol"/>
        <w:numPr>
          <w:ilvl w:val="0"/>
          <w:numId w:val="6"/>
        </w:numPr>
        <w:spacing w:line="360" w:lineRule="auto"/>
        <w:jc w:val="both"/>
      </w:pPr>
      <w:r w:rsidRPr="000F38EB">
        <w:t>Cantitatea de energie electric</w:t>
      </w:r>
      <w:r w:rsidR="00860974">
        <w:t>ă</w:t>
      </w:r>
      <w:r w:rsidRPr="000F38EB">
        <w:t xml:space="preserve"> partajat</w:t>
      </w:r>
      <w:r w:rsidR="00860974">
        <w:t>ă</w:t>
      </w:r>
      <w:r w:rsidRPr="000F38EB">
        <w:t xml:space="preserve"> pe interval de decontare este cel mult egal</w:t>
      </w:r>
      <w:r w:rsidR="00860974">
        <w:t>ă</w:t>
      </w:r>
      <w:r w:rsidRPr="000F38EB">
        <w:t xml:space="preserve"> cu consumul </w:t>
      </w:r>
      <w:r w:rsidR="007210D6" w:rsidRPr="000F38EB">
        <w:t>locurilor de consum din cadrul comunit</w:t>
      </w:r>
      <w:r w:rsidR="00860974">
        <w:t>ăț</w:t>
      </w:r>
      <w:r w:rsidR="007210D6" w:rsidRPr="000F38EB">
        <w:t>ii din acela</w:t>
      </w:r>
      <w:r w:rsidR="00860974">
        <w:t>ș</w:t>
      </w:r>
      <w:r w:rsidR="007210D6" w:rsidRPr="000F38EB">
        <w:t>i interval de decontare.</w:t>
      </w:r>
    </w:p>
    <w:p w14:paraId="04FCCDA7" w14:textId="26B10EC7" w:rsidR="00BA558D" w:rsidRPr="00EB41EF" w:rsidRDefault="00BA558D" w:rsidP="005322C9">
      <w:pPr>
        <w:pStyle w:val="Articol"/>
        <w:numPr>
          <w:ilvl w:val="0"/>
          <w:numId w:val="6"/>
        </w:numPr>
        <w:spacing w:line="360" w:lineRule="auto"/>
        <w:jc w:val="both"/>
      </w:pPr>
      <w:r w:rsidRPr="00EB41EF">
        <w:t xml:space="preserve">Valoarea procentului fix din algoritmul de alocare B </w:t>
      </w:r>
      <w:r w:rsidR="00860974" w:rsidRPr="00EB41EF">
        <w:t>ș</w:t>
      </w:r>
      <w:r w:rsidR="005A2856" w:rsidRPr="00EB41EF">
        <w:t>i structura comunit</w:t>
      </w:r>
      <w:r w:rsidR="00860974" w:rsidRPr="00EB41EF">
        <w:t>ăț</w:t>
      </w:r>
      <w:r w:rsidR="005A2856" w:rsidRPr="00EB41EF">
        <w:t>ii (intr</w:t>
      </w:r>
      <w:r w:rsidR="00860974" w:rsidRPr="00EB41EF">
        <w:t>ă</w:t>
      </w:r>
      <w:r w:rsidR="005A2856" w:rsidRPr="00EB41EF">
        <w:t>ri/ie</w:t>
      </w:r>
      <w:r w:rsidR="00860974" w:rsidRPr="00EB41EF">
        <w:t>ș</w:t>
      </w:r>
      <w:r w:rsidR="005A2856" w:rsidRPr="00EB41EF">
        <w:t xml:space="preserve">iri membri) </w:t>
      </w:r>
      <w:r w:rsidRPr="00EB41EF">
        <w:t>po</w:t>
      </w:r>
      <w:r w:rsidR="005A2856" w:rsidRPr="00EB41EF">
        <w:t>t</w:t>
      </w:r>
      <w:r w:rsidRPr="00EB41EF">
        <w:t xml:space="preserve"> fi modificat</w:t>
      </w:r>
      <w:r w:rsidR="005A2856" w:rsidRPr="00EB41EF">
        <w:t>e</w:t>
      </w:r>
      <w:r w:rsidRPr="00EB41EF">
        <w:t xml:space="preserve"> doar </w:t>
      </w:r>
      <w:r w:rsidR="00881E34" w:rsidRPr="00EB41EF">
        <w:t>începând</w:t>
      </w:r>
      <w:r w:rsidRPr="00EB41EF">
        <w:t xml:space="preserve"> cu data de 1 a lunii </w:t>
      </w:r>
      <w:r w:rsidR="00860974" w:rsidRPr="00EB41EF">
        <w:t>ș</w:t>
      </w:r>
      <w:r w:rsidRPr="00EB41EF">
        <w:t>i trebuie comunicat</w:t>
      </w:r>
      <w:r w:rsidR="005A2856" w:rsidRPr="00EB41EF">
        <w:t>e</w:t>
      </w:r>
      <w:r w:rsidRPr="00EB41EF">
        <w:t xml:space="preserve"> OD </w:t>
      </w:r>
      <w:r w:rsidR="004D313C" w:rsidRPr="00EB41EF">
        <w:t>în cel mult 2 zile lucrătoare după luna de consum</w:t>
      </w:r>
      <w:r w:rsidRPr="00EB41EF">
        <w:t>.</w:t>
      </w:r>
    </w:p>
    <w:p w14:paraId="00FE6BFB" w14:textId="3BEBED2E" w:rsidR="00260EB0" w:rsidRPr="000F38EB" w:rsidRDefault="00260EB0" w:rsidP="005322C9">
      <w:pPr>
        <w:pStyle w:val="Articol"/>
        <w:numPr>
          <w:ilvl w:val="0"/>
          <w:numId w:val="6"/>
        </w:numPr>
        <w:spacing w:line="360" w:lineRule="auto"/>
        <w:jc w:val="both"/>
      </w:pPr>
      <w:r w:rsidRPr="000F38EB">
        <w:t>Energia electric</w:t>
      </w:r>
      <w:r w:rsidR="00860974">
        <w:t>ă</w:t>
      </w:r>
      <w:r w:rsidRPr="000F38EB">
        <w:t xml:space="preserve"> produs</w:t>
      </w:r>
      <w:r w:rsidR="00860974">
        <w:t>ă</w:t>
      </w:r>
      <w:r w:rsidRPr="000F38EB">
        <w:t xml:space="preserve"> de unit</w:t>
      </w:r>
      <w:r w:rsidR="00860974">
        <w:t>ăț</w:t>
      </w:r>
      <w:r w:rsidRPr="000F38EB">
        <w:t>ile de producere ale comunit</w:t>
      </w:r>
      <w:r w:rsidR="00860974">
        <w:t>ăț</w:t>
      </w:r>
      <w:r w:rsidRPr="000F38EB">
        <w:t xml:space="preserve">ii de energie pe fiecare interval de  decontare care </w:t>
      </w:r>
      <w:r w:rsidR="00881E34" w:rsidRPr="000F38EB">
        <w:t>dep</w:t>
      </w:r>
      <w:r w:rsidR="00881E34">
        <w:t>ăș</w:t>
      </w:r>
      <w:r w:rsidR="00881E34" w:rsidRPr="000F38EB">
        <w:t>ește</w:t>
      </w:r>
      <w:r w:rsidRPr="000F38EB">
        <w:t xml:space="preserve"> consumul la locurile de consum ale comunit</w:t>
      </w:r>
      <w:r w:rsidR="00860974">
        <w:t>ăț</w:t>
      </w:r>
      <w:r w:rsidRPr="000F38EB">
        <w:t>ii de energie pe acela</w:t>
      </w:r>
      <w:r w:rsidR="00860974">
        <w:t>ș</w:t>
      </w:r>
      <w:r w:rsidRPr="000F38EB">
        <w:t>i interval de decontare se aloc</w:t>
      </w:r>
      <w:r w:rsidR="00E46C37">
        <w:t>ă</w:t>
      </w:r>
      <w:r w:rsidRPr="000F38EB">
        <w:t xml:space="preserve"> unit</w:t>
      </w:r>
      <w:r w:rsidR="00E46C37">
        <w:t>ăț</w:t>
      </w:r>
      <w:r w:rsidRPr="000F38EB">
        <w:t xml:space="preserve">ilor de stocare </w:t>
      </w:r>
      <w:r w:rsidR="005B5948" w:rsidRPr="000F38EB">
        <w:t xml:space="preserve">independente </w:t>
      </w:r>
      <w:r w:rsidRPr="00881E34">
        <w:t>apar</w:t>
      </w:r>
      <w:r w:rsidR="00E46C37" w:rsidRPr="00881E34">
        <w:t>ț</w:t>
      </w:r>
      <w:r w:rsidRPr="00881E34">
        <w:t>in</w:t>
      </w:r>
      <w:r w:rsidR="00E46C37" w:rsidRPr="00881E34">
        <w:t>â</w:t>
      </w:r>
      <w:r w:rsidRPr="00881E34">
        <w:t xml:space="preserve">nd </w:t>
      </w:r>
      <w:r w:rsidR="00881E34" w:rsidRPr="00881E34">
        <w:t>comunității</w:t>
      </w:r>
      <w:r w:rsidRPr="00881E34">
        <w:t xml:space="preserve"> </w:t>
      </w:r>
      <w:r w:rsidRPr="000F38EB">
        <w:t>de energie</w:t>
      </w:r>
      <w:r w:rsidR="002B2C98" w:rsidRPr="000F38EB">
        <w:t>, daca exist</w:t>
      </w:r>
      <w:r w:rsidR="00881E34">
        <w:t>ă</w:t>
      </w:r>
      <w:r w:rsidR="002B2C98" w:rsidRPr="000F38EB">
        <w:t>.</w:t>
      </w:r>
    </w:p>
    <w:p w14:paraId="38398182" w14:textId="7119ADB6" w:rsidR="00881E34" w:rsidRDefault="002B2C98" w:rsidP="005322C9">
      <w:pPr>
        <w:pStyle w:val="Articol"/>
        <w:numPr>
          <w:ilvl w:val="0"/>
          <w:numId w:val="6"/>
        </w:numPr>
        <w:spacing w:line="360" w:lineRule="auto"/>
        <w:jc w:val="both"/>
      </w:pPr>
      <w:r w:rsidRPr="000F38EB">
        <w:t xml:space="preserve">Tipul algoritmului de alocare utilizat in cadrul </w:t>
      </w:r>
      <w:r w:rsidR="00881E34" w:rsidRPr="000F38EB">
        <w:t>comunității</w:t>
      </w:r>
      <w:r w:rsidRPr="000F38EB">
        <w:t xml:space="preserve"> de energie se specific</w:t>
      </w:r>
      <w:r w:rsidR="00881E34">
        <w:t>ă</w:t>
      </w:r>
      <w:r w:rsidRPr="000F38EB">
        <w:t xml:space="preserve"> </w:t>
      </w:r>
      <w:r w:rsidR="00881E34">
        <w:t>î</w:t>
      </w:r>
      <w:r w:rsidRPr="000F38EB">
        <w:t xml:space="preserve">n </w:t>
      </w:r>
      <w:r w:rsidR="00881E34" w:rsidRPr="000F38EB">
        <w:t>convenția</w:t>
      </w:r>
      <w:r w:rsidRPr="000F38EB">
        <w:t xml:space="preserve"> multipartit</w:t>
      </w:r>
      <w:r w:rsidR="00881E34">
        <w:t>ă</w:t>
      </w:r>
      <w:r w:rsidRPr="000F38EB">
        <w:t xml:space="preserve">. </w:t>
      </w:r>
      <w:r w:rsidR="00881E34">
        <w:t>Î</w:t>
      </w:r>
      <w:r w:rsidRPr="000F38EB">
        <w:t xml:space="preserve">n cazul </w:t>
      </w:r>
      <w:r w:rsidR="00881E34">
        <w:t>a</w:t>
      </w:r>
      <w:r w:rsidRPr="000F38EB">
        <w:t xml:space="preserve">lgoritmului de alocare B </w:t>
      </w:r>
      <w:r w:rsidR="00612A1C" w:rsidRPr="000F38EB">
        <w:t>se specific</w:t>
      </w:r>
      <w:r w:rsidR="00881E34">
        <w:t>ă</w:t>
      </w:r>
      <w:r w:rsidR="00612A1C" w:rsidRPr="000F38EB">
        <w:t xml:space="preserve"> </w:t>
      </w:r>
      <w:r w:rsidR="00881E34">
        <w:t>ș</w:t>
      </w:r>
      <w:r w:rsidR="00612A1C" w:rsidRPr="000F38EB">
        <w:t xml:space="preserve">i </w:t>
      </w:r>
      <w:r w:rsidRPr="000F38EB">
        <w:t xml:space="preserve">procentul alocat </w:t>
      </w:r>
      <w:r w:rsidR="00881E34" w:rsidRPr="000F38EB">
        <w:t>fiecărui</w:t>
      </w:r>
      <w:r w:rsidRPr="000F38EB">
        <w:t xml:space="preserve"> loc de </w:t>
      </w:r>
      <w:r w:rsidRPr="000F38EB">
        <w:lastRenderedPageBreak/>
        <w:t xml:space="preserve">consum </w:t>
      </w:r>
      <w:r w:rsidR="00881E34">
        <w:t>ș</w:t>
      </w:r>
      <w:r w:rsidR="00612A1C" w:rsidRPr="000F38EB">
        <w:t xml:space="preserve">i principiile de calcul </w:t>
      </w:r>
      <w:r w:rsidR="00881E34">
        <w:t>î</w:t>
      </w:r>
      <w:r w:rsidRPr="000F38EB">
        <w:t xml:space="preserve">n cazul </w:t>
      </w:r>
      <w:r w:rsidR="00881E34">
        <w:t>î</w:t>
      </w:r>
      <w:r w:rsidR="00612A1C" w:rsidRPr="000F38EB">
        <w:t>n care cantitatea alocat</w:t>
      </w:r>
      <w:r w:rsidR="00881E34">
        <w:t>ă</w:t>
      </w:r>
      <w:r w:rsidR="00612A1C" w:rsidRPr="000F38EB">
        <w:t xml:space="preserve"> pe procent fix la unul sau mai multe locuri de consum </w:t>
      </w:r>
      <w:r w:rsidR="00881E34" w:rsidRPr="000F38EB">
        <w:t>depășește</w:t>
      </w:r>
      <w:r w:rsidR="00612A1C" w:rsidRPr="000F38EB">
        <w:t xml:space="preserve"> consumul.</w:t>
      </w:r>
      <w:r w:rsidRPr="000F38EB">
        <w:t xml:space="preserve"> </w:t>
      </w:r>
    </w:p>
    <w:p w14:paraId="61E4B5A8" w14:textId="062B9139" w:rsidR="00881E34" w:rsidRDefault="00881E34" w:rsidP="005322C9">
      <w:pPr>
        <w:pStyle w:val="Articol"/>
        <w:numPr>
          <w:ilvl w:val="0"/>
          <w:numId w:val="6"/>
        </w:numPr>
        <w:spacing w:line="360" w:lineRule="auto"/>
        <w:jc w:val="both"/>
      </w:pPr>
      <w:r w:rsidRPr="000F38EB">
        <w:t>Sumele rezultate din decontarea energiei electrice partajate membrilor și sumele rezultate în urma tranzacționării surplusului de energie în cadrul unei comunități de energie se repartizează în funcție de regulile stabilite prin regulamentul de funcționare</w:t>
      </w:r>
      <w:r w:rsidR="00604A5F">
        <w:t>.</w:t>
      </w:r>
    </w:p>
    <w:p w14:paraId="1CA8BA2E" w14:textId="2869E306" w:rsidR="00604A5F" w:rsidRDefault="00604A5F" w:rsidP="005322C9">
      <w:pPr>
        <w:pStyle w:val="Articol"/>
        <w:numPr>
          <w:ilvl w:val="0"/>
          <w:numId w:val="6"/>
        </w:numPr>
        <w:spacing w:line="360" w:lineRule="auto"/>
        <w:jc w:val="both"/>
      </w:pPr>
      <w:r w:rsidRPr="000F38EB">
        <w:t>În cazul constatării unor erori în datele de măsurare sau în determinarea cantităților de energie electrică partajată, părțile implicate efectuează corecții și regularizări în conformitate cu procedurile stabilite prin convenția multipartită</w:t>
      </w:r>
      <w:r>
        <w:t>.</w:t>
      </w:r>
    </w:p>
    <w:p w14:paraId="063E2224" w14:textId="49ABC279" w:rsidR="00593387" w:rsidRPr="000F38EB" w:rsidRDefault="00593387" w:rsidP="005322C9">
      <w:pPr>
        <w:pStyle w:val="Articol"/>
        <w:numPr>
          <w:ilvl w:val="0"/>
          <w:numId w:val="6"/>
        </w:numPr>
        <w:spacing w:line="360" w:lineRule="auto"/>
        <w:jc w:val="both"/>
      </w:pPr>
      <w:r w:rsidRPr="000F38EB">
        <w:t>Corecțiile prevăzute la alin. (1</w:t>
      </w:r>
      <w:r w:rsidR="00604A5F">
        <w:t>1</w:t>
      </w:r>
      <w:r w:rsidRPr="000F38EB">
        <w:t>) se reflectă în facturile emise ulterior.</w:t>
      </w:r>
    </w:p>
    <w:p w14:paraId="7C4BE20A" w14:textId="77777777" w:rsidR="00604A5F" w:rsidRDefault="00604A5F" w:rsidP="00592FF6">
      <w:pPr>
        <w:pStyle w:val="ListParagraph"/>
        <w:spacing w:line="360" w:lineRule="auto"/>
        <w:ind w:left="0"/>
        <w:jc w:val="center"/>
        <w:rPr>
          <w:b/>
          <w:sz w:val="24"/>
          <w:szCs w:val="24"/>
          <w:lang w:val="ro-RO"/>
        </w:rPr>
      </w:pPr>
      <w:bookmarkStart w:id="6" w:name="_Ref214367354"/>
      <w:bookmarkStart w:id="7" w:name="_Ref214281605"/>
    </w:p>
    <w:p w14:paraId="787BE11D" w14:textId="3A20182A" w:rsidR="00437377" w:rsidRPr="000F38EB" w:rsidRDefault="00437377" w:rsidP="00592FF6">
      <w:pPr>
        <w:pStyle w:val="ListParagraph"/>
        <w:spacing w:line="360" w:lineRule="auto"/>
        <w:ind w:left="0"/>
        <w:jc w:val="center"/>
        <w:rPr>
          <w:sz w:val="24"/>
          <w:szCs w:val="24"/>
          <w:lang w:val="ro-RO"/>
        </w:rPr>
      </w:pPr>
      <w:r w:rsidRPr="000F38EB">
        <w:rPr>
          <w:b/>
          <w:sz w:val="24"/>
          <w:szCs w:val="24"/>
          <w:lang w:val="ro-RO"/>
        </w:rPr>
        <w:t>Secțiunea a-3-a</w:t>
      </w:r>
    </w:p>
    <w:p w14:paraId="46451F48" w14:textId="02E739B0" w:rsidR="009E2C9F" w:rsidRPr="000F38EB" w:rsidRDefault="00437377" w:rsidP="00F57F48">
      <w:pPr>
        <w:spacing w:line="360" w:lineRule="auto"/>
        <w:jc w:val="center"/>
      </w:pPr>
      <w:r w:rsidRPr="000F38EB">
        <w:t xml:space="preserve">Facturarea energiei </w:t>
      </w:r>
      <w:r w:rsidR="000768C8" w:rsidRPr="000F38EB">
        <w:t xml:space="preserve">electrice </w:t>
      </w:r>
      <w:r w:rsidR="00B22ABE" w:rsidRPr="000F38EB">
        <w:t>către</w:t>
      </w:r>
      <w:r w:rsidRPr="000F38EB">
        <w:t xml:space="preserve"> membrii comunității de energie</w:t>
      </w:r>
      <w:bookmarkEnd w:id="6"/>
      <w:bookmarkEnd w:id="7"/>
    </w:p>
    <w:p w14:paraId="191701AB" w14:textId="7D5C0266" w:rsidR="00B20C63" w:rsidRPr="000F38EB" w:rsidRDefault="00437377" w:rsidP="00B20C63">
      <w:pPr>
        <w:shd w:val="clear" w:color="auto" w:fill="FFFFFF"/>
        <w:spacing w:line="360" w:lineRule="auto"/>
        <w:jc w:val="both"/>
        <w:rPr>
          <w:rFonts w:eastAsia="Times New Roman"/>
          <w:shd w:val="clear" w:color="auto" w:fill="FFFFFF"/>
        </w:rPr>
      </w:pPr>
      <w:r w:rsidRPr="000F38EB">
        <w:rPr>
          <w:rFonts w:eastAsia="Times New Roman"/>
          <w:shd w:val="clear" w:color="auto" w:fill="FFFFFF"/>
        </w:rPr>
        <w:t>Art</w:t>
      </w:r>
      <w:r w:rsidR="009D14CA" w:rsidRPr="000F38EB">
        <w:rPr>
          <w:rFonts w:eastAsia="Times New Roman"/>
          <w:shd w:val="clear" w:color="auto" w:fill="FFFFFF"/>
        </w:rPr>
        <w:t>.</w:t>
      </w:r>
      <w:r w:rsidRPr="000F38EB">
        <w:rPr>
          <w:rFonts w:eastAsia="Times New Roman"/>
          <w:shd w:val="clear" w:color="auto" w:fill="FFFFFF"/>
        </w:rPr>
        <w:t xml:space="preserve"> </w:t>
      </w:r>
      <w:r w:rsidR="000B7D89" w:rsidRPr="000F38EB">
        <w:rPr>
          <w:rFonts w:eastAsia="Times New Roman"/>
          <w:shd w:val="clear" w:color="auto" w:fill="FFFFFF"/>
        </w:rPr>
        <w:t>48</w:t>
      </w:r>
    </w:p>
    <w:p w14:paraId="6FBA5664" w14:textId="3F162164" w:rsidR="00CF7DF1" w:rsidRPr="000F38EB" w:rsidRDefault="00CF7DF1" w:rsidP="00E05047">
      <w:pPr>
        <w:pStyle w:val="Articol"/>
        <w:numPr>
          <w:ilvl w:val="0"/>
          <w:numId w:val="0"/>
        </w:numPr>
        <w:spacing w:line="360" w:lineRule="auto"/>
        <w:jc w:val="both"/>
        <w:rPr>
          <w:color w:val="0A0A0A"/>
          <w:shd w:val="clear" w:color="auto" w:fill="FFFFFF"/>
        </w:rPr>
      </w:pPr>
      <w:bookmarkStart w:id="8" w:name="_Hlk214278052"/>
      <w:r w:rsidRPr="000F38EB">
        <w:rPr>
          <w:rFonts w:eastAsia="Times New Roman"/>
          <w:shd w:val="clear" w:color="auto" w:fill="FFFFFF"/>
        </w:rPr>
        <w:t>(1)</w:t>
      </w:r>
      <w:r w:rsidR="00E05047" w:rsidRPr="000F38EB">
        <w:rPr>
          <w:rFonts w:eastAsia="Times New Roman"/>
          <w:shd w:val="clear" w:color="auto" w:fill="FFFFFF"/>
        </w:rPr>
        <w:t xml:space="preserve"> </w:t>
      </w:r>
      <w:r w:rsidR="00F9555C" w:rsidRPr="000F38EB">
        <w:rPr>
          <w:rFonts w:eastAsia="Times New Roman"/>
          <w:shd w:val="clear" w:color="auto" w:fill="FFFFFF"/>
        </w:rPr>
        <w:t>C</w:t>
      </w:r>
      <w:r w:rsidR="00A46BEF" w:rsidRPr="000F38EB">
        <w:rPr>
          <w:rFonts w:eastAsia="Times New Roman"/>
          <w:shd w:val="clear" w:color="auto" w:fill="FFFFFF"/>
        </w:rPr>
        <w:t xml:space="preserve">omunitatea de energie </w:t>
      </w:r>
      <w:bookmarkEnd w:id="8"/>
      <w:r w:rsidR="00F07E6D" w:rsidRPr="000F38EB">
        <w:rPr>
          <w:color w:val="0A0A0A"/>
          <w:shd w:val="clear" w:color="auto" w:fill="FFFFFF"/>
        </w:rPr>
        <w:t>emite</w:t>
      </w:r>
      <w:r w:rsidR="00437377" w:rsidRPr="000F38EB">
        <w:rPr>
          <w:color w:val="0A0A0A"/>
          <w:shd w:val="clear" w:color="auto" w:fill="FFFFFF"/>
        </w:rPr>
        <w:t xml:space="preserve"> </w:t>
      </w:r>
      <w:r w:rsidR="005965A6" w:rsidRPr="000F38EB">
        <w:rPr>
          <w:color w:val="0A0A0A"/>
          <w:shd w:val="clear" w:color="auto" w:fill="FFFFFF"/>
        </w:rPr>
        <w:t xml:space="preserve">pentru fiecare </w:t>
      </w:r>
      <w:r w:rsidR="00437377" w:rsidRPr="000F38EB">
        <w:rPr>
          <w:color w:val="0A0A0A"/>
          <w:shd w:val="clear" w:color="auto" w:fill="FFFFFF"/>
        </w:rPr>
        <w:t xml:space="preserve">loc de </w:t>
      </w:r>
      <w:bookmarkStart w:id="9" w:name="_Hlk230858450"/>
      <w:r w:rsidR="00437377" w:rsidRPr="000F38EB">
        <w:rPr>
          <w:color w:val="0A0A0A"/>
          <w:shd w:val="clear" w:color="auto" w:fill="FFFFFF"/>
        </w:rPr>
        <w:t>consum</w:t>
      </w:r>
      <w:r w:rsidR="00EB7867" w:rsidRPr="000F38EB">
        <w:rPr>
          <w:color w:val="0A0A0A"/>
          <w:shd w:val="clear" w:color="auto" w:fill="FFFFFF"/>
        </w:rPr>
        <w:t xml:space="preserve"> </w:t>
      </w:r>
      <w:bookmarkStart w:id="10" w:name="_Hlk229126555"/>
      <w:r w:rsidR="00EB7867" w:rsidRPr="000F38EB">
        <w:rPr>
          <w:color w:val="0A0A0A"/>
          <w:shd w:val="clear" w:color="auto" w:fill="FFFFFF"/>
        </w:rPr>
        <w:t>și</w:t>
      </w:r>
      <w:r w:rsidR="007210D6" w:rsidRPr="000F38EB">
        <w:rPr>
          <w:color w:val="0A0A0A"/>
          <w:shd w:val="clear" w:color="auto" w:fill="FFFFFF"/>
        </w:rPr>
        <w:t>/</w:t>
      </w:r>
      <w:r w:rsidR="00EB7867" w:rsidRPr="000F38EB">
        <w:rPr>
          <w:color w:val="0A0A0A"/>
          <w:shd w:val="clear" w:color="auto" w:fill="FFFFFF"/>
        </w:rPr>
        <w:t xml:space="preserve">sau de </w:t>
      </w:r>
      <w:r w:rsidR="007210D6" w:rsidRPr="000F38EB">
        <w:rPr>
          <w:color w:val="0A0A0A"/>
          <w:shd w:val="clear" w:color="auto" w:fill="FFFFFF"/>
        </w:rPr>
        <w:t>consum și producere</w:t>
      </w:r>
      <w:r w:rsidR="00437377" w:rsidRPr="000F38EB">
        <w:rPr>
          <w:color w:val="0A0A0A"/>
          <w:shd w:val="clear" w:color="auto" w:fill="FFFFFF"/>
        </w:rPr>
        <w:t xml:space="preserve"> </w:t>
      </w:r>
      <w:bookmarkEnd w:id="9"/>
      <w:bookmarkEnd w:id="10"/>
      <w:r w:rsidR="00437377" w:rsidRPr="000F38EB">
        <w:rPr>
          <w:color w:val="0A0A0A"/>
          <w:shd w:val="clear" w:color="auto" w:fill="FFFFFF"/>
        </w:rPr>
        <w:t>din cadrul acesteia</w:t>
      </w:r>
      <w:r w:rsidR="007430EF" w:rsidRPr="000F38EB">
        <w:rPr>
          <w:color w:val="0A0A0A"/>
          <w:shd w:val="clear" w:color="auto" w:fill="FFFFFF"/>
        </w:rPr>
        <w:t xml:space="preserve">, </w:t>
      </w:r>
      <w:r w:rsidR="00437377" w:rsidRPr="000F38EB">
        <w:rPr>
          <w:color w:val="0A0A0A"/>
          <w:shd w:val="clear" w:color="auto" w:fill="FFFFFF"/>
        </w:rPr>
        <w:t xml:space="preserve">ulterior </w:t>
      </w:r>
      <w:r w:rsidR="00592FF6" w:rsidRPr="000F38EB">
        <w:rPr>
          <w:color w:val="0A0A0A"/>
          <w:shd w:val="clear" w:color="auto" w:fill="FFFFFF"/>
        </w:rPr>
        <w:t xml:space="preserve">fiecărei </w:t>
      </w:r>
      <w:r w:rsidR="00437377" w:rsidRPr="000F38EB">
        <w:rPr>
          <w:color w:val="0A0A0A"/>
          <w:shd w:val="clear" w:color="auto" w:fill="FFFFFF"/>
        </w:rPr>
        <w:t xml:space="preserve">luni de consum, </w:t>
      </w:r>
      <w:r w:rsidR="00580610" w:rsidRPr="000F38EB">
        <w:rPr>
          <w:color w:val="0A0A0A"/>
          <w:shd w:val="clear" w:color="auto" w:fill="FFFFFF"/>
        </w:rPr>
        <w:t xml:space="preserve">o </w:t>
      </w:r>
      <w:r w:rsidR="00F07E6D" w:rsidRPr="000F38EB">
        <w:rPr>
          <w:color w:val="0A0A0A"/>
          <w:shd w:val="clear" w:color="auto" w:fill="FFFFFF"/>
        </w:rPr>
        <w:t>factur</w:t>
      </w:r>
      <w:r w:rsidR="00A46BEF" w:rsidRPr="000F38EB">
        <w:rPr>
          <w:color w:val="0A0A0A"/>
          <w:shd w:val="clear" w:color="auto" w:fill="FFFFFF"/>
        </w:rPr>
        <w:t>ă</w:t>
      </w:r>
      <w:r w:rsidR="00F07E6D" w:rsidRPr="000F38EB">
        <w:rPr>
          <w:color w:val="0A0A0A"/>
          <w:shd w:val="clear" w:color="auto" w:fill="FFFFFF"/>
        </w:rPr>
        <w:t xml:space="preserve"> </w:t>
      </w:r>
      <w:r w:rsidR="00A46BEF" w:rsidRPr="000F38EB">
        <w:rPr>
          <w:color w:val="0A0A0A"/>
          <w:shd w:val="clear" w:color="auto" w:fill="FFFFFF"/>
        </w:rPr>
        <w:t>pentru energia electrică</w:t>
      </w:r>
      <w:r w:rsidR="00580610" w:rsidRPr="000F38EB">
        <w:rPr>
          <w:color w:val="0A0A0A"/>
          <w:shd w:val="clear" w:color="auto" w:fill="FFFFFF"/>
        </w:rPr>
        <w:t xml:space="preserve"> </w:t>
      </w:r>
      <w:r w:rsidR="00437377" w:rsidRPr="000F38EB">
        <w:rPr>
          <w:color w:val="0A0A0A"/>
          <w:shd w:val="clear" w:color="auto" w:fill="FFFFFF"/>
        </w:rPr>
        <w:t>partajat</w:t>
      </w:r>
      <w:r w:rsidR="00463C9F" w:rsidRPr="000F38EB">
        <w:rPr>
          <w:color w:val="0A0A0A"/>
          <w:shd w:val="clear" w:color="auto" w:fill="FFFFFF"/>
        </w:rPr>
        <w:t>ă</w:t>
      </w:r>
      <w:r w:rsidR="00437377" w:rsidRPr="000F38EB">
        <w:rPr>
          <w:color w:val="0A0A0A"/>
          <w:shd w:val="clear" w:color="auto" w:fill="FFFFFF"/>
        </w:rPr>
        <w:t xml:space="preserve">, termenul de transmitere a facturii </w:t>
      </w:r>
      <w:r w:rsidR="00463C9F" w:rsidRPr="000F38EB">
        <w:rPr>
          <w:color w:val="0A0A0A"/>
          <w:shd w:val="clear" w:color="auto" w:fill="FFFFFF"/>
        </w:rPr>
        <w:t>ș</w:t>
      </w:r>
      <w:r w:rsidR="00437377" w:rsidRPr="000F38EB">
        <w:rPr>
          <w:color w:val="0A0A0A"/>
          <w:shd w:val="clear" w:color="auto" w:fill="FFFFFF"/>
        </w:rPr>
        <w:t xml:space="preserve">i </w:t>
      </w:r>
      <w:r w:rsidR="00592FF6" w:rsidRPr="000F38EB">
        <w:rPr>
          <w:color w:val="0A0A0A"/>
          <w:shd w:val="clear" w:color="auto" w:fill="FFFFFF"/>
        </w:rPr>
        <w:t>condițiile</w:t>
      </w:r>
      <w:r w:rsidR="00437377" w:rsidRPr="000F38EB">
        <w:rPr>
          <w:color w:val="0A0A0A"/>
          <w:shd w:val="clear" w:color="auto" w:fill="FFFFFF"/>
        </w:rPr>
        <w:t xml:space="preserve"> de plat</w:t>
      </w:r>
      <w:r w:rsidR="00463C9F" w:rsidRPr="000F38EB">
        <w:rPr>
          <w:color w:val="0A0A0A"/>
          <w:shd w:val="clear" w:color="auto" w:fill="FFFFFF"/>
        </w:rPr>
        <w:t>ă</w:t>
      </w:r>
      <w:r w:rsidR="00437377" w:rsidRPr="000F38EB">
        <w:rPr>
          <w:color w:val="0A0A0A"/>
          <w:shd w:val="clear" w:color="auto" w:fill="FFFFFF"/>
        </w:rPr>
        <w:t xml:space="preserve"> fiind stabilite prin regulamentul de </w:t>
      </w:r>
      <w:r w:rsidR="00E05047" w:rsidRPr="000F38EB">
        <w:rPr>
          <w:color w:val="0A0A0A"/>
          <w:shd w:val="clear" w:color="auto" w:fill="FFFFFF"/>
        </w:rPr>
        <w:t>funcționare</w:t>
      </w:r>
      <w:r w:rsidR="004859CE">
        <w:rPr>
          <w:color w:val="0A0A0A"/>
          <w:shd w:val="clear" w:color="auto" w:fill="FFFFFF"/>
        </w:rPr>
        <w:t xml:space="preserve"> și contractul încheiat între părți</w:t>
      </w:r>
      <w:r w:rsidR="00C16C38" w:rsidRPr="000F38EB">
        <w:rPr>
          <w:color w:val="0A0A0A"/>
          <w:shd w:val="clear" w:color="auto" w:fill="FFFFFF"/>
        </w:rPr>
        <w:t>.</w:t>
      </w:r>
    </w:p>
    <w:p w14:paraId="5634CC14" w14:textId="79F81A22" w:rsidR="000F7FA8" w:rsidRPr="000F38EB" w:rsidRDefault="000F7FA8" w:rsidP="00592FF6">
      <w:pPr>
        <w:pStyle w:val="Articol"/>
        <w:numPr>
          <w:ilvl w:val="0"/>
          <w:numId w:val="0"/>
        </w:numPr>
        <w:spacing w:line="360" w:lineRule="auto"/>
        <w:jc w:val="both"/>
        <w:rPr>
          <w:rFonts w:eastAsia="Times New Roman"/>
        </w:rPr>
      </w:pPr>
      <w:r w:rsidRPr="000F38EB">
        <w:rPr>
          <w:rFonts w:eastAsia="Times New Roman"/>
        </w:rPr>
        <w:t>(</w:t>
      </w:r>
      <w:r w:rsidR="00B22ABE" w:rsidRPr="000F38EB">
        <w:rPr>
          <w:rFonts w:eastAsia="Times New Roman"/>
        </w:rPr>
        <w:t>2</w:t>
      </w:r>
      <w:r w:rsidRPr="000F38EB">
        <w:rPr>
          <w:rFonts w:eastAsia="Times New Roman"/>
        </w:rPr>
        <w:t>) Factura emis</w:t>
      </w:r>
      <w:r w:rsidR="00463C9F" w:rsidRPr="000F38EB">
        <w:rPr>
          <w:rFonts w:eastAsia="Times New Roman"/>
        </w:rPr>
        <w:t>ă</w:t>
      </w:r>
      <w:r w:rsidRPr="000F38EB">
        <w:rPr>
          <w:rFonts w:eastAsia="Times New Roman"/>
        </w:rPr>
        <w:t xml:space="preserve"> de c</w:t>
      </w:r>
      <w:r w:rsidR="00463C9F" w:rsidRPr="000F38EB">
        <w:rPr>
          <w:rFonts w:eastAsia="Times New Roman"/>
        </w:rPr>
        <w:t>ă</w:t>
      </w:r>
      <w:r w:rsidRPr="000F38EB">
        <w:rPr>
          <w:rFonts w:eastAsia="Times New Roman"/>
        </w:rPr>
        <w:t>tre comunitate pentru un loc de consum</w:t>
      </w:r>
      <w:r w:rsidR="00BC4BEF" w:rsidRPr="000F38EB">
        <w:t xml:space="preserve"> </w:t>
      </w:r>
      <w:r w:rsidR="00BC4BEF" w:rsidRPr="000F38EB">
        <w:rPr>
          <w:rFonts w:eastAsia="Times New Roman"/>
        </w:rPr>
        <w:t xml:space="preserve">și/sau de consum și producere </w:t>
      </w:r>
      <w:r w:rsidR="005B5948" w:rsidRPr="000F38EB">
        <w:rPr>
          <w:rFonts w:eastAsia="Times New Roman"/>
        </w:rPr>
        <w:t xml:space="preserve">pentru energia electrica partajata </w:t>
      </w:r>
      <w:r w:rsidRPr="000F38EB">
        <w:rPr>
          <w:rFonts w:eastAsia="Times New Roman"/>
        </w:rPr>
        <w:t>con</w:t>
      </w:r>
      <w:r w:rsidR="00463C9F" w:rsidRPr="000F38EB">
        <w:rPr>
          <w:rFonts w:eastAsia="Times New Roman"/>
        </w:rPr>
        <w:t>ț</w:t>
      </w:r>
      <w:r w:rsidRPr="000F38EB">
        <w:rPr>
          <w:rFonts w:eastAsia="Times New Roman"/>
        </w:rPr>
        <w:t xml:space="preserve">ine </w:t>
      </w:r>
      <w:r w:rsidR="005B5948" w:rsidRPr="000F38EB">
        <w:rPr>
          <w:rFonts w:eastAsia="Times New Roman"/>
        </w:rPr>
        <w:t xml:space="preserve">contravaloarea </w:t>
      </w:r>
      <w:r w:rsidR="00592FF6" w:rsidRPr="000F38EB">
        <w:rPr>
          <w:rFonts w:eastAsia="Times New Roman"/>
        </w:rPr>
        <w:t>energie</w:t>
      </w:r>
      <w:r w:rsidR="005B5948" w:rsidRPr="000F38EB">
        <w:rPr>
          <w:rFonts w:eastAsia="Times New Roman"/>
        </w:rPr>
        <w:t>i</w:t>
      </w:r>
      <w:r w:rsidR="00592FF6" w:rsidRPr="000F38EB">
        <w:rPr>
          <w:rFonts w:eastAsia="Times New Roman"/>
        </w:rPr>
        <w:t xml:space="preserve"> electric</w:t>
      </w:r>
      <w:r w:rsidR="005B5948" w:rsidRPr="000F38EB">
        <w:rPr>
          <w:rFonts w:eastAsia="Times New Roman"/>
        </w:rPr>
        <w:t>e</w:t>
      </w:r>
      <w:r w:rsidRPr="000F38EB">
        <w:rPr>
          <w:rFonts w:eastAsia="Times New Roman"/>
        </w:rPr>
        <w:t xml:space="preserve"> </w:t>
      </w:r>
      <w:r w:rsidR="0076483F" w:rsidRPr="000F38EB">
        <w:rPr>
          <w:rFonts w:eastAsia="Times New Roman"/>
        </w:rPr>
        <w:t>activ</w:t>
      </w:r>
      <w:r w:rsidR="005B5948" w:rsidRPr="000F38EB">
        <w:rPr>
          <w:rFonts w:eastAsia="Times New Roman"/>
        </w:rPr>
        <w:t>e</w:t>
      </w:r>
      <w:r w:rsidR="0076483F" w:rsidRPr="000F38EB">
        <w:rPr>
          <w:rFonts w:eastAsia="Times New Roman"/>
        </w:rPr>
        <w:t xml:space="preserve"> </w:t>
      </w:r>
      <w:r w:rsidRPr="000F38EB">
        <w:rPr>
          <w:rFonts w:eastAsia="Times New Roman"/>
        </w:rPr>
        <w:t>alocat</w:t>
      </w:r>
      <w:r w:rsidR="005B5948" w:rsidRPr="000F38EB">
        <w:rPr>
          <w:rFonts w:eastAsia="Times New Roman"/>
        </w:rPr>
        <w:t>e</w:t>
      </w:r>
      <w:r w:rsidRPr="000F38EB">
        <w:rPr>
          <w:rFonts w:eastAsia="Times New Roman"/>
        </w:rPr>
        <w:t xml:space="preserve"> </w:t>
      </w:r>
      <w:r w:rsidR="00592FF6" w:rsidRPr="000F38EB">
        <w:rPr>
          <w:rFonts w:eastAsia="Times New Roman"/>
        </w:rPr>
        <w:t>locului de consum</w:t>
      </w:r>
      <w:r w:rsidR="00B5241B" w:rsidRPr="000F38EB">
        <w:rPr>
          <w:rFonts w:eastAsia="Times New Roman"/>
        </w:rPr>
        <w:t>,</w:t>
      </w:r>
      <w:r w:rsidR="004859CE">
        <w:rPr>
          <w:rFonts w:eastAsia="Times New Roman"/>
        </w:rPr>
        <w:t xml:space="preserve"> </w:t>
      </w:r>
      <w:r w:rsidRPr="000F38EB">
        <w:rPr>
          <w:rFonts w:eastAsia="Times New Roman"/>
        </w:rPr>
        <w:t>pre</w:t>
      </w:r>
      <w:r w:rsidR="00463C9F" w:rsidRPr="000F38EB">
        <w:rPr>
          <w:rFonts w:eastAsia="Times New Roman"/>
        </w:rPr>
        <w:t>ț</w:t>
      </w:r>
      <w:r w:rsidRPr="000F38EB">
        <w:rPr>
          <w:rFonts w:eastAsia="Times New Roman"/>
        </w:rPr>
        <w:t xml:space="preserve">ul energiei </w:t>
      </w:r>
      <w:r w:rsidR="0076483F" w:rsidRPr="000F38EB">
        <w:rPr>
          <w:rFonts w:eastAsia="Times New Roman"/>
        </w:rPr>
        <w:t xml:space="preserve">electrice active </w:t>
      </w:r>
      <w:r w:rsidRPr="000F38EB">
        <w:rPr>
          <w:rFonts w:eastAsia="Times New Roman"/>
        </w:rPr>
        <w:t xml:space="preserve">stabilit prin </w:t>
      </w:r>
      <w:r w:rsidR="004859CE">
        <w:rPr>
          <w:rFonts w:eastAsia="Times New Roman"/>
        </w:rPr>
        <w:t>contract</w:t>
      </w:r>
      <w:r w:rsidRPr="000F38EB">
        <w:rPr>
          <w:rFonts w:eastAsia="Times New Roman"/>
        </w:rPr>
        <w:t xml:space="preserve"> </w:t>
      </w:r>
      <w:r w:rsidR="00463C9F" w:rsidRPr="000F38EB">
        <w:rPr>
          <w:rFonts w:eastAsia="Times New Roman"/>
        </w:rPr>
        <w:t>ș</w:t>
      </w:r>
      <w:r w:rsidRPr="000F38EB">
        <w:rPr>
          <w:rFonts w:eastAsia="Times New Roman"/>
        </w:rPr>
        <w:t>i taxele/impozitele/contribu</w:t>
      </w:r>
      <w:r w:rsidR="00463C9F" w:rsidRPr="000F38EB">
        <w:rPr>
          <w:rFonts w:eastAsia="Times New Roman"/>
        </w:rPr>
        <w:t>ț</w:t>
      </w:r>
      <w:r w:rsidRPr="000F38EB">
        <w:rPr>
          <w:rFonts w:eastAsia="Times New Roman"/>
        </w:rPr>
        <w:t xml:space="preserve">iile aplicabile </w:t>
      </w:r>
      <w:r w:rsidR="00463C9F" w:rsidRPr="000F38EB">
        <w:rPr>
          <w:rFonts w:eastAsia="Times New Roman"/>
        </w:rPr>
        <w:t>î</w:t>
      </w:r>
      <w:r w:rsidRPr="000F38EB">
        <w:rPr>
          <w:rFonts w:eastAsia="Times New Roman"/>
        </w:rPr>
        <w:t xml:space="preserve">n conformitate cu </w:t>
      </w:r>
      <w:r w:rsidR="00592FF6" w:rsidRPr="000F38EB">
        <w:rPr>
          <w:rFonts w:eastAsia="Times New Roman"/>
        </w:rPr>
        <w:t>dispozițiile</w:t>
      </w:r>
      <w:r w:rsidRPr="000F38EB">
        <w:rPr>
          <w:rFonts w:eastAsia="Times New Roman"/>
        </w:rPr>
        <w:t xml:space="preserve"> legale </w:t>
      </w:r>
      <w:r w:rsidR="00592FF6" w:rsidRPr="000F38EB">
        <w:rPr>
          <w:rFonts w:eastAsia="Times New Roman"/>
        </w:rPr>
        <w:t>î</w:t>
      </w:r>
      <w:r w:rsidRPr="000F38EB">
        <w:rPr>
          <w:rFonts w:eastAsia="Times New Roman"/>
        </w:rPr>
        <w:t>n vigoare.</w:t>
      </w:r>
    </w:p>
    <w:p w14:paraId="13D84D6C" w14:textId="1302BEAE" w:rsidR="00CF7DF1" w:rsidRPr="000F38EB" w:rsidRDefault="00CF7DF1" w:rsidP="00E05047">
      <w:pPr>
        <w:pStyle w:val="Articol"/>
        <w:numPr>
          <w:ilvl w:val="0"/>
          <w:numId w:val="0"/>
        </w:numPr>
        <w:spacing w:line="360" w:lineRule="auto"/>
        <w:jc w:val="both"/>
        <w:rPr>
          <w:color w:val="0A0A0A"/>
          <w:shd w:val="clear" w:color="auto" w:fill="FFFFFF"/>
        </w:rPr>
      </w:pPr>
      <w:r w:rsidRPr="000F38EB">
        <w:rPr>
          <w:color w:val="0A0A0A"/>
          <w:shd w:val="clear" w:color="auto" w:fill="FFFFFF"/>
        </w:rPr>
        <w:t>(</w:t>
      </w:r>
      <w:r w:rsidR="00B22ABE" w:rsidRPr="000F38EB">
        <w:rPr>
          <w:color w:val="0A0A0A"/>
          <w:shd w:val="clear" w:color="auto" w:fill="FFFFFF"/>
        </w:rPr>
        <w:t>3</w:t>
      </w:r>
      <w:r w:rsidRPr="000F38EB">
        <w:rPr>
          <w:color w:val="0A0A0A"/>
          <w:shd w:val="clear" w:color="auto" w:fill="FFFFFF"/>
        </w:rPr>
        <w:t xml:space="preserve">) </w:t>
      </w:r>
      <w:r w:rsidR="00E05047" w:rsidRPr="000F38EB">
        <w:rPr>
          <w:color w:val="0A0A0A"/>
          <w:shd w:val="clear" w:color="auto" w:fill="FFFFFF"/>
        </w:rPr>
        <w:t>Factur</w:t>
      </w:r>
      <w:r w:rsidR="00592FF6" w:rsidRPr="000F38EB">
        <w:rPr>
          <w:color w:val="0A0A0A"/>
          <w:shd w:val="clear" w:color="auto" w:fill="FFFFFF"/>
        </w:rPr>
        <w:t>a</w:t>
      </w:r>
      <w:r w:rsidR="00E05047" w:rsidRPr="000F38EB">
        <w:rPr>
          <w:color w:val="0A0A0A"/>
          <w:shd w:val="clear" w:color="auto" w:fill="FFFFFF"/>
        </w:rPr>
        <w:t xml:space="preserve"> </w:t>
      </w:r>
      <w:r w:rsidR="0076483F" w:rsidRPr="000F38EB">
        <w:rPr>
          <w:color w:val="0A0A0A"/>
          <w:shd w:val="clear" w:color="auto" w:fill="FFFFFF"/>
        </w:rPr>
        <w:t xml:space="preserve">de energie electrică </w:t>
      </w:r>
      <w:r w:rsidR="00604A5F" w:rsidRPr="000F38EB">
        <w:rPr>
          <w:color w:val="0A0A0A"/>
          <w:shd w:val="clear" w:color="auto" w:fill="FFFFFF"/>
        </w:rPr>
        <w:t>prevăzută</w:t>
      </w:r>
      <w:r w:rsidR="005B5948" w:rsidRPr="000F38EB">
        <w:rPr>
          <w:color w:val="0A0A0A"/>
          <w:shd w:val="clear" w:color="auto" w:fill="FFFFFF"/>
        </w:rPr>
        <w:t xml:space="preserve"> la alin. (2) </w:t>
      </w:r>
      <w:r w:rsidR="0076483F" w:rsidRPr="000F38EB">
        <w:rPr>
          <w:color w:val="0A0A0A"/>
          <w:shd w:val="clear" w:color="auto" w:fill="FFFFFF"/>
        </w:rPr>
        <w:t>are</w:t>
      </w:r>
      <w:r w:rsidR="00E05047" w:rsidRPr="000F38EB">
        <w:rPr>
          <w:color w:val="0A0A0A"/>
          <w:shd w:val="clear" w:color="auto" w:fill="FFFFFF"/>
        </w:rPr>
        <w:t xml:space="preserve"> ata</w:t>
      </w:r>
      <w:r w:rsidR="00463C9F" w:rsidRPr="000F38EB">
        <w:rPr>
          <w:color w:val="0A0A0A"/>
          <w:shd w:val="clear" w:color="auto" w:fill="FFFFFF"/>
        </w:rPr>
        <w:t>ș</w:t>
      </w:r>
      <w:r w:rsidR="00E05047" w:rsidRPr="000F38EB">
        <w:rPr>
          <w:color w:val="0A0A0A"/>
          <w:shd w:val="clear" w:color="auto" w:fill="FFFFFF"/>
        </w:rPr>
        <w:t>at</w:t>
      </w:r>
      <w:r w:rsidR="00463C9F" w:rsidRPr="000F38EB">
        <w:rPr>
          <w:color w:val="0A0A0A"/>
          <w:shd w:val="clear" w:color="auto" w:fill="FFFFFF"/>
        </w:rPr>
        <w:t>ă</w:t>
      </w:r>
      <w:r w:rsidR="00E05047" w:rsidRPr="000F38EB">
        <w:rPr>
          <w:color w:val="0A0A0A"/>
          <w:shd w:val="clear" w:color="auto" w:fill="FFFFFF"/>
        </w:rPr>
        <w:t xml:space="preserve"> o anex</w:t>
      </w:r>
      <w:r w:rsidR="00463C9F" w:rsidRPr="000F38EB">
        <w:rPr>
          <w:color w:val="0A0A0A"/>
          <w:shd w:val="clear" w:color="auto" w:fill="FFFFFF"/>
        </w:rPr>
        <w:t>ă</w:t>
      </w:r>
      <w:r w:rsidR="00E05047" w:rsidRPr="000F38EB">
        <w:rPr>
          <w:color w:val="0A0A0A"/>
          <w:shd w:val="clear" w:color="auto" w:fill="FFFFFF"/>
        </w:rPr>
        <w:t xml:space="preserve"> care con</w:t>
      </w:r>
      <w:r w:rsidR="00463C9F" w:rsidRPr="000F38EB">
        <w:rPr>
          <w:color w:val="0A0A0A"/>
          <w:shd w:val="clear" w:color="auto" w:fill="FFFFFF"/>
        </w:rPr>
        <w:t>ț</w:t>
      </w:r>
      <w:r w:rsidR="00E05047" w:rsidRPr="000F38EB">
        <w:rPr>
          <w:color w:val="0A0A0A"/>
          <w:shd w:val="clear" w:color="auto" w:fill="FFFFFF"/>
        </w:rPr>
        <w:t xml:space="preserve">ine </w:t>
      </w:r>
      <w:r w:rsidR="005B5948" w:rsidRPr="000F38EB">
        <w:rPr>
          <w:color w:val="0A0A0A"/>
          <w:shd w:val="clear" w:color="auto" w:fill="FFFFFF"/>
        </w:rPr>
        <w:t>cantitatea de energie electric</w:t>
      </w:r>
      <w:r w:rsidR="00604A5F">
        <w:rPr>
          <w:color w:val="0A0A0A"/>
          <w:shd w:val="clear" w:color="auto" w:fill="FFFFFF"/>
        </w:rPr>
        <w:t>ă</w:t>
      </w:r>
      <w:r w:rsidR="005B5948" w:rsidRPr="000F38EB">
        <w:rPr>
          <w:color w:val="0A0A0A"/>
          <w:shd w:val="clear" w:color="auto" w:fill="FFFFFF"/>
        </w:rPr>
        <w:t xml:space="preserve"> </w:t>
      </w:r>
      <w:r w:rsidR="00B63D16" w:rsidRPr="000F38EB">
        <w:rPr>
          <w:color w:val="0A0A0A"/>
          <w:shd w:val="clear" w:color="auto" w:fill="FFFFFF"/>
        </w:rPr>
        <w:t xml:space="preserve">produsă în cadrul </w:t>
      </w:r>
      <w:r w:rsidR="00604A5F" w:rsidRPr="000F38EB">
        <w:rPr>
          <w:color w:val="0A0A0A"/>
          <w:shd w:val="clear" w:color="auto" w:fill="FFFFFF"/>
        </w:rPr>
        <w:t>comunității</w:t>
      </w:r>
      <w:r w:rsidR="00B63D16" w:rsidRPr="000F38EB">
        <w:rPr>
          <w:color w:val="0A0A0A"/>
          <w:shd w:val="clear" w:color="auto" w:fill="FFFFFF"/>
        </w:rPr>
        <w:t xml:space="preserve"> de energie </w:t>
      </w:r>
      <w:r w:rsidR="00604A5F">
        <w:rPr>
          <w:color w:val="0A0A0A"/>
          <w:shd w:val="clear" w:color="auto" w:fill="FFFFFF"/>
        </w:rPr>
        <w:t>ș</w:t>
      </w:r>
      <w:r w:rsidR="005B5948" w:rsidRPr="000F38EB">
        <w:rPr>
          <w:color w:val="0A0A0A"/>
          <w:shd w:val="clear" w:color="auto" w:fill="FFFFFF"/>
        </w:rPr>
        <w:t>i injectat</w:t>
      </w:r>
      <w:r w:rsidR="00604A5F">
        <w:rPr>
          <w:color w:val="0A0A0A"/>
          <w:shd w:val="clear" w:color="auto" w:fill="FFFFFF"/>
        </w:rPr>
        <w:t>ă</w:t>
      </w:r>
      <w:r w:rsidR="005B5948" w:rsidRPr="000F38EB">
        <w:rPr>
          <w:color w:val="0A0A0A"/>
          <w:shd w:val="clear" w:color="auto" w:fill="FFFFFF"/>
        </w:rPr>
        <w:t xml:space="preserve"> </w:t>
      </w:r>
      <w:r w:rsidR="00604A5F">
        <w:rPr>
          <w:color w:val="0A0A0A"/>
          <w:shd w:val="clear" w:color="auto" w:fill="FFFFFF"/>
        </w:rPr>
        <w:t>î</w:t>
      </w:r>
      <w:r w:rsidR="005B5948" w:rsidRPr="000F38EB">
        <w:rPr>
          <w:color w:val="0A0A0A"/>
          <w:shd w:val="clear" w:color="auto" w:fill="FFFFFF"/>
        </w:rPr>
        <w:t xml:space="preserve">n </w:t>
      </w:r>
      <w:r w:rsidR="00604A5F" w:rsidRPr="000F38EB">
        <w:rPr>
          <w:color w:val="0A0A0A"/>
          <w:shd w:val="clear" w:color="auto" w:fill="FFFFFF"/>
        </w:rPr>
        <w:t>rețeaua</w:t>
      </w:r>
      <w:r w:rsidR="005B5948" w:rsidRPr="000F38EB">
        <w:rPr>
          <w:color w:val="0A0A0A"/>
          <w:shd w:val="clear" w:color="auto" w:fill="FFFFFF"/>
        </w:rPr>
        <w:t xml:space="preserve"> public</w:t>
      </w:r>
      <w:r w:rsidR="00604A5F">
        <w:rPr>
          <w:color w:val="0A0A0A"/>
          <w:shd w:val="clear" w:color="auto" w:fill="FFFFFF"/>
        </w:rPr>
        <w:t>ă</w:t>
      </w:r>
      <w:r w:rsidR="005B5948" w:rsidRPr="000F38EB">
        <w:rPr>
          <w:color w:val="0A0A0A"/>
          <w:shd w:val="clear" w:color="auto" w:fill="FFFFFF"/>
        </w:rPr>
        <w:t xml:space="preserve"> </w:t>
      </w:r>
      <w:r w:rsidR="00604A5F">
        <w:rPr>
          <w:color w:val="0A0A0A"/>
          <w:shd w:val="clear" w:color="auto" w:fill="FFFFFF"/>
        </w:rPr>
        <w:t>ș</w:t>
      </w:r>
      <w:r w:rsidR="005B5948" w:rsidRPr="000F38EB">
        <w:rPr>
          <w:color w:val="0A0A0A"/>
          <w:shd w:val="clear" w:color="auto" w:fill="FFFFFF"/>
        </w:rPr>
        <w:t xml:space="preserve">i </w:t>
      </w:r>
      <w:r w:rsidR="00E05047" w:rsidRPr="000F38EB">
        <w:rPr>
          <w:color w:val="0A0A0A"/>
          <w:shd w:val="clear" w:color="auto" w:fill="FFFFFF"/>
        </w:rPr>
        <w:t>cantitatea de energie electric</w:t>
      </w:r>
      <w:r w:rsidR="00363343" w:rsidRPr="000F38EB">
        <w:rPr>
          <w:color w:val="0A0A0A"/>
          <w:shd w:val="clear" w:color="auto" w:fill="FFFFFF"/>
        </w:rPr>
        <w:t>ă</w:t>
      </w:r>
      <w:r w:rsidR="00E05047" w:rsidRPr="000F38EB">
        <w:rPr>
          <w:color w:val="0A0A0A"/>
          <w:shd w:val="clear" w:color="auto" w:fill="FFFFFF"/>
        </w:rPr>
        <w:t xml:space="preserve"> alocat</w:t>
      </w:r>
      <w:r w:rsidR="00363343" w:rsidRPr="000F38EB">
        <w:rPr>
          <w:color w:val="0A0A0A"/>
          <w:shd w:val="clear" w:color="auto" w:fill="FFFFFF"/>
        </w:rPr>
        <w:t>ă</w:t>
      </w:r>
      <w:r w:rsidR="00E05047" w:rsidRPr="000F38EB">
        <w:rPr>
          <w:color w:val="0A0A0A"/>
          <w:shd w:val="clear" w:color="auto" w:fill="FFFFFF"/>
        </w:rPr>
        <w:t xml:space="preserve"> locului de consum</w:t>
      </w:r>
      <w:r w:rsidR="00604A5F">
        <w:rPr>
          <w:color w:val="0A0A0A"/>
          <w:shd w:val="clear" w:color="auto" w:fill="FFFFFF"/>
        </w:rPr>
        <w:t>,</w:t>
      </w:r>
      <w:r w:rsidR="005B5948" w:rsidRPr="000F38EB">
        <w:rPr>
          <w:rFonts w:eastAsia="Times New Roman"/>
        </w:rPr>
        <w:t xml:space="preserve"> comunicat</w:t>
      </w:r>
      <w:r w:rsidR="004D1F08" w:rsidRPr="000F38EB">
        <w:rPr>
          <w:rFonts w:eastAsia="Times New Roman"/>
        </w:rPr>
        <w:t>e</w:t>
      </w:r>
      <w:r w:rsidR="005B5948" w:rsidRPr="000F38EB">
        <w:rPr>
          <w:rFonts w:eastAsia="Times New Roman"/>
        </w:rPr>
        <w:t xml:space="preserve"> de </w:t>
      </w:r>
      <w:r w:rsidR="00ED28BE" w:rsidRPr="000F38EB">
        <w:rPr>
          <w:rFonts w:eastAsia="Times New Roman"/>
        </w:rPr>
        <w:t>OD</w:t>
      </w:r>
      <w:r w:rsidR="00E05047" w:rsidRPr="000F38EB">
        <w:rPr>
          <w:color w:val="0A0A0A"/>
          <w:shd w:val="clear" w:color="auto" w:fill="FFFFFF"/>
        </w:rPr>
        <w:t>, cantitatea total</w:t>
      </w:r>
      <w:r w:rsidR="00363343" w:rsidRPr="000F38EB">
        <w:rPr>
          <w:color w:val="0A0A0A"/>
          <w:shd w:val="clear" w:color="auto" w:fill="FFFFFF"/>
        </w:rPr>
        <w:t>ă</w:t>
      </w:r>
      <w:r w:rsidR="00E05047" w:rsidRPr="000F38EB">
        <w:rPr>
          <w:color w:val="0A0A0A"/>
          <w:shd w:val="clear" w:color="auto" w:fill="FFFFFF"/>
        </w:rPr>
        <w:t xml:space="preserve"> </w:t>
      </w:r>
      <w:r w:rsidR="004F5C49" w:rsidRPr="000F38EB">
        <w:rPr>
          <w:color w:val="0A0A0A"/>
          <w:shd w:val="clear" w:color="auto" w:fill="FFFFFF"/>
        </w:rPr>
        <w:t>de energie electric</w:t>
      </w:r>
      <w:r w:rsidR="00EA0AA0" w:rsidRPr="000F38EB">
        <w:rPr>
          <w:color w:val="0A0A0A"/>
          <w:shd w:val="clear" w:color="auto" w:fill="FFFFFF"/>
        </w:rPr>
        <w:t>ă</w:t>
      </w:r>
      <w:r w:rsidR="004F5C49" w:rsidRPr="000F38EB">
        <w:rPr>
          <w:color w:val="0A0A0A"/>
          <w:shd w:val="clear" w:color="auto" w:fill="FFFFFF"/>
        </w:rPr>
        <w:t xml:space="preserve"> </w:t>
      </w:r>
      <w:r w:rsidR="00E05047" w:rsidRPr="000F38EB">
        <w:rPr>
          <w:color w:val="0A0A0A"/>
          <w:shd w:val="clear" w:color="auto" w:fill="FFFFFF"/>
        </w:rPr>
        <w:t>partajat</w:t>
      </w:r>
      <w:r w:rsidR="00363343" w:rsidRPr="000F38EB">
        <w:rPr>
          <w:color w:val="0A0A0A"/>
          <w:shd w:val="clear" w:color="auto" w:fill="FFFFFF"/>
        </w:rPr>
        <w:t>ă</w:t>
      </w:r>
      <w:r w:rsidR="00E05047" w:rsidRPr="000F38EB">
        <w:rPr>
          <w:color w:val="0A0A0A"/>
          <w:shd w:val="clear" w:color="auto" w:fill="FFFFFF"/>
        </w:rPr>
        <w:t xml:space="preserve"> </w:t>
      </w:r>
      <w:r w:rsidR="00363343" w:rsidRPr="000F38EB">
        <w:rPr>
          <w:color w:val="0A0A0A"/>
          <w:shd w:val="clear" w:color="auto" w:fill="FFFFFF"/>
        </w:rPr>
        <w:t>ș</w:t>
      </w:r>
      <w:r w:rsidR="00E05047" w:rsidRPr="000F38EB">
        <w:rPr>
          <w:color w:val="0A0A0A"/>
          <w:shd w:val="clear" w:color="auto" w:fill="FFFFFF"/>
        </w:rPr>
        <w:t xml:space="preserve">i </w:t>
      </w:r>
      <w:r w:rsidR="00B5241B" w:rsidRPr="000F38EB">
        <w:rPr>
          <w:color w:val="0A0A0A"/>
          <w:shd w:val="clear" w:color="auto" w:fill="FFFFFF"/>
        </w:rPr>
        <w:t xml:space="preserve">regulile de alocare către membrii comunității, stabilite prin regulamentul de </w:t>
      </w:r>
      <w:r w:rsidR="00363343" w:rsidRPr="000F38EB">
        <w:rPr>
          <w:color w:val="0A0A0A"/>
          <w:shd w:val="clear" w:color="auto" w:fill="FFFFFF"/>
        </w:rPr>
        <w:t>funcționare.</w:t>
      </w:r>
      <w:r w:rsidR="00E05047" w:rsidRPr="000F38EB">
        <w:rPr>
          <w:color w:val="0A0A0A"/>
          <w:shd w:val="clear" w:color="auto" w:fill="FFFFFF"/>
        </w:rPr>
        <w:t xml:space="preserve"> </w:t>
      </w:r>
    </w:p>
    <w:p w14:paraId="3F129511" w14:textId="5A7305F2" w:rsidR="00E05047" w:rsidRPr="000F38EB" w:rsidRDefault="00E05047" w:rsidP="00E05047">
      <w:pPr>
        <w:pStyle w:val="Articol"/>
        <w:numPr>
          <w:ilvl w:val="0"/>
          <w:numId w:val="0"/>
        </w:numPr>
        <w:spacing w:line="360" w:lineRule="auto"/>
        <w:jc w:val="both"/>
        <w:rPr>
          <w:color w:val="0A0A0A"/>
          <w:shd w:val="clear" w:color="auto" w:fill="FFFFFF"/>
        </w:rPr>
      </w:pPr>
      <w:r w:rsidRPr="000F38EB">
        <w:rPr>
          <w:color w:val="0A0A0A"/>
          <w:shd w:val="clear" w:color="auto" w:fill="FFFFFF"/>
        </w:rPr>
        <w:t>Art</w:t>
      </w:r>
      <w:r w:rsidR="009D14CA" w:rsidRPr="000F38EB">
        <w:rPr>
          <w:color w:val="0A0A0A"/>
          <w:shd w:val="clear" w:color="auto" w:fill="FFFFFF"/>
        </w:rPr>
        <w:t xml:space="preserve">. </w:t>
      </w:r>
      <w:r w:rsidR="000B7D89" w:rsidRPr="000F38EB">
        <w:rPr>
          <w:color w:val="0A0A0A"/>
          <w:shd w:val="clear" w:color="auto" w:fill="FFFFFF"/>
        </w:rPr>
        <w:t xml:space="preserve">49 </w:t>
      </w:r>
    </w:p>
    <w:p w14:paraId="15B4FDD7" w14:textId="5E704680" w:rsidR="00E05047" w:rsidRPr="000F38EB" w:rsidRDefault="005B079C" w:rsidP="0076483F">
      <w:pPr>
        <w:pStyle w:val="Articol"/>
        <w:numPr>
          <w:ilvl w:val="0"/>
          <w:numId w:val="0"/>
        </w:numPr>
        <w:spacing w:line="360" w:lineRule="auto"/>
        <w:jc w:val="both"/>
        <w:rPr>
          <w:color w:val="0A0A0A"/>
          <w:shd w:val="clear" w:color="auto" w:fill="FFFFFF"/>
        </w:rPr>
      </w:pPr>
      <w:bookmarkStart w:id="11" w:name="_Hlk229129595"/>
      <w:r w:rsidRPr="000F38EB">
        <w:rPr>
          <w:color w:val="0A0A0A"/>
          <w:shd w:val="clear" w:color="auto" w:fill="FFFFFF"/>
        </w:rPr>
        <w:t xml:space="preserve">(1) </w:t>
      </w:r>
      <w:r w:rsidR="00E05047" w:rsidRPr="000F38EB">
        <w:rPr>
          <w:color w:val="0A0A0A"/>
          <w:shd w:val="clear" w:color="auto" w:fill="FFFFFF"/>
        </w:rPr>
        <w:t>Furnizorul principal emite</w:t>
      </w:r>
      <w:r w:rsidR="00C46F9F" w:rsidRPr="000F38EB">
        <w:rPr>
          <w:color w:val="0A0A0A"/>
          <w:shd w:val="clear" w:color="auto" w:fill="FFFFFF"/>
        </w:rPr>
        <w:t xml:space="preserve"> </w:t>
      </w:r>
      <w:r w:rsidR="0076483F" w:rsidRPr="000F38EB">
        <w:rPr>
          <w:color w:val="0A0A0A"/>
          <w:shd w:val="clear" w:color="auto" w:fill="FFFFFF"/>
        </w:rPr>
        <w:t>pentru fiecare loc de consum</w:t>
      </w:r>
      <w:r w:rsidR="00EB7867" w:rsidRPr="000F38EB">
        <w:rPr>
          <w:color w:val="0A0A0A"/>
          <w:shd w:val="clear" w:color="auto" w:fill="FFFFFF"/>
        </w:rPr>
        <w:t xml:space="preserve"> și</w:t>
      </w:r>
      <w:r w:rsidR="0076483F" w:rsidRPr="000F38EB">
        <w:rPr>
          <w:color w:val="0A0A0A"/>
          <w:shd w:val="clear" w:color="auto" w:fill="FFFFFF"/>
        </w:rPr>
        <w:t>/</w:t>
      </w:r>
      <w:r w:rsidR="00EB7867" w:rsidRPr="000F38EB">
        <w:rPr>
          <w:color w:val="0A0A0A"/>
          <w:shd w:val="clear" w:color="auto" w:fill="FFFFFF"/>
        </w:rPr>
        <w:t xml:space="preserve">sau de </w:t>
      </w:r>
      <w:r w:rsidR="0076483F" w:rsidRPr="000F38EB">
        <w:rPr>
          <w:color w:val="0A0A0A"/>
          <w:shd w:val="clear" w:color="auto" w:fill="FFFFFF"/>
        </w:rPr>
        <w:t xml:space="preserve">consum și producere aparținând membrilor comunității de energie, </w:t>
      </w:r>
      <w:r w:rsidR="00C46F9F" w:rsidRPr="000F38EB">
        <w:rPr>
          <w:color w:val="0A0A0A"/>
          <w:shd w:val="clear" w:color="auto" w:fill="FFFFFF"/>
        </w:rPr>
        <w:t xml:space="preserve">ulterior </w:t>
      </w:r>
      <w:r w:rsidR="0076483F" w:rsidRPr="000F38EB">
        <w:rPr>
          <w:color w:val="0A0A0A"/>
          <w:shd w:val="clear" w:color="auto" w:fill="FFFFFF"/>
        </w:rPr>
        <w:t xml:space="preserve">fiecărei </w:t>
      </w:r>
      <w:r w:rsidR="00C46F9F" w:rsidRPr="000F38EB">
        <w:rPr>
          <w:color w:val="0A0A0A"/>
          <w:shd w:val="clear" w:color="auto" w:fill="FFFFFF"/>
        </w:rPr>
        <w:t>luni de consum,</w:t>
      </w:r>
      <w:r w:rsidR="00E05047" w:rsidRPr="000F38EB">
        <w:rPr>
          <w:color w:val="0A0A0A"/>
          <w:shd w:val="clear" w:color="auto" w:fill="FFFFFF"/>
        </w:rPr>
        <w:t xml:space="preserve"> </w:t>
      </w:r>
      <w:r w:rsidR="00A94208" w:rsidRPr="000F38EB">
        <w:rPr>
          <w:color w:val="0A0A0A"/>
          <w:shd w:val="clear" w:color="auto" w:fill="FFFFFF"/>
        </w:rPr>
        <w:t>o factură</w:t>
      </w:r>
      <w:r w:rsidR="00E05047" w:rsidRPr="000F38EB">
        <w:rPr>
          <w:color w:val="0A0A0A"/>
          <w:shd w:val="clear" w:color="auto" w:fill="FFFFFF"/>
        </w:rPr>
        <w:t xml:space="preserve"> </w:t>
      </w:r>
      <w:r w:rsidR="009C3649" w:rsidRPr="000F38EB">
        <w:rPr>
          <w:color w:val="0A0A0A"/>
          <w:shd w:val="clear" w:color="auto" w:fill="FFFFFF"/>
        </w:rPr>
        <w:t>î</w:t>
      </w:r>
      <w:r w:rsidR="00E05047" w:rsidRPr="000F38EB">
        <w:rPr>
          <w:color w:val="0A0A0A"/>
          <w:shd w:val="clear" w:color="auto" w:fill="FFFFFF"/>
        </w:rPr>
        <w:t>n condi</w:t>
      </w:r>
      <w:r w:rsidR="009C3649" w:rsidRPr="000F38EB">
        <w:rPr>
          <w:color w:val="0A0A0A"/>
          <w:shd w:val="clear" w:color="auto" w:fill="FFFFFF"/>
        </w:rPr>
        <w:t>ț</w:t>
      </w:r>
      <w:r w:rsidR="00E05047" w:rsidRPr="000F38EB">
        <w:rPr>
          <w:color w:val="0A0A0A"/>
          <w:shd w:val="clear" w:color="auto" w:fill="FFFFFF"/>
        </w:rPr>
        <w:t>iile prev</w:t>
      </w:r>
      <w:r w:rsidR="009C3649" w:rsidRPr="000F38EB">
        <w:rPr>
          <w:color w:val="0A0A0A"/>
          <w:shd w:val="clear" w:color="auto" w:fill="FFFFFF"/>
        </w:rPr>
        <w:t>ă</w:t>
      </w:r>
      <w:r w:rsidR="00E05047" w:rsidRPr="000F38EB">
        <w:rPr>
          <w:color w:val="0A0A0A"/>
          <w:shd w:val="clear" w:color="auto" w:fill="FFFFFF"/>
        </w:rPr>
        <w:t xml:space="preserve">zute </w:t>
      </w:r>
      <w:r w:rsidR="009C3649" w:rsidRPr="000F38EB">
        <w:rPr>
          <w:color w:val="0A0A0A"/>
          <w:shd w:val="clear" w:color="auto" w:fill="FFFFFF"/>
        </w:rPr>
        <w:t>î</w:t>
      </w:r>
      <w:r w:rsidR="00E05047" w:rsidRPr="000F38EB">
        <w:rPr>
          <w:color w:val="0A0A0A"/>
          <w:shd w:val="clear" w:color="auto" w:fill="FFFFFF"/>
        </w:rPr>
        <w:t xml:space="preserve">n contractul de furnizare </w:t>
      </w:r>
      <w:r w:rsidR="009C3649" w:rsidRPr="000F38EB">
        <w:rPr>
          <w:color w:val="0A0A0A"/>
          <w:shd w:val="clear" w:color="auto" w:fill="FFFFFF"/>
        </w:rPr>
        <w:t>î</w:t>
      </w:r>
      <w:r w:rsidR="00E05047" w:rsidRPr="000F38EB">
        <w:rPr>
          <w:color w:val="0A0A0A"/>
          <w:shd w:val="clear" w:color="auto" w:fill="FFFFFF"/>
        </w:rPr>
        <w:t>n vigoare</w:t>
      </w:r>
      <w:r w:rsidR="0076483F" w:rsidRPr="000F38EB">
        <w:rPr>
          <w:color w:val="0A0A0A"/>
          <w:shd w:val="clear" w:color="auto" w:fill="FFFFFF"/>
        </w:rPr>
        <w:t>,</w:t>
      </w:r>
      <w:r w:rsidR="00E05047" w:rsidRPr="000F38EB">
        <w:rPr>
          <w:color w:val="0A0A0A"/>
          <w:shd w:val="clear" w:color="auto" w:fill="FFFFFF"/>
        </w:rPr>
        <w:t xml:space="preserve"> care </w:t>
      </w:r>
      <w:r w:rsidR="00A94208" w:rsidRPr="000F38EB">
        <w:rPr>
          <w:color w:val="0A0A0A"/>
          <w:shd w:val="clear" w:color="auto" w:fill="FFFFFF"/>
        </w:rPr>
        <w:t>include următoarele elemente</w:t>
      </w:r>
      <w:r w:rsidR="00EA0AA0" w:rsidRPr="000F38EB">
        <w:t xml:space="preserve"> </w:t>
      </w:r>
      <w:r w:rsidR="00EA0AA0" w:rsidRPr="000F38EB">
        <w:rPr>
          <w:color w:val="0A0A0A"/>
          <w:shd w:val="clear" w:color="auto" w:fill="FFFFFF"/>
        </w:rPr>
        <w:t xml:space="preserve">comunicate de </w:t>
      </w:r>
      <w:r w:rsidR="00ED28BE" w:rsidRPr="000F38EB">
        <w:rPr>
          <w:color w:val="0A0A0A"/>
          <w:shd w:val="clear" w:color="auto" w:fill="FFFFFF"/>
        </w:rPr>
        <w:t>OD</w:t>
      </w:r>
      <w:r w:rsidR="00EA0AA0" w:rsidRPr="000F38EB">
        <w:rPr>
          <w:color w:val="0A0A0A"/>
          <w:shd w:val="clear" w:color="auto" w:fill="FFFFFF"/>
        </w:rPr>
        <w:t xml:space="preserve"> conform convenției multipartite încheiate</w:t>
      </w:r>
      <w:r w:rsidR="009C3649" w:rsidRPr="000F38EB">
        <w:rPr>
          <w:color w:val="0A0A0A"/>
          <w:shd w:val="clear" w:color="auto" w:fill="FFFFFF"/>
        </w:rPr>
        <w:t>:</w:t>
      </w:r>
    </w:p>
    <w:p w14:paraId="2A8487B6" w14:textId="4A5D4B51" w:rsidR="00E05047" w:rsidRPr="000F38EB" w:rsidRDefault="0076483F" w:rsidP="005322C9">
      <w:pPr>
        <w:pStyle w:val="Articol"/>
        <w:numPr>
          <w:ilvl w:val="0"/>
          <w:numId w:val="3"/>
        </w:numPr>
        <w:spacing w:line="360" w:lineRule="auto"/>
        <w:jc w:val="both"/>
        <w:rPr>
          <w:color w:val="0A0A0A"/>
          <w:shd w:val="clear" w:color="auto" w:fill="FFFFFF"/>
        </w:rPr>
      </w:pPr>
      <w:r w:rsidRPr="000F38EB">
        <w:rPr>
          <w:color w:val="0A0A0A"/>
          <w:shd w:val="clear" w:color="auto" w:fill="FFFFFF"/>
        </w:rPr>
        <w:lastRenderedPageBreak/>
        <w:t>c</w:t>
      </w:r>
      <w:r w:rsidR="00E05047" w:rsidRPr="000F38EB">
        <w:rPr>
          <w:color w:val="0A0A0A"/>
          <w:shd w:val="clear" w:color="auto" w:fill="FFFFFF"/>
        </w:rPr>
        <w:t>antitatea de energie electric</w:t>
      </w:r>
      <w:r w:rsidR="00363343" w:rsidRPr="000F38EB">
        <w:rPr>
          <w:color w:val="0A0A0A"/>
          <w:shd w:val="clear" w:color="auto" w:fill="FFFFFF"/>
        </w:rPr>
        <w:t>ă</w:t>
      </w:r>
      <w:r w:rsidR="00E05047" w:rsidRPr="000F38EB">
        <w:rPr>
          <w:color w:val="0A0A0A"/>
          <w:shd w:val="clear" w:color="auto" w:fill="FFFFFF"/>
        </w:rPr>
        <w:t xml:space="preserve"> activ</w:t>
      </w:r>
      <w:r w:rsidR="00363343" w:rsidRPr="000F38EB">
        <w:rPr>
          <w:color w:val="0A0A0A"/>
          <w:shd w:val="clear" w:color="auto" w:fill="FFFFFF"/>
        </w:rPr>
        <w:t>ă</w:t>
      </w:r>
      <w:r w:rsidR="00E05047" w:rsidRPr="000F38EB">
        <w:rPr>
          <w:color w:val="0A0A0A"/>
          <w:shd w:val="clear" w:color="auto" w:fill="FFFFFF"/>
        </w:rPr>
        <w:t xml:space="preserve"> </w:t>
      </w:r>
      <w:r w:rsidRPr="000F38EB">
        <w:rPr>
          <w:color w:val="0A0A0A"/>
          <w:shd w:val="clear" w:color="auto" w:fill="FFFFFF"/>
        </w:rPr>
        <w:t>furnizată</w:t>
      </w:r>
      <w:r w:rsidR="00A94208" w:rsidRPr="000F38EB">
        <w:rPr>
          <w:color w:val="0A0A0A"/>
          <w:shd w:val="clear" w:color="auto" w:fill="FFFFFF"/>
        </w:rPr>
        <w:t>,</w:t>
      </w:r>
      <w:r w:rsidR="00E05047" w:rsidRPr="000F38EB">
        <w:rPr>
          <w:color w:val="0A0A0A"/>
          <w:shd w:val="clear" w:color="auto" w:fill="FFFFFF"/>
        </w:rPr>
        <w:t xml:space="preserve"> stabilit</w:t>
      </w:r>
      <w:r w:rsidR="00363343" w:rsidRPr="000F38EB">
        <w:rPr>
          <w:color w:val="0A0A0A"/>
          <w:shd w:val="clear" w:color="auto" w:fill="FFFFFF"/>
        </w:rPr>
        <w:t>ă</w:t>
      </w:r>
      <w:r w:rsidR="00E05047" w:rsidRPr="000F38EB">
        <w:rPr>
          <w:color w:val="0A0A0A"/>
          <w:shd w:val="clear" w:color="auto" w:fill="FFFFFF"/>
        </w:rPr>
        <w:t xml:space="preserve"> ca diferen</w:t>
      </w:r>
      <w:r w:rsidR="00363343" w:rsidRPr="000F38EB">
        <w:rPr>
          <w:color w:val="0A0A0A"/>
          <w:shd w:val="clear" w:color="auto" w:fill="FFFFFF"/>
        </w:rPr>
        <w:t>ț</w:t>
      </w:r>
      <w:r w:rsidR="00A94208" w:rsidRPr="000F38EB">
        <w:rPr>
          <w:color w:val="0A0A0A"/>
          <w:shd w:val="clear" w:color="auto" w:fill="FFFFFF"/>
        </w:rPr>
        <w:t>ă</w:t>
      </w:r>
      <w:r w:rsidR="00E05047" w:rsidRPr="000F38EB">
        <w:rPr>
          <w:color w:val="0A0A0A"/>
          <w:shd w:val="clear" w:color="auto" w:fill="FFFFFF"/>
        </w:rPr>
        <w:t xml:space="preserve"> </w:t>
      </w:r>
      <w:r w:rsidR="00363343" w:rsidRPr="000F38EB">
        <w:rPr>
          <w:color w:val="0A0A0A"/>
          <w:shd w:val="clear" w:color="auto" w:fill="FFFFFF"/>
        </w:rPr>
        <w:t>î</w:t>
      </w:r>
      <w:r w:rsidR="00E05047" w:rsidRPr="000F38EB">
        <w:rPr>
          <w:color w:val="0A0A0A"/>
          <w:shd w:val="clear" w:color="auto" w:fill="FFFFFF"/>
        </w:rPr>
        <w:t xml:space="preserve">ntre </w:t>
      </w:r>
      <w:r w:rsidR="004D1F08" w:rsidRPr="000F38EB">
        <w:rPr>
          <w:color w:val="0A0A0A"/>
          <w:shd w:val="clear" w:color="auto" w:fill="FFFFFF"/>
        </w:rPr>
        <w:t>consumul de energie electrica realizat</w:t>
      </w:r>
      <w:r w:rsidR="009C4A26" w:rsidRPr="000F38EB">
        <w:rPr>
          <w:color w:val="0A0A0A"/>
          <w:shd w:val="clear" w:color="auto" w:fill="FFFFFF"/>
        </w:rPr>
        <w:t xml:space="preserve"> </w:t>
      </w:r>
      <w:r w:rsidR="00363343" w:rsidRPr="000F38EB">
        <w:rPr>
          <w:color w:val="0A0A0A"/>
          <w:shd w:val="clear" w:color="auto" w:fill="FFFFFF"/>
        </w:rPr>
        <w:t>ș</w:t>
      </w:r>
      <w:r w:rsidR="00E05047" w:rsidRPr="000F38EB">
        <w:rPr>
          <w:color w:val="0A0A0A"/>
          <w:shd w:val="clear" w:color="auto" w:fill="FFFFFF"/>
        </w:rPr>
        <w:t>i cantitatea de energie electric</w:t>
      </w:r>
      <w:r w:rsidR="009C3649" w:rsidRPr="000F38EB">
        <w:rPr>
          <w:color w:val="0A0A0A"/>
          <w:shd w:val="clear" w:color="auto" w:fill="FFFFFF"/>
        </w:rPr>
        <w:t>ă</w:t>
      </w:r>
      <w:r w:rsidR="00E05047" w:rsidRPr="000F38EB">
        <w:rPr>
          <w:color w:val="0A0A0A"/>
          <w:shd w:val="clear" w:color="auto" w:fill="FFFFFF"/>
        </w:rPr>
        <w:t xml:space="preserve"> </w:t>
      </w:r>
      <w:r w:rsidR="00224F14" w:rsidRPr="000F38EB">
        <w:rPr>
          <w:color w:val="0A0A0A"/>
          <w:shd w:val="clear" w:color="auto" w:fill="FFFFFF"/>
        </w:rPr>
        <w:t>partajată alocată locului de consum și/sau de consum și producere</w:t>
      </w:r>
      <w:r w:rsidR="00A94208" w:rsidRPr="000F38EB">
        <w:rPr>
          <w:color w:val="0A0A0A"/>
          <w:shd w:val="clear" w:color="auto" w:fill="FFFFFF"/>
        </w:rPr>
        <w:t>,</w:t>
      </w:r>
      <w:r w:rsidR="000F7FA8" w:rsidRPr="000F38EB">
        <w:rPr>
          <w:color w:val="0A0A0A"/>
          <w:shd w:val="clear" w:color="auto" w:fill="FFFFFF"/>
        </w:rPr>
        <w:t xml:space="preserve"> la care se aplic</w:t>
      </w:r>
      <w:r w:rsidR="00A94208" w:rsidRPr="000F38EB">
        <w:rPr>
          <w:color w:val="0A0A0A"/>
          <w:shd w:val="clear" w:color="auto" w:fill="FFFFFF"/>
        </w:rPr>
        <w:t>ă</w:t>
      </w:r>
      <w:r w:rsidR="000F7FA8" w:rsidRPr="000F38EB">
        <w:rPr>
          <w:color w:val="0A0A0A"/>
          <w:shd w:val="clear" w:color="auto" w:fill="FFFFFF"/>
        </w:rPr>
        <w:t xml:space="preserve"> p</w:t>
      </w:r>
      <w:r w:rsidR="00E05047" w:rsidRPr="000F38EB">
        <w:rPr>
          <w:color w:val="0A0A0A"/>
          <w:shd w:val="clear" w:color="auto" w:fill="FFFFFF"/>
        </w:rPr>
        <w:t>re</w:t>
      </w:r>
      <w:r w:rsidR="00A94208" w:rsidRPr="000F38EB">
        <w:rPr>
          <w:color w:val="0A0A0A"/>
          <w:shd w:val="clear" w:color="auto" w:fill="FFFFFF"/>
        </w:rPr>
        <w:t>ț</w:t>
      </w:r>
      <w:r w:rsidR="00E05047" w:rsidRPr="000F38EB">
        <w:rPr>
          <w:color w:val="0A0A0A"/>
          <w:shd w:val="clear" w:color="auto" w:fill="FFFFFF"/>
        </w:rPr>
        <w:t xml:space="preserve">ul energiei electrice </w:t>
      </w:r>
      <w:r w:rsidR="00224F14" w:rsidRPr="000F38EB">
        <w:rPr>
          <w:color w:val="0A0A0A"/>
          <w:shd w:val="clear" w:color="auto" w:fill="FFFFFF"/>
        </w:rPr>
        <w:t>prevăzut în</w:t>
      </w:r>
      <w:r w:rsidR="00E05047" w:rsidRPr="000F38EB">
        <w:rPr>
          <w:color w:val="0A0A0A"/>
          <w:shd w:val="clear" w:color="auto" w:fill="FFFFFF"/>
        </w:rPr>
        <w:t xml:space="preserve"> contractul </w:t>
      </w:r>
      <w:r w:rsidR="000F7FA8" w:rsidRPr="000F38EB">
        <w:rPr>
          <w:color w:val="0A0A0A"/>
          <w:shd w:val="clear" w:color="auto" w:fill="FFFFFF"/>
        </w:rPr>
        <w:t xml:space="preserve">de furnizare </w:t>
      </w:r>
      <w:r w:rsidR="009C3649" w:rsidRPr="000F38EB">
        <w:rPr>
          <w:color w:val="0A0A0A"/>
          <w:shd w:val="clear" w:color="auto" w:fill="FFFFFF"/>
        </w:rPr>
        <w:t>î</w:t>
      </w:r>
      <w:r w:rsidR="000F7FA8" w:rsidRPr="000F38EB">
        <w:rPr>
          <w:color w:val="0A0A0A"/>
          <w:shd w:val="clear" w:color="auto" w:fill="FFFFFF"/>
        </w:rPr>
        <w:t xml:space="preserve">n vigoare </w:t>
      </w:r>
      <w:r w:rsidR="009C3649" w:rsidRPr="000F38EB">
        <w:rPr>
          <w:color w:val="0A0A0A"/>
          <w:shd w:val="clear" w:color="auto" w:fill="FFFFFF"/>
        </w:rPr>
        <w:t>ș</w:t>
      </w:r>
      <w:r w:rsidR="000F7FA8" w:rsidRPr="000F38EB">
        <w:rPr>
          <w:color w:val="0A0A0A"/>
          <w:shd w:val="clear" w:color="auto" w:fill="FFFFFF"/>
        </w:rPr>
        <w:t>i taxele/impozitele/</w:t>
      </w:r>
      <w:r w:rsidRPr="000F38EB">
        <w:rPr>
          <w:color w:val="0A0A0A"/>
          <w:shd w:val="clear" w:color="auto" w:fill="FFFFFF"/>
        </w:rPr>
        <w:t>contribuțiile</w:t>
      </w:r>
      <w:r w:rsidR="000F7FA8" w:rsidRPr="000F38EB">
        <w:rPr>
          <w:color w:val="0A0A0A"/>
          <w:shd w:val="clear" w:color="auto" w:fill="FFFFFF"/>
        </w:rPr>
        <w:t xml:space="preserve"> aplicabile </w:t>
      </w:r>
      <w:r w:rsidR="009C3649" w:rsidRPr="000F38EB">
        <w:rPr>
          <w:color w:val="0A0A0A"/>
          <w:shd w:val="clear" w:color="auto" w:fill="FFFFFF"/>
        </w:rPr>
        <w:t>î</w:t>
      </w:r>
      <w:r w:rsidR="000F7FA8" w:rsidRPr="000F38EB">
        <w:rPr>
          <w:color w:val="0A0A0A"/>
          <w:shd w:val="clear" w:color="auto" w:fill="FFFFFF"/>
        </w:rPr>
        <w:t>n conformitate cu dispozi</w:t>
      </w:r>
      <w:r w:rsidR="009C3649" w:rsidRPr="000F38EB">
        <w:rPr>
          <w:color w:val="0A0A0A"/>
          <w:shd w:val="clear" w:color="auto" w:fill="FFFFFF"/>
        </w:rPr>
        <w:t>ț</w:t>
      </w:r>
      <w:r w:rsidR="000F7FA8" w:rsidRPr="000F38EB">
        <w:rPr>
          <w:color w:val="0A0A0A"/>
          <w:shd w:val="clear" w:color="auto" w:fill="FFFFFF"/>
        </w:rPr>
        <w:t xml:space="preserve">iile legale </w:t>
      </w:r>
      <w:r w:rsidR="009C3649" w:rsidRPr="000F38EB">
        <w:rPr>
          <w:color w:val="0A0A0A"/>
          <w:shd w:val="clear" w:color="auto" w:fill="FFFFFF"/>
        </w:rPr>
        <w:t>î</w:t>
      </w:r>
      <w:r w:rsidR="000F7FA8" w:rsidRPr="000F38EB">
        <w:rPr>
          <w:color w:val="0A0A0A"/>
          <w:shd w:val="clear" w:color="auto" w:fill="FFFFFF"/>
        </w:rPr>
        <w:t>n vigoare</w:t>
      </w:r>
      <w:r w:rsidRPr="000F38EB">
        <w:rPr>
          <w:color w:val="0A0A0A"/>
          <w:shd w:val="clear" w:color="auto" w:fill="FFFFFF"/>
        </w:rPr>
        <w:t>.</w:t>
      </w:r>
    </w:p>
    <w:p w14:paraId="6603D34E" w14:textId="4BE7B68B" w:rsidR="000F7FA8" w:rsidRPr="000F38EB" w:rsidRDefault="0076483F" w:rsidP="005322C9">
      <w:pPr>
        <w:pStyle w:val="Articol"/>
        <w:numPr>
          <w:ilvl w:val="0"/>
          <w:numId w:val="3"/>
        </w:numPr>
        <w:spacing w:line="360" w:lineRule="auto"/>
        <w:jc w:val="both"/>
        <w:rPr>
          <w:color w:val="0A0A0A"/>
          <w:shd w:val="clear" w:color="auto" w:fill="FFFFFF"/>
        </w:rPr>
      </w:pPr>
      <w:r w:rsidRPr="00EB41EF">
        <w:rPr>
          <w:color w:val="0A0A0A"/>
          <w:shd w:val="clear" w:color="auto" w:fill="FFFFFF"/>
        </w:rPr>
        <w:t>c</w:t>
      </w:r>
      <w:r w:rsidR="000F7FA8" w:rsidRPr="00EB41EF">
        <w:rPr>
          <w:color w:val="0A0A0A"/>
          <w:shd w:val="clear" w:color="auto" w:fill="FFFFFF"/>
        </w:rPr>
        <w:t>antitatea de energie electric</w:t>
      </w:r>
      <w:r w:rsidR="009C3649" w:rsidRPr="00EB41EF">
        <w:rPr>
          <w:color w:val="0A0A0A"/>
          <w:shd w:val="clear" w:color="auto" w:fill="FFFFFF"/>
        </w:rPr>
        <w:t xml:space="preserve">ă </w:t>
      </w:r>
      <w:r w:rsidR="00415612" w:rsidRPr="00EB41EF">
        <w:rPr>
          <w:color w:val="0A0A0A"/>
          <w:shd w:val="clear" w:color="auto" w:fill="FFFFFF"/>
        </w:rPr>
        <w:t>măsurată</w:t>
      </w:r>
      <w:r w:rsidR="00BC4BEF" w:rsidRPr="00EB41EF">
        <w:rPr>
          <w:color w:val="0A0A0A"/>
          <w:shd w:val="clear" w:color="auto" w:fill="FFFFFF"/>
        </w:rPr>
        <w:t>,</w:t>
      </w:r>
      <w:r w:rsidR="000F7FA8" w:rsidRPr="00EB41EF">
        <w:rPr>
          <w:color w:val="0A0A0A"/>
          <w:shd w:val="clear" w:color="auto" w:fill="FFFFFF"/>
        </w:rPr>
        <w:t xml:space="preserve"> la care se aplic</w:t>
      </w:r>
      <w:r w:rsidR="00A94208" w:rsidRPr="00EB41EF">
        <w:rPr>
          <w:color w:val="0A0A0A"/>
          <w:shd w:val="clear" w:color="auto" w:fill="FFFFFF"/>
        </w:rPr>
        <w:t>ă</w:t>
      </w:r>
      <w:r w:rsidR="000F7FA8" w:rsidRPr="00EB41EF">
        <w:rPr>
          <w:color w:val="0A0A0A"/>
          <w:shd w:val="clear" w:color="auto" w:fill="FFFFFF"/>
        </w:rPr>
        <w:t xml:space="preserve"> tarifele de re</w:t>
      </w:r>
      <w:r w:rsidR="00A94208" w:rsidRPr="00EB41EF">
        <w:rPr>
          <w:color w:val="0A0A0A"/>
          <w:shd w:val="clear" w:color="auto" w:fill="FFFFFF"/>
        </w:rPr>
        <w:t>ț</w:t>
      </w:r>
      <w:r w:rsidR="000F7FA8" w:rsidRPr="00EB41EF">
        <w:rPr>
          <w:color w:val="0A0A0A"/>
          <w:shd w:val="clear" w:color="auto" w:fill="FFFFFF"/>
        </w:rPr>
        <w:t xml:space="preserve">ea aplicabile </w:t>
      </w:r>
      <w:r w:rsidR="009C3649" w:rsidRPr="00EB41EF">
        <w:rPr>
          <w:color w:val="0A0A0A"/>
          <w:shd w:val="clear" w:color="auto" w:fill="FFFFFF"/>
        </w:rPr>
        <w:t>î</w:t>
      </w:r>
      <w:r w:rsidR="000F7FA8" w:rsidRPr="00EB41EF">
        <w:rPr>
          <w:color w:val="0A0A0A"/>
          <w:shd w:val="clear" w:color="auto" w:fill="FFFFFF"/>
        </w:rPr>
        <w:t>n</w:t>
      </w:r>
      <w:r w:rsidR="000F7FA8" w:rsidRPr="000F38EB">
        <w:rPr>
          <w:color w:val="0A0A0A"/>
          <w:shd w:val="clear" w:color="auto" w:fill="FFFFFF"/>
        </w:rPr>
        <w:t xml:space="preserve"> conformitate cu dispozi</w:t>
      </w:r>
      <w:r w:rsidR="009C3649" w:rsidRPr="000F38EB">
        <w:rPr>
          <w:color w:val="0A0A0A"/>
          <w:shd w:val="clear" w:color="auto" w:fill="FFFFFF"/>
        </w:rPr>
        <w:t>ț</w:t>
      </w:r>
      <w:r w:rsidR="000F7FA8" w:rsidRPr="000F38EB">
        <w:rPr>
          <w:color w:val="0A0A0A"/>
          <w:shd w:val="clear" w:color="auto" w:fill="FFFFFF"/>
        </w:rPr>
        <w:t xml:space="preserve">iile legale </w:t>
      </w:r>
      <w:r w:rsidR="009C3649" w:rsidRPr="000F38EB">
        <w:rPr>
          <w:color w:val="0A0A0A"/>
          <w:shd w:val="clear" w:color="auto" w:fill="FFFFFF"/>
        </w:rPr>
        <w:t>î</w:t>
      </w:r>
      <w:r w:rsidR="000F7FA8" w:rsidRPr="000F38EB">
        <w:rPr>
          <w:color w:val="0A0A0A"/>
          <w:shd w:val="clear" w:color="auto" w:fill="FFFFFF"/>
        </w:rPr>
        <w:t xml:space="preserve">n vigoare. </w:t>
      </w:r>
    </w:p>
    <w:p w14:paraId="079E97E0" w14:textId="1DF7539C" w:rsidR="00071DE9" w:rsidRPr="00604A5F" w:rsidRDefault="000768C8" w:rsidP="005322C9">
      <w:pPr>
        <w:pStyle w:val="Articol"/>
        <w:numPr>
          <w:ilvl w:val="0"/>
          <w:numId w:val="3"/>
        </w:numPr>
        <w:spacing w:line="360" w:lineRule="auto"/>
        <w:jc w:val="both"/>
        <w:rPr>
          <w:color w:val="0A0A0A"/>
          <w:shd w:val="clear" w:color="auto" w:fill="FFFFFF"/>
        </w:rPr>
      </w:pPr>
      <w:r w:rsidRPr="000F38EB">
        <w:rPr>
          <w:color w:val="0A0A0A"/>
          <w:shd w:val="clear" w:color="auto" w:fill="FFFFFF"/>
        </w:rPr>
        <w:t>după caz</w:t>
      </w:r>
      <w:r w:rsidR="0008323A" w:rsidRPr="000F38EB">
        <w:rPr>
          <w:color w:val="0A0A0A"/>
          <w:shd w:val="clear" w:color="auto" w:fill="FFFFFF"/>
        </w:rPr>
        <w:t>,</w:t>
      </w:r>
      <w:r w:rsidRPr="000F38EB">
        <w:rPr>
          <w:color w:val="0A0A0A"/>
          <w:shd w:val="clear" w:color="auto" w:fill="FFFFFF"/>
        </w:rPr>
        <w:t xml:space="preserve"> cantitatea de energie electrică reactivă stabilită conform reglementărilor în vigoare la care se aplică prețul reglementat pentru energia electrică reactivă.</w:t>
      </w:r>
      <w:bookmarkEnd w:id="11"/>
    </w:p>
    <w:p w14:paraId="7320F0EC" w14:textId="6738CEC2" w:rsidR="007F1C25" w:rsidRDefault="005B079C" w:rsidP="000F3411">
      <w:pPr>
        <w:spacing w:line="360" w:lineRule="auto"/>
        <w:jc w:val="both"/>
      </w:pPr>
      <w:r w:rsidRPr="000F38EB">
        <w:t xml:space="preserve">(2) </w:t>
      </w:r>
      <w:r w:rsidR="00604A5F">
        <w:t>Î</w:t>
      </w:r>
      <w:r w:rsidRPr="000F38EB">
        <w:t xml:space="preserve">n </w:t>
      </w:r>
      <w:r w:rsidR="00604A5F" w:rsidRPr="000F38EB">
        <w:t>situația</w:t>
      </w:r>
      <w:r w:rsidRPr="000F38EB">
        <w:t xml:space="preserve"> </w:t>
      </w:r>
      <w:r w:rsidR="00604A5F">
        <w:t>î</w:t>
      </w:r>
      <w:r w:rsidRPr="000F38EB">
        <w:t>n care furnizorul principa</w:t>
      </w:r>
      <w:r w:rsidR="004D1F08" w:rsidRPr="000F38EB">
        <w:t>l</w:t>
      </w:r>
      <w:r w:rsidRPr="000F38EB">
        <w:t xml:space="preserve"> este comunitatea de energie aceasta emite o singur</w:t>
      </w:r>
      <w:r w:rsidR="00604A5F">
        <w:t>ă</w:t>
      </w:r>
      <w:r w:rsidRPr="000F38EB">
        <w:t xml:space="preserve"> factur</w:t>
      </w:r>
      <w:r w:rsidR="00604A5F">
        <w:t>ă</w:t>
      </w:r>
      <w:r w:rsidRPr="000F38EB">
        <w:t xml:space="preserve"> cu respectarea prevederilor art. 4</w:t>
      </w:r>
      <w:r w:rsidR="00ED28BE" w:rsidRPr="000F38EB">
        <w:t>8</w:t>
      </w:r>
      <w:r w:rsidRPr="000F38EB">
        <w:t xml:space="preserve"> </w:t>
      </w:r>
      <w:r w:rsidR="00604A5F">
        <w:t>ș</w:t>
      </w:r>
      <w:r w:rsidRPr="000F38EB">
        <w:t>i ale alin. (1)</w:t>
      </w:r>
      <w:r w:rsidR="00746AF4" w:rsidRPr="000F38EB">
        <w:t xml:space="preserve">. </w:t>
      </w:r>
    </w:p>
    <w:p w14:paraId="60E5E544" w14:textId="77777777" w:rsidR="00604A5F" w:rsidRDefault="00604A5F" w:rsidP="000F3411">
      <w:pPr>
        <w:spacing w:line="360" w:lineRule="auto"/>
        <w:jc w:val="both"/>
      </w:pPr>
    </w:p>
    <w:p w14:paraId="1D47AD11" w14:textId="44D13370" w:rsidR="004D1F08" w:rsidRPr="000F38EB" w:rsidRDefault="00177C43" w:rsidP="000F3411">
      <w:pPr>
        <w:spacing w:line="360" w:lineRule="auto"/>
        <w:jc w:val="both"/>
      </w:pPr>
      <w:r w:rsidRPr="007715ED">
        <w:rPr>
          <w:b/>
          <w:bCs/>
        </w:rPr>
        <w:t>Art. II.</w:t>
      </w:r>
      <w:r w:rsidR="004D1F08" w:rsidRPr="000F38EB">
        <w:t xml:space="preserve"> – Operatorii de </w:t>
      </w:r>
      <w:r w:rsidR="00604A5F" w:rsidRPr="000F38EB">
        <w:t>distribuție</w:t>
      </w:r>
      <w:r w:rsidR="004D1F08" w:rsidRPr="000F38EB">
        <w:t xml:space="preserve"> </w:t>
      </w:r>
      <w:r w:rsidR="004859CE">
        <w:t xml:space="preserve">concesionari </w:t>
      </w:r>
      <w:r w:rsidR="004D1F08" w:rsidRPr="000F38EB">
        <w:t>asigur</w:t>
      </w:r>
      <w:r w:rsidR="00604A5F">
        <w:t>ă</w:t>
      </w:r>
      <w:r w:rsidR="004859CE">
        <w:t xml:space="preserve">, până la data de 1 octombrie 2026 </w:t>
      </w:r>
      <w:r w:rsidR="004D1F08" w:rsidRPr="000F38EB">
        <w:t xml:space="preserve"> implementarea </w:t>
      </w:r>
      <w:r w:rsidR="00604A5F">
        <w:t>î</w:t>
      </w:r>
      <w:r w:rsidR="004D1F08" w:rsidRPr="000F38EB">
        <w:t xml:space="preserve">n sistemele informatice a unor </w:t>
      </w:r>
      <w:r w:rsidR="00604A5F" w:rsidRPr="000F38EB">
        <w:t>funcționalități</w:t>
      </w:r>
      <w:r w:rsidR="004D1F08" w:rsidRPr="000F38EB">
        <w:t xml:space="preserve"> care s</w:t>
      </w:r>
      <w:r w:rsidR="00604A5F">
        <w:t>ă</w:t>
      </w:r>
      <w:r w:rsidR="004D1F08" w:rsidRPr="000F38EB">
        <w:t xml:space="preserve"> </w:t>
      </w:r>
      <w:r w:rsidR="004859CE">
        <w:t>permită</w:t>
      </w:r>
      <w:r w:rsidR="004D1F08" w:rsidRPr="000F38EB">
        <w:t xml:space="preserve"> alocarea </w:t>
      </w:r>
      <w:r w:rsidR="00604A5F" w:rsidRPr="000F38EB">
        <w:t>energiei electrice partajate</w:t>
      </w:r>
      <w:r w:rsidR="00604A5F">
        <w:t xml:space="preserve"> î</w:t>
      </w:r>
      <w:r w:rsidR="004D1F08" w:rsidRPr="000F38EB">
        <w:t>ntre membri</w:t>
      </w:r>
      <w:r w:rsidR="00604A5F">
        <w:t>i</w:t>
      </w:r>
      <w:r w:rsidR="004D1F08" w:rsidRPr="000F38EB">
        <w:t xml:space="preserve"> </w:t>
      </w:r>
      <w:r w:rsidR="00604A5F" w:rsidRPr="000F38EB">
        <w:t>comunității</w:t>
      </w:r>
      <w:r w:rsidR="004859CE">
        <w:t>.</w:t>
      </w:r>
    </w:p>
    <w:p w14:paraId="215CD4D0" w14:textId="76223B9D" w:rsidR="009D33A6" w:rsidRDefault="009D33A6" w:rsidP="000F3411">
      <w:pPr>
        <w:spacing w:line="360" w:lineRule="auto"/>
        <w:jc w:val="both"/>
      </w:pPr>
      <w:r w:rsidRPr="007715ED">
        <w:rPr>
          <w:b/>
          <w:bCs/>
        </w:rPr>
        <w:t>Art. III.</w:t>
      </w:r>
      <w:r w:rsidRPr="000F38EB">
        <w:t xml:space="preserve"> – </w:t>
      </w:r>
      <w:r w:rsidR="00004A17" w:rsidRPr="000F38EB">
        <w:t xml:space="preserve">Facturarea energiei electrice partajate, se </w:t>
      </w:r>
      <w:r w:rsidR="00604A5F" w:rsidRPr="000F38EB">
        <w:t>realizează</w:t>
      </w:r>
      <w:r w:rsidR="00004A17" w:rsidRPr="000F38EB">
        <w:t xml:space="preserve"> de la data la care devin </w:t>
      </w:r>
      <w:r w:rsidR="00604A5F" w:rsidRPr="000F38EB">
        <w:t>funcționale</w:t>
      </w:r>
      <w:r w:rsidR="00004A17" w:rsidRPr="000F38EB">
        <w:t xml:space="preserve"> sistemele informatice </w:t>
      </w:r>
      <w:r w:rsidR="00604A5F" w:rsidRPr="000F38EB">
        <w:t>prevăzute</w:t>
      </w:r>
      <w:r w:rsidR="00004A17" w:rsidRPr="000F38EB">
        <w:t xml:space="preserve"> la art. II.</w:t>
      </w:r>
      <w:r w:rsidRPr="000F38EB">
        <w:t xml:space="preserve"> </w:t>
      </w:r>
    </w:p>
    <w:p w14:paraId="55675CE4" w14:textId="312E7B75" w:rsidR="007F1C25" w:rsidRDefault="007F1C25" w:rsidP="000F3411">
      <w:pPr>
        <w:spacing w:line="360" w:lineRule="auto"/>
        <w:jc w:val="both"/>
      </w:pPr>
      <w:r w:rsidRPr="007715ED">
        <w:rPr>
          <w:b/>
          <w:bCs/>
        </w:rPr>
        <w:t>Art. IV</w:t>
      </w:r>
      <w:r w:rsidR="00604A5F" w:rsidRPr="007715ED">
        <w:rPr>
          <w:b/>
          <w:bCs/>
        </w:rPr>
        <w:t>.</w:t>
      </w:r>
      <w:r w:rsidRPr="007F1C25">
        <w:t xml:space="preserve"> - Furnizorii de energie electrică </w:t>
      </w:r>
      <w:r>
        <w:t>au obligația de a asigura</w:t>
      </w:r>
      <w:r w:rsidR="00EB41EF">
        <w:t xml:space="preserve"> până la data de 1 octombrie 2026 </w:t>
      </w:r>
      <w:r w:rsidR="00EB41EF" w:rsidRPr="000F38EB">
        <w:t xml:space="preserve"> </w:t>
      </w:r>
      <w:r>
        <w:t xml:space="preserve"> respectarea </w:t>
      </w:r>
      <w:r w:rsidRPr="007F1C25">
        <w:t>prevederil</w:t>
      </w:r>
      <w:r>
        <w:t>or de la</w:t>
      </w:r>
      <w:r w:rsidRPr="007F1C25">
        <w:t xml:space="preserve"> </w:t>
      </w:r>
      <w:r w:rsidR="00604A5F">
        <w:t xml:space="preserve">art. I, </w:t>
      </w:r>
      <w:r w:rsidRPr="007F1C25">
        <w:t xml:space="preserve">pct. </w:t>
      </w:r>
      <w:r>
        <w:t>18</w:t>
      </w:r>
      <w:r w:rsidR="00EB41EF">
        <w:t>.</w:t>
      </w:r>
      <w:r w:rsidRPr="007F1C25">
        <w:t xml:space="preserve"> </w:t>
      </w:r>
    </w:p>
    <w:p w14:paraId="722319FC" w14:textId="5F431623" w:rsidR="003A078A" w:rsidRDefault="003A078A" w:rsidP="000F3411">
      <w:pPr>
        <w:spacing w:line="360" w:lineRule="auto"/>
        <w:jc w:val="both"/>
      </w:pPr>
      <w:r w:rsidRPr="007715ED">
        <w:rPr>
          <w:b/>
          <w:bCs/>
        </w:rPr>
        <w:t>Art. V</w:t>
      </w:r>
      <w:r w:rsidR="00604A5F" w:rsidRPr="007715ED">
        <w:rPr>
          <w:b/>
          <w:bCs/>
        </w:rPr>
        <w:t>.</w:t>
      </w:r>
      <w:r>
        <w:t xml:space="preserve"> – </w:t>
      </w:r>
      <w:r w:rsidR="007F1C25">
        <w:t>Î</w:t>
      </w:r>
      <w:r>
        <w:t>n cazul comunit</w:t>
      </w:r>
      <w:r w:rsidR="007F1C25">
        <w:t>ăț</w:t>
      </w:r>
      <w:r>
        <w:t xml:space="preserve">ilor de energie care nu au </w:t>
      </w:r>
      <w:r w:rsidR="007F1C25">
        <w:t>ș</w:t>
      </w:r>
      <w:r>
        <w:t>i calitatea de furnizor principal</w:t>
      </w:r>
      <w:r w:rsidR="007F1C25">
        <w:t>,</w:t>
      </w:r>
      <w:r>
        <w:t xml:space="preserve"> nu sunt aplicabile: </w:t>
      </w:r>
    </w:p>
    <w:p w14:paraId="6E68E9E9" w14:textId="5F8D9BF8" w:rsidR="005E112C" w:rsidRDefault="003A078A" w:rsidP="005322C9">
      <w:pPr>
        <w:pStyle w:val="ListParagraph"/>
        <w:numPr>
          <w:ilvl w:val="0"/>
          <w:numId w:val="3"/>
        </w:numPr>
        <w:spacing w:line="360" w:lineRule="auto"/>
        <w:jc w:val="both"/>
        <w:rPr>
          <w:sz w:val="24"/>
          <w:szCs w:val="24"/>
          <w:lang w:val="ro-RO"/>
        </w:rPr>
      </w:pPr>
      <w:r w:rsidRPr="005E112C">
        <w:rPr>
          <w:sz w:val="24"/>
          <w:szCs w:val="24"/>
          <w:lang w:val="ro-RO"/>
        </w:rPr>
        <w:t>p</w:t>
      </w:r>
      <w:r w:rsidR="005E112C" w:rsidRPr="005E112C">
        <w:rPr>
          <w:sz w:val="24"/>
          <w:szCs w:val="24"/>
          <w:lang w:val="ro-RO"/>
        </w:rPr>
        <w:t>r</w:t>
      </w:r>
      <w:r w:rsidRPr="005E112C">
        <w:rPr>
          <w:sz w:val="24"/>
          <w:szCs w:val="24"/>
          <w:lang w:val="ro-RO"/>
        </w:rPr>
        <w:t>evederile O</w:t>
      </w:r>
      <w:r w:rsidR="005E112C">
        <w:rPr>
          <w:sz w:val="24"/>
          <w:szCs w:val="24"/>
          <w:lang w:val="ro-RO"/>
        </w:rPr>
        <w:t>r</w:t>
      </w:r>
      <w:r w:rsidRPr="005E112C">
        <w:rPr>
          <w:sz w:val="24"/>
          <w:szCs w:val="24"/>
          <w:lang w:val="ro-RO"/>
        </w:rPr>
        <w:t>dinului</w:t>
      </w:r>
      <w:r w:rsidR="005E112C">
        <w:rPr>
          <w:sz w:val="24"/>
          <w:szCs w:val="24"/>
          <w:lang w:val="ro-RO"/>
        </w:rPr>
        <w:t xml:space="preserve"> </w:t>
      </w:r>
      <w:r w:rsidRPr="005E112C">
        <w:rPr>
          <w:sz w:val="24"/>
          <w:szCs w:val="24"/>
          <w:lang w:val="ro-RO"/>
        </w:rPr>
        <w:t>pre</w:t>
      </w:r>
      <w:r w:rsidR="005E112C" w:rsidRPr="005E112C">
        <w:rPr>
          <w:sz w:val="24"/>
          <w:szCs w:val="24"/>
          <w:lang w:val="ro-RO"/>
        </w:rPr>
        <w:t>șe</w:t>
      </w:r>
      <w:r w:rsidRPr="005E112C">
        <w:rPr>
          <w:sz w:val="24"/>
          <w:szCs w:val="24"/>
          <w:lang w:val="ro-RO"/>
        </w:rPr>
        <w:t xml:space="preserve">dintelui </w:t>
      </w:r>
      <w:r w:rsidR="005E112C" w:rsidRPr="00807724">
        <w:rPr>
          <w:sz w:val="24"/>
          <w:szCs w:val="24"/>
          <w:lang w:val="ro-RO"/>
        </w:rPr>
        <w:t>Autorității Naționale de Reglementare în Domeniul Energiei</w:t>
      </w:r>
      <w:r w:rsidRPr="005E112C">
        <w:rPr>
          <w:sz w:val="24"/>
          <w:szCs w:val="24"/>
          <w:lang w:val="ro-RO"/>
        </w:rPr>
        <w:t xml:space="preserve"> nr.</w:t>
      </w:r>
      <w:r w:rsidR="005E112C">
        <w:rPr>
          <w:sz w:val="24"/>
          <w:szCs w:val="24"/>
          <w:lang w:val="ro-RO"/>
        </w:rPr>
        <w:t xml:space="preserve"> 83/2021 </w:t>
      </w:r>
      <w:r w:rsidR="005E112C" w:rsidRPr="005E112C">
        <w:rPr>
          <w:sz w:val="24"/>
          <w:szCs w:val="24"/>
          <w:lang w:val="ro-RO"/>
        </w:rPr>
        <w:t xml:space="preserve">privind aprobarea Standardului de </w:t>
      </w:r>
      <w:r w:rsidR="00604A5F" w:rsidRPr="005E112C">
        <w:rPr>
          <w:sz w:val="24"/>
          <w:szCs w:val="24"/>
          <w:lang w:val="ro-RO"/>
        </w:rPr>
        <w:t>performanță</w:t>
      </w:r>
      <w:r w:rsidR="005E112C" w:rsidRPr="005E112C">
        <w:rPr>
          <w:sz w:val="24"/>
          <w:szCs w:val="24"/>
          <w:lang w:val="ro-RO"/>
        </w:rPr>
        <w:t xml:space="preserve"> pentru activitatea de furnizare a energiei electrice/gazelor naturale</w:t>
      </w:r>
      <w:r w:rsidR="005E112C">
        <w:rPr>
          <w:sz w:val="24"/>
          <w:szCs w:val="24"/>
          <w:lang w:val="ro-RO"/>
        </w:rPr>
        <w:t>, p</w:t>
      </w:r>
      <w:r w:rsidR="005E112C" w:rsidRPr="005E112C">
        <w:rPr>
          <w:sz w:val="24"/>
          <w:szCs w:val="24"/>
          <w:lang w:val="ro-RO"/>
        </w:rPr>
        <w:t xml:space="preserve">ublicat în  </w:t>
      </w:r>
      <w:r w:rsidR="005E112C">
        <w:rPr>
          <w:sz w:val="24"/>
          <w:szCs w:val="24"/>
          <w:lang w:val="ro-RO"/>
        </w:rPr>
        <w:t>Monitorul Oficial al României</w:t>
      </w:r>
      <w:r w:rsidR="005E112C" w:rsidRPr="005E112C">
        <w:rPr>
          <w:sz w:val="24"/>
          <w:szCs w:val="24"/>
          <w:lang w:val="ro-RO"/>
        </w:rPr>
        <w:t xml:space="preserve"> nr. 670 din 7 iulie 2021</w:t>
      </w:r>
      <w:r w:rsidR="005E112C">
        <w:rPr>
          <w:sz w:val="24"/>
          <w:szCs w:val="24"/>
          <w:lang w:val="ro-RO"/>
        </w:rPr>
        <w:t>;</w:t>
      </w:r>
    </w:p>
    <w:p w14:paraId="48CA0866" w14:textId="19B23053" w:rsidR="004D1F08" w:rsidRDefault="003A078A" w:rsidP="005322C9">
      <w:pPr>
        <w:pStyle w:val="ListParagraph"/>
        <w:numPr>
          <w:ilvl w:val="0"/>
          <w:numId w:val="3"/>
        </w:numPr>
        <w:spacing w:line="360" w:lineRule="auto"/>
        <w:jc w:val="both"/>
        <w:rPr>
          <w:sz w:val="24"/>
          <w:szCs w:val="24"/>
          <w:lang w:val="ro-RO"/>
        </w:rPr>
      </w:pPr>
      <w:r w:rsidRPr="005E112C">
        <w:rPr>
          <w:sz w:val="24"/>
          <w:szCs w:val="24"/>
          <w:lang w:val="ro-RO"/>
        </w:rPr>
        <w:t>prev</w:t>
      </w:r>
      <w:r w:rsidR="005E112C">
        <w:rPr>
          <w:sz w:val="24"/>
          <w:szCs w:val="24"/>
          <w:lang w:val="ro-RO"/>
        </w:rPr>
        <w:t>e</w:t>
      </w:r>
      <w:r w:rsidRPr="005E112C">
        <w:rPr>
          <w:sz w:val="24"/>
          <w:szCs w:val="24"/>
          <w:lang w:val="ro-RO"/>
        </w:rPr>
        <w:t xml:space="preserve">derile Ordinului </w:t>
      </w:r>
      <w:r w:rsidR="005E112C">
        <w:rPr>
          <w:sz w:val="24"/>
          <w:szCs w:val="24"/>
          <w:lang w:val="ro-RO"/>
        </w:rPr>
        <w:t xml:space="preserve">președintelui </w:t>
      </w:r>
      <w:r w:rsidR="005C4CC0" w:rsidRPr="005C4CC0">
        <w:rPr>
          <w:sz w:val="24"/>
          <w:szCs w:val="24"/>
          <w:lang w:val="ro-RO"/>
        </w:rPr>
        <w:t>Autorității Naționale de Reglementare în Domeniul Energiei</w:t>
      </w:r>
      <w:r w:rsidR="005E112C">
        <w:rPr>
          <w:sz w:val="24"/>
          <w:szCs w:val="24"/>
          <w:lang w:val="ro-RO"/>
        </w:rPr>
        <w:t xml:space="preserve"> nr. 1</w:t>
      </w:r>
      <w:r w:rsidR="005C4CC0">
        <w:rPr>
          <w:sz w:val="24"/>
          <w:szCs w:val="24"/>
          <w:lang w:val="ro-RO"/>
        </w:rPr>
        <w:t xml:space="preserve">6/2015 </w:t>
      </w:r>
      <w:r w:rsidR="005C4CC0" w:rsidRPr="005C4CC0">
        <w:rPr>
          <w:sz w:val="24"/>
          <w:szCs w:val="24"/>
          <w:lang w:val="ro-RO"/>
        </w:rPr>
        <w:t xml:space="preserve">pentru aprobarea Procedurii-cadru privind </w:t>
      </w:r>
      <w:r w:rsidR="00604A5F" w:rsidRPr="005C4CC0">
        <w:rPr>
          <w:sz w:val="24"/>
          <w:szCs w:val="24"/>
          <w:lang w:val="ro-RO"/>
        </w:rPr>
        <w:t>obligația</w:t>
      </w:r>
      <w:r w:rsidR="005C4CC0" w:rsidRPr="005C4CC0">
        <w:rPr>
          <w:sz w:val="24"/>
          <w:szCs w:val="24"/>
          <w:lang w:val="ro-RO"/>
        </w:rPr>
        <w:t xml:space="preserve"> furnizorilor de energie electrică </w:t>
      </w:r>
      <w:r w:rsidR="00604A5F" w:rsidRPr="005C4CC0">
        <w:rPr>
          <w:sz w:val="24"/>
          <w:szCs w:val="24"/>
          <w:lang w:val="ro-RO"/>
        </w:rPr>
        <w:t>și</w:t>
      </w:r>
      <w:r w:rsidR="005C4CC0" w:rsidRPr="005C4CC0">
        <w:rPr>
          <w:sz w:val="24"/>
          <w:szCs w:val="24"/>
          <w:lang w:val="ro-RO"/>
        </w:rPr>
        <w:t xml:space="preserve"> gaze naturale de </w:t>
      </w:r>
      <w:r w:rsidR="00604A5F" w:rsidRPr="005C4CC0">
        <w:rPr>
          <w:sz w:val="24"/>
          <w:szCs w:val="24"/>
          <w:lang w:val="ro-RO"/>
        </w:rPr>
        <w:t>soluționare</w:t>
      </w:r>
      <w:r w:rsidR="005C4CC0" w:rsidRPr="005C4CC0">
        <w:rPr>
          <w:sz w:val="24"/>
          <w:szCs w:val="24"/>
          <w:lang w:val="ro-RO"/>
        </w:rPr>
        <w:t xml:space="preserve"> a plângerilor </w:t>
      </w:r>
      <w:r w:rsidR="00604A5F" w:rsidRPr="005C4CC0">
        <w:rPr>
          <w:sz w:val="24"/>
          <w:szCs w:val="24"/>
          <w:lang w:val="ro-RO"/>
        </w:rPr>
        <w:t>clienților</w:t>
      </w:r>
      <w:r w:rsidR="005C4CC0" w:rsidRPr="005C4CC0">
        <w:rPr>
          <w:sz w:val="24"/>
          <w:szCs w:val="24"/>
          <w:lang w:val="ro-RO"/>
        </w:rPr>
        <w:t xml:space="preserve"> finali</w:t>
      </w:r>
      <w:r w:rsidR="005C4CC0">
        <w:rPr>
          <w:sz w:val="24"/>
          <w:szCs w:val="24"/>
          <w:lang w:val="ro-RO"/>
        </w:rPr>
        <w:t>, publicat în Monitorul Oficial al României</w:t>
      </w:r>
      <w:r w:rsidR="005C4CC0" w:rsidRPr="005E112C">
        <w:rPr>
          <w:sz w:val="24"/>
          <w:szCs w:val="24"/>
          <w:lang w:val="ro-RO"/>
        </w:rPr>
        <w:t xml:space="preserve"> nr. </w:t>
      </w:r>
      <w:r w:rsidR="005C4CC0">
        <w:rPr>
          <w:sz w:val="24"/>
          <w:szCs w:val="24"/>
          <w:lang w:val="ro-RO"/>
        </w:rPr>
        <w:t>193</w:t>
      </w:r>
      <w:r w:rsidR="005C4CC0" w:rsidRPr="005E112C">
        <w:rPr>
          <w:sz w:val="24"/>
          <w:szCs w:val="24"/>
          <w:lang w:val="ro-RO"/>
        </w:rPr>
        <w:t xml:space="preserve"> din </w:t>
      </w:r>
      <w:r w:rsidR="005C4CC0">
        <w:rPr>
          <w:sz w:val="24"/>
          <w:szCs w:val="24"/>
          <w:lang w:val="ro-RO"/>
        </w:rPr>
        <w:t>23 martie</w:t>
      </w:r>
      <w:r w:rsidR="005C4CC0" w:rsidRPr="005E112C">
        <w:rPr>
          <w:sz w:val="24"/>
          <w:szCs w:val="24"/>
          <w:lang w:val="ro-RO"/>
        </w:rPr>
        <w:t xml:space="preserve"> 20</w:t>
      </w:r>
      <w:r w:rsidR="005C4CC0">
        <w:rPr>
          <w:sz w:val="24"/>
          <w:szCs w:val="24"/>
          <w:lang w:val="ro-RO"/>
        </w:rPr>
        <w:t>15.</w:t>
      </w:r>
    </w:p>
    <w:p w14:paraId="3E32D578" w14:textId="16F8CBA6" w:rsidR="00604A5F" w:rsidRPr="00604A5F" w:rsidRDefault="00604A5F" w:rsidP="00604A5F">
      <w:pPr>
        <w:spacing w:line="360" w:lineRule="auto"/>
        <w:jc w:val="both"/>
      </w:pPr>
      <w:r w:rsidRPr="007715ED">
        <w:rPr>
          <w:b/>
          <w:bCs/>
        </w:rPr>
        <w:t>Art. VI</w:t>
      </w:r>
      <w:r>
        <w:t>. – Anexa face parte integranta din prezentul ordin.</w:t>
      </w:r>
    </w:p>
    <w:p w14:paraId="7298CD1A" w14:textId="61A95434" w:rsidR="00F57F48" w:rsidRPr="000F38EB" w:rsidRDefault="004D1F08" w:rsidP="000F3411">
      <w:pPr>
        <w:spacing w:line="360" w:lineRule="auto"/>
        <w:jc w:val="both"/>
      </w:pPr>
      <w:r w:rsidRPr="007715ED">
        <w:rPr>
          <w:b/>
          <w:bCs/>
        </w:rPr>
        <w:lastRenderedPageBreak/>
        <w:t xml:space="preserve">Art. </w:t>
      </w:r>
      <w:r w:rsidR="005C4CC0" w:rsidRPr="007715ED">
        <w:rPr>
          <w:b/>
          <w:bCs/>
        </w:rPr>
        <w:t>V</w:t>
      </w:r>
      <w:r w:rsidRPr="007715ED">
        <w:rPr>
          <w:b/>
          <w:bCs/>
        </w:rPr>
        <w:t>I</w:t>
      </w:r>
      <w:r w:rsidR="00604A5F" w:rsidRPr="007715ED">
        <w:rPr>
          <w:b/>
          <w:bCs/>
        </w:rPr>
        <w:t>I</w:t>
      </w:r>
      <w:r w:rsidRPr="007715ED">
        <w:rPr>
          <w:b/>
          <w:bCs/>
        </w:rPr>
        <w:t>.</w:t>
      </w:r>
      <w:r w:rsidRPr="000F38EB">
        <w:t xml:space="preserve"> </w:t>
      </w:r>
      <w:r w:rsidR="00EB317F" w:rsidRPr="000F38EB">
        <w:t xml:space="preserve">– </w:t>
      </w:r>
      <w:r w:rsidR="00F57F48" w:rsidRPr="000F38EB">
        <w:t>Operatorii economici din sectorul energiei electrice</w:t>
      </w:r>
      <w:r w:rsidR="00276BFC" w:rsidRPr="000F38EB">
        <w:t>, comunitățile de energie si membrii acestora</w:t>
      </w:r>
      <w:r w:rsidR="00F57F48" w:rsidRPr="000F38EB">
        <w:t xml:space="preserve"> duc la îndeplinire prevederile prezentului ordin, iar direcțiile de specialitate din cadrul Autorității Naționale de Reglementare în Domeniul Energiei urmăresc respectarea acestora.</w:t>
      </w:r>
    </w:p>
    <w:p w14:paraId="1D0BCEAE" w14:textId="3BBEFC28" w:rsidR="00EB317F" w:rsidRPr="000F38EB" w:rsidRDefault="00F57F48" w:rsidP="000F3411">
      <w:pPr>
        <w:spacing w:line="360" w:lineRule="auto"/>
        <w:jc w:val="both"/>
      </w:pPr>
      <w:r w:rsidRPr="007715ED">
        <w:rPr>
          <w:b/>
        </w:rPr>
        <w:t xml:space="preserve">Art. </w:t>
      </w:r>
      <w:r w:rsidR="005C4CC0" w:rsidRPr="007715ED">
        <w:rPr>
          <w:b/>
        </w:rPr>
        <w:t>VII</w:t>
      </w:r>
      <w:r w:rsidR="00604A5F" w:rsidRPr="007715ED">
        <w:rPr>
          <w:b/>
        </w:rPr>
        <w:t>I</w:t>
      </w:r>
      <w:r w:rsidR="007715ED">
        <w:rPr>
          <w:b/>
        </w:rPr>
        <w:t>.</w:t>
      </w:r>
      <w:r w:rsidRPr="005C4CC0">
        <w:rPr>
          <w:bCs/>
        </w:rPr>
        <w:t xml:space="preserve"> -</w:t>
      </w:r>
      <w:r w:rsidRPr="005C4CC0">
        <w:t xml:space="preserve"> </w:t>
      </w:r>
      <w:r w:rsidR="00EB317F" w:rsidRPr="005C4CC0">
        <w:t>Prezentul</w:t>
      </w:r>
      <w:r w:rsidR="00EB317F" w:rsidRPr="000F38EB">
        <w:t xml:space="preserve"> ordin se publică în Monitorul Oficial al României, Partea I</w:t>
      </w:r>
      <w:r w:rsidR="00EB41EF">
        <w:t>.</w:t>
      </w:r>
    </w:p>
    <w:p w14:paraId="6904A3E1" w14:textId="77777777" w:rsidR="00EB317F" w:rsidRPr="000F38EB" w:rsidRDefault="00EB317F" w:rsidP="000F3411">
      <w:pPr>
        <w:spacing w:line="360" w:lineRule="auto"/>
        <w:jc w:val="both"/>
        <w:rPr>
          <w:b/>
        </w:rPr>
      </w:pPr>
    </w:p>
    <w:p w14:paraId="720FD131" w14:textId="77777777" w:rsidR="00EB317F" w:rsidRPr="000F38EB" w:rsidRDefault="00EB317F" w:rsidP="001F3C7E">
      <w:pPr>
        <w:spacing w:line="360" w:lineRule="auto"/>
        <w:jc w:val="center"/>
        <w:rPr>
          <w:b/>
        </w:rPr>
      </w:pPr>
      <w:r w:rsidRPr="000F38EB">
        <w:rPr>
          <w:b/>
        </w:rPr>
        <w:t>PREȘEDINTELE AUTORITĂȚII NAȚIONALE DE REGLEMENTARE ÎN DOMENIUL ENERGIEI</w:t>
      </w:r>
    </w:p>
    <w:p w14:paraId="63D93890" w14:textId="78AB81B5" w:rsidR="00EB317F" w:rsidRDefault="00676D75" w:rsidP="001F3C7E">
      <w:pPr>
        <w:spacing w:line="360" w:lineRule="auto"/>
        <w:jc w:val="center"/>
        <w:rPr>
          <w:b/>
        </w:rPr>
      </w:pPr>
      <w:r w:rsidRPr="000F38EB">
        <w:rPr>
          <w:b/>
        </w:rPr>
        <w:t>George-Sergiu NICULESCU</w:t>
      </w:r>
    </w:p>
    <w:p w14:paraId="3D4585D1" w14:textId="77777777" w:rsidR="00604A5F" w:rsidRDefault="00604A5F" w:rsidP="001F3C7E">
      <w:pPr>
        <w:spacing w:line="360" w:lineRule="auto"/>
        <w:jc w:val="center"/>
        <w:rPr>
          <w:b/>
        </w:rPr>
      </w:pPr>
    </w:p>
    <w:p w14:paraId="3455463E" w14:textId="77777777" w:rsidR="00604A5F" w:rsidRDefault="00604A5F" w:rsidP="001F3C7E">
      <w:pPr>
        <w:spacing w:line="360" w:lineRule="auto"/>
        <w:jc w:val="center"/>
        <w:rPr>
          <w:b/>
        </w:rPr>
      </w:pPr>
    </w:p>
    <w:p w14:paraId="02369EEB" w14:textId="77777777" w:rsidR="00604A5F" w:rsidRDefault="00604A5F" w:rsidP="001F3C7E">
      <w:pPr>
        <w:spacing w:line="360" w:lineRule="auto"/>
        <w:jc w:val="center"/>
        <w:rPr>
          <w:b/>
        </w:rPr>
      </w:pPr>
    </w:p>
    <w:p w14:paraId="075E2317" w14:textId="77777777" w:rsidR="00604A5F" w:rsidRDefault="00604A5F" w:rsidP="001F3C7E">
      <w:pPr>
        <w:spacing w:line="360" w:lineRule="auto"/>
        <w:jc w:val="center"/>
        <w:rPr>
          <w:b/>
        </w:rPr>
      </w:pPr>
    </w:p>
    <w:p w14:paraId="3D2B3757" w14:textId="77777777" w:rsidR="00604A5F" w:rsidRDefault="00604A5F" w:rsidP="001F3C7E">
      <w:pPr>
        <w:spacing w:line="360" w:lineRule="auto"/>
        <w:jc w:val="center"/>
        <w:rPr>
          <w:b/>
        </w:rPr>
      </w:pPr>
    </w:p>
    <w:p w14:paraId="433667C9" w14:textId="77777777" w:rsidR="00604A5F" w:rsidRDefault="00604A5F" w:rsidP="001F3C7E">
      <w:pPr>
        <w:spacing w:line="360" w:lineRule="auto"/>
        <w:jc w:val="center"/>
        <w:rPr>
          <w:b/>
        </w:rPr>
      </w:pPr>
    </w:p>
    <w:p w14:paraId="20F77C24" w14:textId="77777777" w:rsidR="00604A5F" w:rsidRDefault="00604A5F" w:rsidP="001F3C7E">
      <w:pPr>
        <w:spacing w:line="360" w:lineRule="auto"/>
        <w:jc w:val="center"/>
        <w:rPr>
          <w:b/>
        </w:rPr>
      </w:pPr>
    </w:p>
    <w:p w14:paraId="422053B5" w14:textId="77777777" w:rsidR="00604A5F" w:rsidRDefault="00604A5F" w:rsidP="001F3C7E">
      <w:pPr>
        <w:spacing w:line="360" w:lineRule="auto"/>
        <w:jc w:val="center"/>
        <w:rPr>
          <w:b/>
        </w:rPr>
      </w:pPr>
    </w:p>
    <w:p w14:paraId="1E584C9B" w14:textId="77777777" w:rsidR="00604A5F" w:rsidRDefault="00604A5F" w:rsidP="001F3C7E">
      <w:pPr>
        <w:spacing w:line="360" w:lineRule="auto"/>
        <w:jc w:val="center"/>
        <w:rPr>
          <w:b/>
        </w:rPr>
      </w:pPr>
    </w:p>
    <w:p w14:paraId="085941B5" w14:textId="77777777" w:rsidR="00604A5F" w:rsidRDefault="00604A5F" w:rsidP="001F3C7E">
      <w:pPr>
        <w:spacing w:line="360" w:lineRule="auto"/>
        <w:jc w:val="center"/>
        <w:rPr>
          <w:b/>
        </w:rPr>
      </w:pPr>
    </w:p>
    <w:p w14:paraId="52D0E60A" w14:textId="77777777" w:rsidR="00604A5F" w:rsidRDefault="00604A5F" w:rsidP="001F3C7E">
      <w:pPr>
        <w:spacing w:line="360" w:lineRule="auto"/>
        <w:jc w:val="center"/>
        <w:rPr>
          <w:b/>
        </w:rPr>
      </w:pPr>
    </w:p>
    <w:p w14:paraId="68D13079" w14:textId="77777777" w:rsidR="00604A5F" w:rsidRDefault="00604A5F" w:rsidP="001F3C7E">
      <w:pPr>
        <w:spacing w:line="360" w:lineRule="auto"/>
        <w:jc w:val="center"/>
        <w:rPr>
          <w:b/>
        </w:rPr>
      </w:pPr>
    </w:p>
    <w:p w14:paraId="20090CFC" w14:textId="77777777" w:rsidR="00604A5F" w:rsidRDefault="00604A5F" w:rsidP="001F3C7E">
      <w:pPr>
        <w:spacing w:line="360" w:lineRule="auto"/>
        <w:jc w:val="center"/>
        <w:rPr>
          <w:b/>
        </w:rPr>
      </w:pPr>
    </w:p>
    <w:p w14:paraId="44BE0AEF" w14:textId="77777777" w:rsidR="00604A5F" w:rsidRDefault="00604A5F" w:rsidP="001F3C7E">
      <w:pPr>
        <w:spacing w:line="360" w:lineRule="auto"/>
        <w:jc w:val="center"/>
        <w:rPr>
          <w:b/>
        </w:rPr>
      </w:pPr>
    </w:p>
    <w:p w14:paraId="743749F1" w14:textId="77777777" w:rsidR="00604A5F" w:rsidRDefault="00604A5F" w:rsidP="001F3C7E">
      <w:pPr>
        <w:spacing w:line="360" w:lineRule="auto"/>
        <w:jc w:val="center"/>
        <w:rPr>
          <w:b/>
        </w:rPr>
      </w:pPr>
    </w:p>
    <w:p w14:paraId="4AB6F93A" w14:textId="77777777" w:rsidR="00604A5F" w:rsidRDefault="00604A5F" w:rsidP="001F3C7E">
      <w:pPr>
        <w:spacing w:line="360" w:lineRule="auto"/>
        <w:jc w:val="center"/>
        <w:rPr>
          <w:b/>
        </w:rPr>
      </w:pPr>
    </w:p>
    <w:p w14:paraId="2A53C6F3" w14:textId="77777777" w:rsidR="00604A5F" w:rsidRDefault="00604A5F" w:rsidP="001F3C7E">
      <w:pPr>
        <w:spacing w:line="360" w:lineRule="auto"/>
        <w:jc w:val="center"/>
        <w:rPr>
          <w:b/>
        </w:rPr>
      </w:pPr>
    </w:p>
    <w:p w14:paraId="1723C731" w14:textId="77777777" w:rsidR="00604A5F" w:rsidRDefault="00604A5F" w:rsidP="001F3C7E">
      <w:pPr>
        <w:spacing w:line="360" w:lineRule="auto"/>
        <w:jc w:val="center"/>
        <w:rPr>
          <w:b/>
        </w:rPr>
      </w:pPr>
    </w:p>
    <w:p w14:paraId="794E7019" w14:textId="77777777" w:rsidR="00604A5F" w:rsidRDefault="00604A5F" w:rsidP="001F3C7E">
      <w:pPr>
        <w:spacing w:line="360" w:lineRule="auto"/>
        <w:jc w:val="center"/>
        <w:rPr>
          <w:b/>
        </w:rPr>
      </w:pPr>
    </w:p>
    <w:p w14:paraId="24EC8856" w14:textId="77777777" w:rsidR="00604A5F" w:rsidRDefault="00604A5F" w:rsidP="001F3C7E">
      <w:pPr>
        <w:spacing w:line="360" w:lineRule="auto"/>
        <w:jc w:val="center"/>
        <w:rPr>
          <w:b/>
        </w:rPr>
      </w:pPr>
    </w:p>
    <w:p w14:paraId="584C2E31" w14:textId="77777777" w:rsidR="00604A5F" w:rsidRDefault="00604A5F" w:rsidP="001F3C7E">
      <w:pPr>
        <w:spacing w:line="360" w:lineRule="auto"/>
        <w:jc w:val="center"/>
        <w:rPr>
          <w:b/>
        </w:rPr>
      </w:pPr>
    </w:p>
    <w:p w14:paraId="57309199" w14:textId="77777777" w:rsidR="00604A5F" w:rsidRDefault="00604A5F" w:rsidP="001F3C7E">
      <w:pPr>
        <w:spacing w:line="360" w:lineRule="auto"/>
        <w:jc w:val="center"/>
        <w:rPr>
          <w:b/>
        </w:rPr>
      </w:pPr>
    </w:p>
    <w:p w14:paraId="5A4ABF51" w14:textId="77777777" w:rsidR="007715ED" w:rsidRDefault="007715ED" w:rsidP="008F0BAA">
      <w:pPr>
        <w:spacing w:line="360" w:lineRule="auto"/>
        <w:rPr>
          <w:b/>
        </w:rPr>
      </w:pPr>
    </w:p>
    <w:p w14:paraId="6E205275" w14:textId="54F12B76" w:rsidR="00604A5F" w:rsidRDefault="00B05B00" w:rsidP="00B05B00">
      <w:pPr>
        <w:spacing w:line="360" w:lineRule="auto"/>
        <w:jc w:val="right"/>
        <w:rPr>
          <w:b/>
        </w:rPr>
      </w:pPr>
      <w:r>
        <w:rPr>
          <w:b/>
        </w:rPr>
        <w:lastRenderedPageBreak/>
        <w:t xml:space="preserve">Anexa </w:t>
      </w:r>
    </w:p>
    <w:p w14:paraId="269D765D" w14:textId="77777777" w:rsidR="00B05B00" w:rsidRDefault="00B05B00" w:rsidP="00B05B00">
      <w:pPr>
        <w:spacing w:line="360" w:lineRule="auto"/>
        <w:jc w:val="center"/>
        <w:rPr>
          <w:rFonts w:eastAsiaTheme="minorHAnsi"/>
          <w:b/>
        </w:rPr>
      </w:pPr>
    </w:p>
    <w:p w14:paraId="29E09557" w14:textId="0172A7D6" w:rsidR="00B05B00" w:rsidRPr="00B05B00" w:rsidRDefault="00B05B00" w:rsidP="00B05B00">
      <w:pPr>
        <w:spacing w:line="360" w:lineRule="auto"/>
        <w:jc w:val="center"/>
        <w:rPr>
          <w:rFonts w:eastAsiaTheme="minorHAnsi"/>
          <w:b/>
        </w:rPr>
      </w:pPr>
      <w:r w:rsidRPr="00B05B00">
        <w:rPr>
          <w:rFonts w:eastAsiaTheme="minorHAnsi"/>
          <w:b/>
        </w:rPr>
        <w:t>CONVENȚIE MULTIPARTITĂ</w:t>
      </w:r>
    </w:p>
    <w:p w14:paraId="27CDE966" w14:textId="77777777" w:rsidR="00B05B00" w:rsidRPr="00B05B00" w:rsidRDefault="00B05B00" w:rsidP="00B05B00">
      <w:pPr>
        <w:spacing w:line="360" w:lineRule="auto"/>
        <w:jc w:val="center"/>
        <w:rPr>
          <w:rFonts w:eastAsiaTheme="minorHAnsi"/>
          <w:b/>
        </w:rPr>
      </w:pPr>
      <w:r w:rsidRPr="00B05B00">
        <w:rPr>
          <w:rFonts w:eastAsiaTheme="minorHAnsi"/>
          <w:b/>
        </w:rPr>
        <w:t>privind stabilirea regulilor de măsurare, determinare, alocare și decontare a energiei electrice în cadrul comunităților de energie</w:t>
      </w:r>
    </w:p>
    <w:p w14:paraId="217FA9C6" w14:textId="77777777" w:rsidR="00B05B00" w:rsidRPr="00B05B00" w:rsidRDefault="00B05B00" w:rsidP="00B05B00">
      <w:pPr>
        <w:spacing w:line="360" w:lineRule="auto"/>
        <w:jc w:val="both"/>
        <w:rPr>
          <w:rFonts w:eastAsiaTheme="minorHAnsi"/>
        </w:rPr>
      </w:pPr>
    </w:p>
    <w:p w14:paraId="39A0E1DA" w14:textId="77777777" w:rsidR="00B05B00" w:rsidRPr="00B05B00" w:rsidRDefault="00B05B00" w:rsidP="00B05B00">
      <w:pPr>
        <w:spacing w:line="360" w:lineRule="auto"/>
        <w:jc w:val="both"/>
        <w:rPr>
          <w:rFonts w:eastAsiaTheme="minorHAnsi"/>
          <w:b/>
        </w:rPr>
      </w:pPr>
      <w:r w:rsidRPr="00B05B00">
        <w:rPr>
          <w:rFonts w:eastAsiaTheme="minorHAnsi"/>
          <w:b/>
        </w:rPr>
        <w:t>Art. 1 – Părțile convenției</w:t>
      </w:r>
    </w:p>
    <w:p w14:paraId="6C0548A0" w14:textId="77777777" w:rsidR="00B05B00" w:rsidRPr="00B05B00" w:rsidRDefault="00B05B00" w:rsidP="00B05B00">
      <w:pPr>
        <w:spacing w:line="360" w:lineRule="auto"/>
        <w:jc w:val="both"/>
        <w:rPr>
          <w:rFonts w:eastAsiaTheme="minorHAnsi"/>
        </w:rPr>
      </w:pPr>
      <w:r w:rsidRPr="00B05B00">
        <w:rPr>
          <w:rFonts w:eastAsiaTheme="minorHAnsi"/>
        </w:rPr>
        <w:t>Prezenta convenție se încheie între:</w:t>
      </w:r>
    </w:p>
    <w:p w14:paraId="21C01990" w14:textId="77777777" w:rsidR="00B05B00" w:rsidRPr="00B05B00" w:rsidRDefault="00B05B00" w:rsidP="00B05B00">
      <w:pPr>
        <w:spacing w:line="360" w:lineRule="auto"/>
        <w:jc w:val="both"/>
        <w:rPr>
          <w:rFonts w:eastAsiaTheme="minorHAnsi"/>
        </w:rPr>
      </w:pPr>
      <w:r w:rsidRPr="00B05B00">
        <w:rPr>
          <w:rFonts w:eastAsiaTheme="minorHAnsi"/>
        </w:rPr>
        <w:t>a) Comunitatea de energie ……………………, denumită în continuare „Comunitatea”;</w:t>
      </w:r>
    </w:p>
    <w:p w14:paraId="61A17177" w14:textId="77777777" w:rsidR="00B05B00" w:rsidRPr="00B05B00" w:rsidRDefault="00B05B00" w:rsidP="00B05B00">
      <w:pPr>
        <w:spacing w:line="360" w:lineRule="auto"/>
        <w:jc w:val="both"/>
        <w:rPr>
          <w:rFonts w:eastAsiaTheme="minorHAnsi"/>
        </w:rPr>
      </w:pPr>
      <w:r w:rsidRPr="00B05B00">
        <w:rPr>
          <w:rFonts w:eastAsiaTheme="minorHAnsi"/>
        </w:rPr>
        <w:t>b) Operatorul de distribuție ……………………, denumit în continuare „OD”;</w:t>
      </w:r>
    </w:p>
    <w:p w14:paraId="098ADF5D" w14:textId="77777777" w:rsidR="00B05B00" w:rsidRPr="00B05B00" w:rsidRDefault="00B05B00" w:rsidP="00B05B00">
      <w:pPr>
        <w:spacing w:line="360" w:lineRule="auto"/>
        <w:jc w:val="both"/>
        <w:rPr>
          <w:rFonts w:eastAsiaTheme="minorHAnsi"/>
        </w:rPr>
      </w:pPr>
      <w:r w:rsidRPr="00B05B00">
        <w:rPr>
          <w:rFonts w:eastAsiaTheme="minorHAnsi"/>
        </w:rPr>
        <w:t>c) Furnizorul……………, in calitate de furnizor principal, denumit în continuare „Furnizor”;</w:t>
      </w:r>
    </w:p>
    <w:p w14:paraId="2FA7B34D" w14:textId="77777777" w:rsidR="00B05B00" w:rsidRPr="00B05B00" w:rsidRDefault="00B05B00" w:rsidP="00B05B00">
      <w:pPr>
        <w:spacing w:line="360" w:lineRule="auto"/>
        <w:jc w:val="both"/>
        <w:rPr>
          <w:rFonts w:eastAsiaTheme="minorHAnsi"/>
        </w:rPr>
      </w:pPr>
      <w:r w:rsidRPr="00B05B00">
        <w:rPr>
          <w:rFonts w:eastAsiaTheme="minorHAnsi"/>
        </w:rPr>
        <w:t>Părțile prevăzute mai sus sunt denumite în mod colectiv „Părți”.</w:t>
      </w:r>
    </w:p>
    <w:p w14:paraId="4F965382" w14:textId="77777777" w:rsidR="00B05B00" w:rsidRPr="00B05B00" w:rsidRDefault="00B05B00" w:rsidP="00B05B00">
      <w:pPr>
        <w:spacing w:line="360" w:lineRule="auto"/>
        <w:jc w:val="both"/>
        <w:rPr>
          <w:rFonts w:eastAsiaTheme="minorHAnsi"/>
          <w:b/>
        </w:rPr>
      </w:pPr>
      <w:r w:rsidRPr="00B05B00">
        <w:rPr>
          <w:rFonts w:eastAsiaTheme="minorHAnsi"/>
          <w:b/>
        </w:rPr>
        <w:t>Art. 2 – Obiectul convenției</w:t>
      </w:r>
    </w:p>
    <w:p w14:paraId="550E8774" w14:textId="77777777" w:rsidR="00B05B00" w:rsidRPr="00B05B00" w:rsidRDefault="00B05B00" w:rsidP="00B05B00">
      <w:pPr>
        <w:spacing w:line="360" w:lineRule="auto"/>
        <w:jc w:val="both"/>
        <w:rPr>
          <w:rFonts w:eastAsiaTheme="minorHAnsi"/>
        </w:rPr>
      </w:pPr>
      <w:r w:rsidRPr="00B05B00">
        <w:rPr>
          <w:rFonts w:eastAsiaTheme="minorHAnsi"/>
        </w:rPr>
        <w:t xml:space="preserve">(1) Prezenta convenție stabilește cadrul tehnic, operațional și procedural aplicabil proceselor privind: </w:t>
      </w:r>
    </w:p>
    <w:p w14:paraId="296F5631"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măsurarea, colectarea, validarea și determinarea datelor privind consumul de energie electrică;</w:t>
      </w:r>
    </w:p>
    <w:p w14:paraId="2F4A629B"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alocarea cantităților de energie electrică produse în cadrul Comunității;</w:t>
      </w:r>
    </w:p>
    <w:p w14:paraId="53B58EC0"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schimbul de date între Părți;</w:t>
      </w:r>
    </w:p>
    <w:p w14:paraId="77324FA9"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responsabilitățile Părților în procesul de furnizare și decontare a energiei electrice;</w:t>
      </w:r>
    </w:p>
    <w:p w14:paraId="60270685"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soluționarea reclamațiilor privind facturarea energiei electrice; </w:t>
      </w:r>
    </w:p>
    <w:p w14:paraId="54320D88" w14:textId="77777777" w:rsidR="00B05B00" w:rsidRPr="00B05B00" w:rsidRDefault="00B05B00" w:rsidP="005322C9">
      <w:pPr>
        <w:numPr>
          <w:ilvl w:val="0"/>
          <w:numId w:val="22"/>
        </w:numPr>
        <w:spacing w:after="160" w:line="360" w:lineRule="auto"/>
        <w:ind w:left="180" w:hanging="180"/>
        <w:contextualSpacing/>
        <w:jc w:val="both"/>
        <w:rPr>
          <w:rFonts w:eastAsiaTheme="minorHAnsi"/>
        </w:rPr>
      </w:pPr>
      <w:r w:rsidRPr="00B05B00">
        <w:rPr>
          <w:rFonts w:eastAsiaTheme="minorHAnsi"/>
        </w:rPr>
        <w:t xml:space="preserve"> procedurile de deconectare și reconectare a locurilor de consum pentru neplata obligațiilor de plată,</w:t>
      </w:r>
    </w:p>
    <w:p w14:paraId="1F3E05DB" w14:textId="77777777" w:rsidR="00B05B00" w:rsidRPr="00B05B00" w:rsidRDefault="00B05B00" w:rsidP="00B05B00">
      <w:pPr>
        <w:spacing w:line="360" w:lineRule="auto"/>
        <w:jc w:val="both"/>
        <w:rPr>
          <w:rFonts w:eastAsiaTheme="minorHAnsi"/>
        </w:rPr>
      </w:pPr>
      <w:r w:rsidRPr="00B05B00">
        <w:rPr>
          <w:rFonts w:eastAsiaTheme="minorHAnsi"/>
        </w:rPr>
        <w:t>la locurile de consum ale Comunității prezentate in anexa la prezenta convenție.</w:t>
      </w:r>
    </w:p>
    <w:p w14:paraId="2973682B" w14:textId="77777777" w:rsidR="00B05B00" w:rsidRPr="00B05B00" w:rsidRDefault="00B05B00" w:rsidP="00B05B00">
      <w:pPr>
        <w:spacing w:line="360" w:lineRule="auto"/>
        <w:jc w:val="both"/>
        <w:rPr>
          <w:rFonts w:eastAsiaTheme="minorHAnsi"/>
        </w:rPr>
      </w:pPr>
      <w:r w:rsidRPr="00B05B00">
        <w:rPr>
          <w:rFonts w:eastAsiaTheme="minorHAnsi"/>
        </w:rPr>
        <w:t>(2) Prezenta convenție constituie anexă la contractele de furnizare și la contractele de distribuție a energiei electrice încheiate potrivit reglementărilor aplicabile.</w:t>
      </w:r>
    </w:p>
    <w:p w14:paraId="4B7009A5" w14:textId="77777777" w:rsidR="00B05B00" w:rsidRPr="00B05B00" w:rsidRDefault="00B05B00" w:rsidP="00B05B00">
      <w:pPr>
        <w:spacing w:line="360" w:lineRule="auto"/>
        <w:jc w:val="both"/>
        <w:rPr>
          <w:rFonts w:eastAsiaTheme="minorHAnsi"/>
          <w:b/>
        </w:rPr>
      </w:pPr>
      <w:r w:rsidRPr="00B05B00">
        <w:rPr>
          <w:rFonts w:eastAsiaTheme="minorHAnsi"/>
          <w:b/>
        </w:rPr>
        <w:t>Art. 3 – Măsurarea energiei electrice</w:t>
      </w:r>
    </w:p>
    <w:p w14:paraId="242ED87C" w14:textId="77777777" w:rsidR="00B05B00" w:rsidRPr="00B05B00" w:rsidRDefault="00B05B00" w:rsidP="005322C9">
      <w:pPr>
        <w:numPr>
          <w:ilvl w:val="0"/>
          <w:numId w:val="20"/>
        </w:numPr>
        <w:spacing w:after="160" w:line="360" w:lineRule="auto"/>
        <w:ind w:left="0" w:firstLine="0"/>
        <w:contextualSpacing/>
        <w:jc w:val="both"/>
        <w:rPr>
          <w:rFonts w:eastAsiaTheme="minorHAnsi"/>
        </w:rPr>
      </w:pPr>
      <w:r w:rsidRPr="00B05B00">
        <w:rPr>
          <w:rFonts w:eastAsiaTheme="minorHAnsi"/>
        </w:rPr>
        <w:t xml:space="preserve"> Măsurarea energiei electrice consumate și/sau produse la locurile de consum din cadrul Comunitatii se realizează de către OD, în conformitate cu reglementările aplicabile emise de ANRE.</w:t>
      </w:r>
    </w:p>
    <w:p w14:paraId="3433C2D9" w14:textId="77777777" w:rsidR="00B05B00" w:rsidRPr="00B05B00" w:rsidRDefault="00B05B00" w:rsidP="005322C9">
      <w:pPr>
        <w:numPr>
          <w:ilvl w:val="0"/>
          <w:numId w:val="20"/>
        </w:numPr>
        <w:spacing w:after="160" w:line="360" w:lineRule="auto"/>
        <w:ind w:left="0" w:firstLine="0"/>
        <w:contextualSpacing/>
        <w:jc w:val="both"/>
        <w:rPr>
          <w:rFonts w:eastAsiaTheme="minorHAnsi"/>
        </w:rPr>
      </w:pPr>
      <w:r w:rsidRPr="00B05B00">
        <w:rPr>
          <w:rFonts w:eastAsiaTheme="minorHAnsi"/>
        </w:rPr>
        <w:t xml:space="preserve"> OD are obligația de a asigura colectarea, validarea și transmiterea datelor de măsurare către Părți, în termenele și condițiile prevăzute de reglementările în vigoare.</w:t>
      </w:r>
    </w:p>
    <w:p w14:paraId="40C6C258" w14:textId="77777777" w:rsidR="00B05B00" w:rsidRPr="00B05B00" w:rsidRDefault="00B05B00" w:rsidP="005322C9">
      <w:pPr>
        <w:numPr>
          <w:ilvl w:val="0"/>
          <w:numId w:val="20"/>
        </w:numPr>
        <w:spacing w:after="160" w:line="360" w:lineRule="auto"/>
        <w:ind w:left="0" w:firstLine="0"/>
        <w:contextualSpacing/>
        <w:jc w:val="both"/>
        <w:rPr>
          <w:rFonts w:eastAsiaTheme="minorHAnsi"/>
        </w:rPr>
      </w:pPr>
      <w:r w:rsidRPr="00B05B00">
        <w:rPr>
          <w:rFonts w:eastAsiaTheme="minorHAnsi"/>
        </w:rPr>
        <w:t xml:space="preserve"> Datele utilizate în cadrul prezentei convenții sunt exclusiv date validate de OD.</w:t>
      </w:r>
    </w:p>
    <w:p w14:paraId="241A76B3" w14:textId="77777777" w:rsidR="00B05B00" w:rsidRPr="00B05B00" w:rsidRDefault="00B05B00" w:rsidP="005322C9">
      <w:pPr>
        <w:numPr>
          <w:ilvl w:val="0"/>
          <w:numId w:val="20"/>
        </w:numPr>
        <w:spacing w:after="160" w:line="360" w:lineRule="auto"/>
        <w:ind w:left="0" w:firstLine="0"/>
        <w:contextualSpacing/>
        <w:jc w:val="both"/>
        <w:rPr>
          <w:rFonts w:eastAsiaTheme="minorHAnsi"/>
        </w:rPr>
      </w:pPr>
      <w:r w:rsidRPr="00B05B00">
        <w:rPr>
          <w:rFonts w:eastAsiaTheme="minorHAnsi"/>
        </w:rPr>
        <w:lastRenderedPageBreak/>
        <w:t xml:space="preserve"> În situația indisponibilității funcționalităților de transmitere a datelor de către sistemele de măsurare inteligente instalate la locurile de consum/producere și consum ale Comunității, OD are obligația de a asigura descărcarea datelor înregistrate de contor și transmiterea acestora părților în termenele și condițiile stabilite prin reglementările în vigoare. </w:t>
      </w:r>
    </w:p>
    <w:p w14:paraId="26486481" w14:textId="77777777" w:rsidR="00B05B00" w:rsidRPr="00B05B00" w:rsidRDefault="00B05B00" w:rsidP="005322C9">
      <w:pPr>
        <w:numPr>
          <w:ilvl w:val="0"/>
          <w:numId w:val="20"/>
        </w:numPr>
        <w:spacing w:after="160" w:line="360" w:lineRule="auto"/>
        <w:ind w:left="0" w:firstLine="0"/>
        <w:contextualSpacing/>
        <w:jc w:val="both"/>
        <w:rPr>
          <w:rFonts w:eastAsiaTheme="minorHAnsi"/>
        </w:rPr>
      </w:pPr>
      <w:r w:rsidRPr="00B05B00">
        <w:rPr>
          <w:rFonts w:eastAsiaTheme="minorHAnsi"/>
        </w:rPr>
        <w:t>În cazul în care punctul de măsurare diferă de punctul de decontare, cantitățile de energie electrică înregistrate se corectează în conformitate cu reglementările aplicabile.</w:t>
      </w:r>
    </w:p>
    <w:p w14:paraId="42447A89" w14:textId="77777777" w:rsidR="00B05B00" w:rsidRPr="00B05B00" w:rsidRDefault="00B05B00" w:rsidP="00B05B00">
      <w:pPr>
        <w:spacing w:line="360" w:lineRule="auto"/>
        <w:jc w:val="both"/>
        <w:rPr>
          <w:rFonts w:eastAsiaTheme="minorHAnsi"/>
          <w:b/>
        </w:rPr>
      </w:pPr>
      <w:r w:rsidRPr="00B05B00">
        <w:rPr>
          <w:rFonts w:eastAsiaTheme="minorHAnsi"/>
          <w:b/>
        </w:rPr>
        <w:t>Art. 4 – Determinarea și alocarea energiei electrice</w:t>
      </w:r>
    </w:p>
    <w:p w14:paraId="581DB328" w14:textId="77777777" w:rsidR="00B05B00" w:rsidRPr="00B05B00" w:rsidRDefault="00B05B00" w:rsidP="005322C9">
      <w:pPr>
        <w:numPr>
          <w:ilvl w:val="0"/>
          <w:numId w:val="19"/>
        </w:numPr>
        <w:spacing w:after="160" w:line="360" w:lineRule="auto"/>
        <w:ind w:left="0" w:firstLine="0"/>
        <w:contextualSpacing/>
        <w:jc w:val="both"/>
        <w:rPr>
          <w:rFonts w:eastAsiaTheme="minorHAnsi"/>
        </w:rPr>
      </w:pPr>
      <w:r w:rsidRPr="00B05B00">
        <w:rPr>
          <w:rFonts w:eastAsiaTheme="minorHAnsi"/>
        </w:rPr>
        <w:t xml:space="preserve"> Partajarea energiei electrice în cadrul Comunității se poate realiza pe baza oricăruia din algoritmii de alocare A sau B stabiliți prin reglementările în vigoare, conform opțiunii Comunității.</w:t>
      </w:r>
    </w:p>
    <w:p w14:paraId="066EFA20" w14:textId="77777777" w:rsidR="00B05B00" w:rsidRPr="00B05B00" w:rsidRDefault="00B05B00" w:rsidP="005322C9">
      <w:pPr>
        <w:numPr>
          <w:ilvl w:val="0"/>
          <w:numId w:val="19"/>
        </w:numPr>
        <w:spacing w:after="160" w:line="360" w:lineRule="auto"/>
        <w:ind w:left="0" w:firstLine="0"/>
        <w:contextualSpacing/>
        <w:jc w:val="both"/>
        <w:rPr>
          <w:rFonts w:eastAsiaTheme="minorHAnsi"/>
        </w:rPr>
      </w:pPr>
      <w:r w:rsidRPr="00B05B00">
        <w:rPr>
          <w:rFonts w:eastAsiaTheme="minorHAnsi"/>
        </w:rPr>
        <w:t xml:space="preserve"> Alocarea energiei electrice se realizează pe baza datelor de măsurare validate de OD, pentru fiecare interval de decontare.</w:t>
      </w:r>
    </w:p>
    <w:p w14:paraId="6A7E4303" w14:textId="77777777" w:rsidR="00B05B00" w:rsidRPr="00B05B00" w:rsidRDefault="00B05B00" w:rsidP="005322C9">
      <w:pPr>
        <w:numPr>
          <w:ilvl w:val="0"/>
          <w:numId w:val="19"/>
        </w:numPr>
        <w:spacing w:after="160" w:line="360" w:lineRule="auto"/>
        <w:ind w:left="0" w:firstLine="0"/>
        <w:contextualSpacing/>
        <w:jc w:val="both"/>
        <w:rPr>
          <w:rFonts w:eastAsiaTheme="minorHAnsi"/>
        </w:rPr>
      </w:pPr>
      <w:r w:rsidRPr="00B05B00">
        <w:rPr>
          <w:rFonts w:eastAsiaTheme="minorHAnsi"/>
        </w:rPr>
        <w:t xml:space="preserve"> Cantitatea de energie electrică produsă și nealocată membrilor Comunității se tratează în conformitate cu regulile stabilite prin regulamentul de funcționare al Comunității și cu respectarea cadrului de reglementare aplicabil.</w:t>
      </w:r>
    </w:p>
    <w:p w14:paraId="08DDBC6F" w14:textId="77777777" w:rsidR="00B05B00" w:rsidRPr="00B05B00" w:rsidRDefault="00B05B00" w:rsidP="005322C9">
      <w:pPr>
        <w:numPr>
          <w:ilvl w:val="0"/>
          <w:numId w:val="19"/>
        </w:numPr>
        <w:spacing w:after="160" w:line="360" w:lineRule="auto"/>
        <w:ind w:left="0" w:firstLine="0"/>
        <w:contextualSpacing/>
        <w:jc w:val="both"/>
        <w:rPr>
          <w:rFonts w:eastAsiaTheme="minorHAnsi"/>
        </w:rPr>
      </w:pPr>
      <w:r w:rsidRPr="00B05B00">
        <w:rPr>
          <w:rFonts w:eastAsiaTheme="minorHAnsi"/>
        </w:rPr>
        <w:t xml:space="preserve"> Comunitatea are obligația de a comunica OD și Furnizorilor algoritmul de alocare, precum și orice modificare al acestuia.</w:t>
      </w:r>
    </w:p>
    <w:p w14:paraId="3D92A8D8" w14:textId="77777777" w:rsidR="00B05B00" w:rsidRPr="00B05B00" w:rsidRDefault="00B05B00" w:rsidP="005322C9">
      <w:pPr>
        <w:numPr>
          <w:ilvl w:val="0"/>
          <w:numId w:val="19"/>
        </w:numPr>
        <w:spacing w:after="160" w:line="360" w:lineRule="auto"/>
        <w:ind w:left="0" w:firstLine="0"/>
        <w:contextualSpacing/>
        <w:jc w:val="both"/>
        <w:rPr>
          <w:rFonts w:eastAsiaTheme="minorHAnsi"/>
        </w:rPr>
      </w:pPr>
      <w:r w:rsidRPr="00B05B00">
        <w:rPr>
          <w:rFonts w:eastAsiaTheme="minorHAnsi"/>
        </w:rPr>
        <w:t xml:space="preserve"> Algoritmul de alocare se aplică în mod transparent, obiectiv și nediscriminatoriu tuturor membrilor Comunității.</w:t>
      </w:r>
    </w:p>
    <w:p w14:paraId="3E643AFD" w14:textId="77777777" w:rsidR="00B05B00" w:rsidRPr="00B05B00" w:rsidRDefault="00B05B00" w:rsidP="00B05B00">
      <w:pPr>
        <w:spacing w:line="360" w:lineRule="auto"/>
        <w:jc w:val="both"/>
        <w:rPr>
          <w:rFonts w:eastAsiaTheme="minorHAnsi"/>
          <w:b/>
        </w:rPr>
      </w:pPr>
      <w:r w:rsidRPr="00B05B00">
        <w:rPr>
          <w:rFonts w:eastAsiaTheme="minorHAnsi"/>
          <w:b/>
        </w:rPr>
        <w:t>Art. 5 – Schimbul de date</w:t>
      </w:r>
    </w:p>
    <w:p w14:paraId="2637D18E" w14:textId="77777777" w:rsidR="00B05B00" w:rsidRPr="00B05B00" w:rsidRDefault="00B05B00" w:rsidP="005322C9">
      <w:pPr>
        <w:numPr>
          <w:ilvl w:val="0"/>
          <w:numId w:val="21"/>
        </w:numPr>
        <w:spacing w:after="160" w:line="360" w:lineRule="auto"/>
        <w:ind w:left="0" w:firstLine="0"/>
        <w:contextualSpacing/>
        <w:jc w:val="both"/>
        <w:rPr>
          <w:rFonts w:eastAsiaTheme="minorHAnsi"/>
        </w:rPr>
      </w:pPr>
      <w:r w:rsidRPr="00B05B00">
        <w:rPr>
          <w:rFonts w:eastAsiaTheme="minorHAnsi"/>
        </w:rPr>
        <w:t xml:space="preserve"> În termenul prevăzut în contractul pentru prestarea serviciului de distribuție, pentru luna de consum precedentă, OD transmite:</w:t>
      </w:r>
    </w:p>
    <w:p w14:paraId="466EFFAA" w14:textId="77777777" w:rsidR="00B05B00" w:rsidRPr="00B05B00" w:rsidRDefault="00B05B00" w:rsidP="005322C9">
      <w:pPr>
        <w:numPr>
          <w:ilvl w:val="0"/>
          <w:numId w:val="23"/>
        </w:numPr>
        <w:spacing w:after="160" w:line="360" w:lineRule="auto"/>
        <w:ind w:left="0" w:firstLine="0"/>
        <w:contextualSpacing/>
        <w:jc w:val="both"/>
        <w:rPr>
          <w:rFonts w:eastAsiaTheme="minorHAnsi"/>
        </w:rPr>
      </w:pPr>
      <w:r w:rsidRPr="00B05B00">
        <w:rPr>
          <w:rFonts w:eastAsiaTheme="minorHAnsi"/>
        </w:rPr>
        <w:t xml:space="preserve"> Comunității, datele de măsurare aferente energiei electrice produse pentru fiecare loc de producere, precum și datele de măsurare aferente energiei electrice consumate pentru fiecare loc de consum și/sau de consum și producere;</w:t>
      </w:r>
    </w:p>
    <w:p w14:paraId="2B52F6C0" w14:textId="77777777" w:rsidR="00B05B00" w:rsidRPr="00B05B00" w:rsidRDefault="00B05B00" w:rsidP="005322C9">
      <w:pPr>
        <w:numPr>
          <w:ilvl w:val="0"/>
          <w:numId w:val="23"/>
        </w:numPr>
        <w:spacing w:after="160" w:line="360" w:lineRule="auto"/>
        <w:ind w:left="0" w:firstLine="0"/>
        <w:contextualSpacing/>
        <w:jc w:val="both"/>
        <w:rPr>
          <w:rFonts w:eastAsiaTheme="minorHAnsi"/>
        </w:rPr>
      </w:pPr>
      <w:r w:rsidRPr="00B05B00">
        <w:rPr>
          <w:rFonts w:eastAsiaTheme="minorHAnsi"/>
        </w:rPr>
        <w:t xml:space="preserve"> Furnizorului principal, datele de măsurare aferente energiei electrice consumate pentru fiecare loc de consum și/sau de consum și producere.</w:t>
      </w:r>
    </w:p>
    <w:p w14:paraId="28D0DCFF" w14:textId="77777777" w:rsidR="00B05B00" w:rsidRPr="00B05B00" w:rsidRDefault="00B05B00" w:rsidP="005322C9">
      <w:pPr>
        <w:numPr>
          <w:ilvl w:val="0"/>
          <w:numId w:val="21"/>
        </w:numPr>
        <w:spacing w:after="160" w:line="360" w:lineRule="auto"/>
        <w:ind w:left="0" w:firstLine="0"/>
        <w:contextualSpacing/>
        <w:jc w:val="both"/>
        <w:rPr>
          <w:rFonts w:eastAsiaTheme="minorHAnsi"/>
        </w:rPr>
      </w:pPr>
      <w:r w:rsidRPr="00B05B00">
        <w:rPr>
          <w:rFonts w:eastAsiaTheme="minorHAnsi"/>
        </w:rPr>
        <w:t xml:space="preserve"> În termen de maximum 10 zile lucrătoare de la începutul fiecărei luni, pentru luna de consum precedentă, OD transmite:</w:t>
      </w:r>
    </w:p>
    <w:p w14:paraId="6FBAF3C8" w14:textId="77777777" w:rsidR="00B05B00" w:rsidRPr="00B05B00" w:rsidRDefault="00B05B00" w:rsidP="005322C9">
      <w:pPr>
        <w:numPr>
          <w:ilvl w:val="0"/>
          <w:numId w:val="24"/>
        </w:numPr>
        <w:spacing w:after="160" w:line="360" w:lineRule="auto"/>
        <w:ind w:left="0" w:firstLine="0"/>
        <w:contextualSpacing/>
        <w:jc w:val="both"/>
        <w:rPr>
          <w:rFonts w:eastAsiaTheme="minorHAnsi"/>
        </w:rPr>
      </w:pPr>
      <w:r w:rsidRPr="00B05B00">
        <w:rPr>
          <w:rFonts w:eastAsiaTheme="minorHAnsi"/>
        </w:rPr>
        <w:t xml:space="preserve"> Comunității, cantitățile de energie electrică alocate fiecărui membru al comunității;</w:t>
      </w:r>
    </w:p>
    <w:p w14:paraId="722734FE" w14:textId="77777777" w:rsidR="00B05B00" w:rsidRPr="00B05B00" w:rsidRDefault="00B05B00" w:rsidP="005322C9">
      <w:pPr>
        <w:numPr>
          <w:ilvl w:val="0"/>
          <w:numId w:val="24"/>
        </w:numPr>
        <w:spacing w:after="160" w:line="360" w:lineRule="auto"/>
        <w:ind w:left="0" w:firstLine="0"/>
        <w:contextualSpacing/>
        <w:jc w:val="both"/>
        <w:rPr>
          <w:rFonts w:eastAsiaTheme="minorHAnsi"/>
        </w:rPr>
      </w:pPr>
      <w:r w:rsidRPr="00B05B00">
        <w:rPr>
          <w:rFonts w:eastAsiaTheme="minorHAnsi"/>
        </w:rPr>
        <w:lastRenderedPageBreak/>
        <w:t xml:space="preserve"> Furnizorului, pentru fiecare loc de consum și/sau de consum și producere, cantitățile de energie electrică consumate din rețea, determinate ca diferență între cantitățile de energie electrică măsurate și cantitățile de energie electrică alocate în cadrul Comunității. </w:t>
      </w:r>
    </w:p>
    <w:p w14:paraId="6528DF7E" w14:textId="77777777" w:rsidR="00B05B00" w:rsidRPr="00B05B00" w:rsidRDefault="00B05B00" w:rsidP="005322C9">
      <w:pPr>
        <w:numPr>
          <w:ilvl w:val="0"/>
          <w:numId w:val="21"/>
        </w:numPr>
        <w:spacing w:after="160" w:line="360" w:lineRule="auto"/>
        <w:ind w:left="0" w:firstLine="0"/>
        <w:contextualSpacing/>
        <w:jc w:val="both"/>
        <w:rPr>
          <w:rFonts w:eastAsiaTheme="minorHAnsi"/>
        </w:rPr>
      </w:pPr>
      <w:r w:rsidRPr="00B05B00">
        <w:rPr>
          <w:rFonts w:eastAsiaTheme="minorHAnsi"/>
        </w:rPr>
        <w:t xml:space="preserve"> Părțile au obligația de a asigura schimbul de date în formatele și termenele stabilite prin reglementările în vigoare.</w:t>
      </w:r>
    </w:p>
    <w:p w14:paraId="6C12E247" w14:textId="77777777" w:rsidR="00B05B00" w:rsidRPr="00B05B00" w:rsidRDefault="00B05B00" w:rsidP="005322C9">
      <w:pPr>
        <w:numPr>
          <w:ilvl w:val="0"/>
          <w:numId w:val="21"/>
        </w:numPr>
        <w:spacing w:after="160" w:line="360" w:lineRule="auto"/>
        <w:ind w:left="0" w:firstLine="0"/>
        <w:contextualSpacing/>
        <w:jc w:val="both"/>
        <w:rPr>
          <w:rFonts w:eastAsiaTheme="minorHAnsi"/>
        </w:rPr>
      </w:pPr>
      <w:r w:rsidRPr="00B05B00">
        <w:rPr>
          <w:rFonts w:eastAsiaTheme="minorHAnsi"/>
        </w:rPr>
        <w:t xml:space="preserve"> Datele transmise trebuie să fie complete, corecte și conforme cu reglementările în vigoare.</w:t>
      </w:r>
    </w:p>
    <w:p w14:paraId="2B7FA126" w14:textId="77777777" w:rsidR="00B05B00" w:rsidRPr="00B05B00" w:rsidRDefault="00B05B00" w:rsidP="005322C9">
      <w:pPr>
        <w:numPr>
          <w:ilvl w:val="0"/>
          <w:numId w:val="21"/>
        </w:numPr>
        <w:spacing w:after="160" w:line="360" w:lineRule="auto"/>
        <w:ind w:left="0" w:firstLine="0"/>
        <w:contextualSpacing/>
        <w:jc w:val="both"/>
        <w:rPr>
          <w:rFonts w:eastAsia="Times New Roman"/>
          <w:lang w:val="en-US"/>
        </w:rPr>
      </w:pPr>
      <w:proofErr w:type="spellStart"/>
      <w:r w:rsidRPr="00B05B00">
        <w:rPr>
          <w:rFonts w:eastAsia="Times New Roman"/>
          <w:lang w:val="en-US"/>
        </w:rPr>
        <w:t>Părțile</w:t>
      </w:r>
      <w:proofErr w:type="spellEnd"/>
      <w:r w:rsidRPr="00B05B00">
        <w:rPr>
          <w:rFonts w:eastAsia="Times New Roman"/>
          <w:lang w:val="en-US"/>
        </w:rPr>
        <w:t xml:space="preserve"> au </w:t>
      </w:r>
      <w:proofErr w:type="spellStart"/>
      <w:r w:rsidRPr="00B05B00">
        <w:rPr>
          <w:rFonts w:eastAsia="Times New Roman"/>
          <w:lang w:val="en-US"/>
        </w:rPr>
        <w:t>obligația</w:t>
      </w:r>
      <w:proofErr w:type="spellEnd"/>
      <w:r w:rsidRPr="00B05B00">
        <w:rPr>
          <w:rFonts w:eastAsia="Times New Roman"/>
          <w:lang w:val="en-US"/>
        </w:rPr>
        <w:t xml:space="preserve"> de </w:t>
      </w:r>
      <w:proofErr w:type="gramStart"/>
      <w:r w:rsidRPr="00B05B00">
        <w:rPr>
          <w:rFonts w:eastAsia="Times New Roman"/>
          <w:lang w:val="en-US"/>
        </w:rPr>
        <w:t>a</w:t>
      </w:r>
      <w:proofErr w:type="gramEnd"/>
      <w:r w:rsidRPr="00B05B00">
        <w:rPr>
          <w:rFonts w:eastAsia="Times New Roman"/>
          <w:lang w:val="en-US"/>
        </w:rPr>
        <w:t xml:space="preserve"> </w:t>
      </w:r>
      <w:proofErr w:type="spellStart"/>
      <w:r w:rsidRPr="00B05B00">
        <w:rPr>
          <w:rFonts w:eastAsia="Times New Roman"/>
          <w:lang w:val="en-US"/>
        </w:rPr>
        <w:t>asigura</w:t>
      </w:r>
      <w:proofErr w:type="spellEnd"/>
      <w:r w:rsidRPr="00B05B00">
        <w:rPr>
          <w:rFonts w:eastAsia="Times New Roman"/>
          <w:lang w:val="en-US"/>
        </w:rPr>
        <w:t xml:space="preserve"> </w:t>
      </w:r>
      <w:proofErr w:type="spellStart"/>
      <w:r w:rsidRPr="00B05B00">
        <w:rPr>
          <w:rFonts w:eastAsia="Times New Roman"/>
          <w:lang w:val="en-US"/>
        </w:rPr>
        <w:t>schimbul</w:t>
      </w:r>
      <w:proofErr w:type="spellEnd"/>
      <w:r w:rsidRPr="00B05B00">
        <w:rPr>
          <w:rFonts w:eastAsia="Times New Roman"/>
          <w:lang w:val="en-US"/>
        </w:rPr>
        <w:t xml:space="preserve"> </w:t>
      </w:r>
      <w:proofErr w:type="spellStart"/>
      <w:r w:rsidRPr="00B05B00">
        <w:rPr>
          <w:rFonts w:eastAsia="Times New Roman"/>
          <w:lang w:val="en-US"/>
        </w:rPr>
        <w:t>operativ</w:t>
      </w:r>
      <w:proofErr w:type="spellEnd"/>
      <w:r w:rsidRPr="00B05B00">
        <w:rPr>
          <w:rFonts w:eastAsia="Times New Roman"/>
          <w:lang w:val="en-US"/>
        </w:rPr>
        <w:t xml:space="preserve"> de </w:t>
      </w:r>
      <w:proofErr w:type="spellStart"/>
      <w:r w:rsidRPr="00B05B00">
        <w:rPr>
          <w:rFonts w:eastAsia="Times New Roman"/>
          <w:lang w:val="en-US"/>
        </w:rPr>
        <w:t>informații</w:t>
      </w:r>
      <w:proofErr w:type="spellEnd"/>
      <w:r w:rsidRPr="00B05B00">
        <w:rPr>
          <w:rFonts w:eastAsia="Times New Roman"/>
          <w:lang w:val="en-US"/>
        </w:rPr>
        <w:t xml:space="preserve"> </w:t>
      </w:r>
      <w:proofErr w:type="spellStart"/>
      <w:r w:rsidRPr="00B05B00">
        <w:rPr>
          <w:rFonts w:eastAsia="Times New Roman"/>
          <w:lang w:val="en-US"/>
        </w:rPr>
        <w:t>necesare</w:t>
      </w:r>
      <w:proofErr w:type="spellEnd"/>
      <w:r w:rsidRPr="00B05B00">
        <w:rPr>
          <w:rFonts w:eastAsia="Times New Roman"/>
          <w:lang w:val="en-US"/>
        </w:rPr>
        <w:t xml:space="preserve"> </w:t>
      </w:r>
      <w:proofErr w:type="spellStart"/>
      <w:r w:rsidRPr="00B05B00">
        <w:rPr>
          <w:rFonts w:eastAsia="Times New Roman"/>
          <w:lang w:val="en-US"/>
        </w:rPr>
        <w:t>soluționării</w:t>
      </w:r>
      <w:proofErr w:type="spellEnd"/>
      <w:r w:rsidRPr="00B05B00">
        <w:rPr>
          <w:rFonts w:eastAsia="Times New Roman"/>
          <w:lang w:val="en-US"/>
        </w:rPr>
        <w:t xml:space="preserve"> </w:t>
      </w:r>
      <w:proofErr w:type="spellStart"/>
      <w:r w:rsidRPr="00B05B00">
        <w:rPr>
          <w:rFonts w:eastAsia="Times New Roman"/>
          <w:lang w:val="en-US"/>
        </w:rPr>
        <w:t>reclamațiilor</w:t>
      </w:r>
      <w:proofErr w:type="spellEnd"/>
      <w:r w:rsidRPr="00B05B00">
        <w:rPr>
          <w:rFonts w:eastAsia="Times New Roman"/>
          <w:lang w:val="en-US"/>
        </w:rPr>
        <w:t xml:space="preserve"> </w:t>
      </w:r>
      <w:proofErr w:type="spellStart"/>
      <w:r w:rsidRPr="00B05B00">
        <w:rPr>
          <w:rFonts w:eastAsia="Times New Roman"/>
          <w:lang w:val="en-US"/>
        </w:rPr>
        <w:t>privind</w:t>
      </w:r>
      <w:proofErr w:type="spellEnd"/>
      <w:r w:rsidRPr="00B05B00">
        <w:rPr>
          <w:rFonts w:eastAsia="Times New Roman"/>
          <w:lang w:val="en-US"/>
        </w:rPr>
        <w:t xml:space="preserve"> </w:t>
      </w:r>
      <w:proofErr w:type="spellStart"/>
      <w:r w:rsidRPr="00B05B00">
        <w:rPr>
          <w:rFonts w:eastAsia="Times New Roman"/>
          <w:lang w:val="en-US"/>
        </w:rPr>
        <w:t>facturarea</w:t>
      </w:r>
      <w:proofErr w:type="spellEnd"/>
      <w:r w:rsidRPr="00B05B00">
        <w:rPr>
          <w:rFonts w:eastAsia="Times New Roman"/>
          <w:lang w:val="en-US"/>
        </w:rPr>
        <w:t xml:space="preserve">, precum </w:t>
      </w:r>
      <w:proofErr w:type="spellStart"/>
      <w:r w:rsidRPr="00B05B00">
        <w:rPr>
          <w:rFonts w:eastAsia="Times New Roman"/>
          <w:lang w:val="en-US"/>
        </w:rPr>
        <w:t>și</w:t>
      </w:r>
      <w:proofErr w:type="spellEnd"/>
      <w:r w:rsidRPr="00B05B00">
        <w:rPr>
          <w:rFonts w:eastAsia="Times New Roman"/>
          <w:lang w:val="en-US"/>
        </w:rPr>
        <w:t xml:space="preserve"> </w:t>
      </w:r>
      <w:proofErr w:type="spellStart"/>
      <w:r w:rsidRPr="00B05B00">
        <w:rPr>
          <w:rFonts w:eastAsia="Times New Roman"/>
          <w:lang w:val="en-US"/>
        </w:rPr>
        <w:t>derulării</w:t>
      </w:r>
      <w:proofErr w:type="spellEnd"/>
      <w:r w:rsidRPr="00B05B00">
        <w:rPr>
          <w:rFonts w:eastAsia="Times New Roman"/>
          <w:lang w:val="en-US"/>
        </w:rPr>
        <w:t xml:space="preserve"> </w:t>
      </w:r>
      <w:proofErr w:type="spellStart"/>
      <w:r w:rsidRPr="00B05B00">
        <w:rPr>
          <w:rFonts w:eastAsia="Times New Roman"/>
          <w:lang w:val="en-US"/>
        </w:rPr>
        <w:t>proceselor</w:t>
      </w:r>
      <w:proofErr w:type="spellEnd"/>
      <w:r w:rsidRPr="00B05B00">
        <w:rPr>
          <w:rFonts w:eastAsia="Times New Roman"/>
          <w:lang w:val="en-US"/>
        </w:rPr>
        <w:t xml:space="preserve"> de </w:t>
      </w:r>
      <w:proofErr w:type="spellStart"/>
      <w:r w:rsidRPr="00B05B00">
        <w:rPr>
          <w:rFonts w:eastAsia="Times New Roman"/>
          <w:lang w:val="en-US"/>
        </w:rPr>
        <w:t>deconectare</w:t>
      </w:r>
      <w:proofErr w:type="spellEnd"/>
      <w:r w:rsidRPr="00B05B00">
        <w:rPr>
          <w:rFonts w:eastAsia="Times New Roman"/>
          <w:lang w:val="en-US"/>
        </w:rPr>
        <w:t>/</w:t>
      </w:r>
      <w:proofErr w:type="spellStart"/>
      <w:r w:rsidRPr="00B05B00">
        <w:rPr>
          <w:rFonts w:eastAsia="Times New Roman"/>
          <w:lang w:val="en-US"/>
        </w:rPr>
        <w:t>reconectare</w:t>
      </w:r>
      <w:proofErr w:type="spellEnd"/>
      <w:r w:rsidRPr="00B05B00">
        <w:rPr>
          <w:rFonts w:eastAsia="Times New Roman"/>
          <w:lang w:val="en-US"/>
        </w:rPr>
        <w:t xml:space="preserve"> a </w:t>
      </w:r>
      <w:proofErr w:type="spellStart"/>
      <w:r w:rsidRPr="00B05B00">
        <w:rPr>
          <w:rFonts w:eastAsia="Times New Roman"/>
          <w:lang w:val="en-US"/>
        </w:rPr>
        <w:t>locurilor</w:t>
      </w:r>
      <w:proofErr w:type="spellEnd"/>
      <w:r w:rsidRPr="00B05B00">
        <w:rPr>
          <w:rFonts w:eastAsia="Times New Roman"/>
          <w:lang w:val="en-US"/>
        </w:rPr>
        <w:t xml:space="preserve"> de </w:t>
      </w:r>
      <w:proofErr w:type="spellStart"/>
      <w:r w:rsidRPr="00B05B00">
        <w:rPr>
          <w:rFonts w:eastAsia="Times New Roman"/>
          <w:lang w:val="en-US"/>
        </w:rPr>
        <w:t>consum</w:t>
      </w:r>
      <w:proofErr w:type="spellEnd"/>
      <w:r w:rsidRPr="00B05B00">
        <w:rPr>
          <w:rFonts w:eastAsia="Times New Roman"/>
          <w:lang w:val="en-US"/>
        </w:rPr>
        <w:t xml:space="preserve"> </w:t>
      </w:r>
      <w:proofErr w:type="spellStart"/>
      <w:r w:rsidRPr="00B05B00">
        <w:rPr>
          <w:rFonts w:eastAsia="Times New Roman"/>
          <w:lang w:val="en-US"/>
        </w:rPr>
        <w:t>și</w:t>
      </w:r>
      <w:proofErr w:type="spellEnd"/>
      <w:r w:rsidRPr="00B05B00">
        <w:rPr>
          <w:rFonts w:eastAsia="Times New Roman"/>
          <w:lang w:val="en-US"/>
        </w:rPr>
        <w:t>/</w:t>
      </w:r>
      <w:proofErr w:type="spellStart"/>
      <w:r w:rsidRPr="00B05B00">
        <w:rPr>
          <w:rFonts w:eastAsia="Times New Roman"/>
          <w:lang w:val="en-US"/>
        </w:rPr>
        <w:t>sau</w:t>
      </w:r>
      <w:proofErr w:type="spellEnd"/>
      <w:r w:rsidRPr="00B05B00">
        <w:rPr>
          <w:rFonts w:eastAsia="Times New Roman"/>
          <w:lang w:val="en-US"/>
        </w:rPr>
        <w:t xml:space="preserve"> de </w:t>
      </w:r>
      <w:proofErr w:type="spellStart"/>
      <w:r w:rsidRPr="00B05B00">
        <w:rPr>
          <w:rFonts w:eastAsia="Times New Roman"/>
          <w:lang w:val="en-US"/>
        </w:rPr>
        <w:t>consum</w:t>
      </w:r>
      <w:proofErr w:type="spellEnd"/>
      <w:r w:rsidRPr="00B05B00">
        <w:rPr>
          <w:rFonts w:eastAsia="Times New Roman"/>
          <w:lang w:val="en-US"/>
        </w:rPr>
        <w:t xml:space="preserve"> </w:t>
      </w:r>
      <w:proofErr w:type="spellStart"/>
      <w:r w:rsidRPr="00B05B00">
        <w:rPr>
          <w:rFonts w:eastAsia="Times New Roman"/>
          <w:lang w:val="en-US"/>
        </w:rPr>
        <w:t>și</w:t>
      </w:r>
      <w:proofErr w:type="spellEnd"/>
      <w:r w:rsidRPr="00B05B00">
        <w:rPr>
          <w:rFonts w:eastAsia="Times New Roman"/>
          <w:lang w:val="en-US"/>
        </w:rPr>
        <w:t xml:space="preserve"> </w:t>
      </w:r>
      <w:proofErr w:type="spellStart"/>
      <w:r w:rsidRPr="00B05B00">
        <w:rPr>
          <w:rFonts w:eastAsia="Times New Roman"/>
          <w:lang w:val="en-US"/>
        </w:rPr>
        <w:t>producere</w:t>
      </w:r>
      <w:proofErr w:type="spellEnd"/>
      <w:r w:rsidRPr="00B05B00">
        <w:rPr>
          <w:rFonts w:eastAsia="Times New Roman"/>
          <w:lang w:val="en-US"/>
        </w:rPr>
        <w:t>.</w:t>
      </w:r>
    </w:p>
    <w:p w14:paraId="5A56033F" w14:textId="77777777" w:rsidR="00B05B00" w:rsidRPr="00B05B00" w:rsidRDefault="00B05B00" w:rsidP="00B05B00">
      <w:pPr>
        <w:spacing w:line="360" w:lineRule="auto"/>
        <w:jc w:val="both"/>
        <w:rPr>
          <w:rFonts w:eastAsiaTheme="minorHAnsi"/>
          <w:b/>
        </w:rPr>
      </w:pPr>
      <w:r w:rsidRPr="00B05B00">
        <w:rPr>
          <w:rFonts w:eastAsiaTheme="minorHAnsi"/>
          <w:b/>
        </w:rPr>
        <w:t>Art. 6 – Responsabilitățile Părților</w:t>
      </w:r>
    </w:p>
    <w:p w14:paraId="30C77CED" w14:textId="77777777" w:rsidR="00B05B00" w:rsidRPr="00B05B00" w:rsidRDefault="00B05B00" w:rsidP="00B05B00">
      <w:pPr>
        <w:spacing w:line="360" w:lineRule="auto"/>
        <w:jc w:val="both"/>
        <w:rPr>
          <w:rFonts w:eastAsiaTheme="minorHAnsi"/>
        </w:rPr>
      </w:pPr>
      <w:r w:rsidRPr="00B05B00">
        <w:rPr>
          <w:rFonts w:eastAsiaTheme="minorHAnsi"/>
        </w:rPr>
        <w:t>(1) Comunitatea are următoarele obligații:</w:t>
      </w:r>
    </w:p>
    <w:p w14:paraId="70105F4B" w14:textId="77777777" w:rsidR="00B05B00" w:rsidRPr="00B05B00" w:rsidRDefault="00B05B00" w:rsidP="00B05B00">
      <w:pPr>
        <w:spacing w:line="360" w:lineRule="auto"/>
        <w:contextualSpacing/>
        <w:jc w:val="both"/>
        <w:rPr>
          <w:rFonts w:eastAsiaTheme="minorHAnsi"/>
        </w:rPr>
      </w:pPr>
      <w:r w:rsidRPr="00B05B00">
        <w:rPr>
          <w:rFonts w:eastAsiaTheme="minorHAnsi"/>
        </w:rPr>
        <w:t>a) stabilește și comunică OD datele necesare alocarii energiei electrice partajate conform reglementarilor in vigoare;</w:t>
      </w:r>
    </w:p>
    <w:p w14:paraId="3F24C039" w14:textId="77777777" w:rsidR="00B05B00" w:rsidRPr="00B05B00" w:rsidRDefault="00B05B00" w:rsidP="00B05B00">
      <w:pPr>
        <w:spacing w:line="360" w:lineRule="auto"/>
        <w:contextualSpacing/>
        <w:jc w:val="both"/>
        <w:rPr>
          <w:rFonts w:eastAsiaTheme="minorHAnsi"/>
        </w:rPr>
      </w:pPr>
      <w:r w:rsidRPr="00B05B00">
        <w:rPr>
          <w:rFonts w:eastAsiaTheme="minorHAnsi"/>
        </w:rPr>
        <w:t xml:space="preserve">b) transmite informațiile necesare aplicării prezentei convenții; </w:t>
      </w:r>
    </w:p>
    <w:p w14:paraId="7FEF2DD5" w14:textId="20C105E3" w:rsidR="00B05B00" w:rsidRPr="00B05B00" w:rsidRDefault="00B05B00" w:rsidP="00B05B00">
      <w:pPr>
        <w:spacing w:line="360" w:lineRule="auto"/>
        <w:contextualSpacing/>
        <w:jc w:val="both"/>
        <w:rPr>
          <w:rFonts w:eastAsiaTheme="minorHAnsi"/>
        </w:rPr>
      </w:pPr>
      <w:r w:rsidRPr="00B05B00">
        <w:rPr>
          <w:rFonts w:eastAsiaTheme="minorHAnsi"/>
        </w:rPr>
        <w:t xml:space="preserve">c) notifică OD și Furnizorul principal cu privire la orice modificare a componenței membrilor Comunității, </w:t>
      </w:r>
      <w:bookmarkStart w:id="12" w:name="_Hlk232509594"/>
      <w:r w:rsidRPr="00B05B00">
        <w:rPr>
          <w:rFonts w:eastAsiaTheme="minorHAnsi"/>
        </w:rPr>
        <w:t>in cel mult 2 zile lucrătoare după luna de consum</w:t>
      </w:r>
      <w:bookmarkEnd w:id="12"/>
      <w:r w:rsidRPr="00B05B00">
        <w:rPr>
          <w:rFonts w:eastAsiaTheme="minorHAnsi"/>
        </w:rPr>
        <w:t>.</w:t>
      </w:r>
    </w:p>
    <w:p w14:paraId="15BE507F" w14:textId="77777777" w:rsidR="00B05B00" w:rsidRPr="00B05B00" w:rsidRDefault="00B05B00" w:rsidP="00B05B00">
      <w:pPr>
        <w:spacing w:line="360" w:lineRule="auto"/>
        <w:contextualSpacing/>
        <w:jc w:val="both"/>
        <w:rPr>
          <w:rFonts w:eastAsiaTheme="minorHAnsi"/>
          <w:lang w:val="en-US"/>
        </w:rPr>
      </w:pPr>
      <w:r w:rsidRPr="00B05B00">
        <w:rPr>
          <w:rFonts w:eastAsiaTheme="minorHAnsi"/>
        </w:rPr>
        <w:t>d) utilizează datele transmise de către OD pentru facturarea energiei electrice alocate membrilor Comunității</w:t>
      </w:r>
      <w:r w:rsidRPr="00B05B00">
        <w:rPr>
          <w:rFonts w:eastAsiaTheme="minorHAnsi"/>
          <w:lang w:val="en-US"/>
        </w:rPr>
        <w:t>.</w:t>
      </w:r>
    </w:p>
    <w:p w14:paraId="4122E563" w14:textId="77777777" w:rsidR="00B05B00" w:rsidRPr="00B05B00" w:rsidRDefault="00B05B00" w:rsidP="00B05B00">
      <w:pPr>
        <w:spacing w:line="360" w:lineRule="auto"/>
        <w:jc w:val="both"/>
        <w:rPr>
          <w:rFonts w:eastAsiaTheme="minorHAnsi"/>
        </w:rPr>
      </w:pPr>
      <w:r w:rsidRPr="00B05B00">
        <w:rPr>
          <w:rFonts w:eastAsiaTheme="minorHAnsi"/>
        </w:rPr>
        <w:t>(2) OD are următoarele obligații:</w:t>
      </w:r>
    </w:p>
    <w:p w14:paraId="72C6EB37" w14:textId="77777777" w:rsidR="00B05B00" w:rsidRPr="00B05B00" w:rsidRDefault="00B05B00" w:rsidP="00B05B00">
      <w:pPr>
        <w:spacing w:line="360" w:lineRule="auto"/>
        <w:contextualSpacing/>
        <w:jc w:val="both"/>
        <w:rPr>
          <w:rFonts w:eastAsiaTheme="minorHAnsi"/>
        </w:rPr>
      </w:pPr>
      <w:r w:rsidRPr="00B05B00">
        <w:rPr>
          <w:rFonts w:eastAsiaTheme="minorHAnsi"/>
        </w:rPr>
        <w:t>a) asigură măsurarea energiei electrice produse și consumate la locurile de consum și/sau de producere din cadrul Comunității ;</w:t>
      </w:r>
    </w:p>
    <w:p w14:paraId="543A9E88" w14:textId="77777777" w:rsidR="00B05B00" w:rsidRPr="00B05B00" w:rsidRDefault="00B05B00" w:rsidP="00B05B00">
      <w:pPr>
        <w:spacing w:line="360" w:lineRule="auto"/>
        <w:contextualSpacing/>
        <w:jc w:val="both"/>
        <w:rPr>
          <w:rFonts w:eastAsiaTheme="minorHAnsi"/>
        </w:rPr>
      </w:pPr>
      <w:r w:rsidRPr="00B05B00">
        <w:rPr>
          <w:rFonts w:eastAsiaTheme="minorHAnsi"/>
        </w:rPr>
        <w:t>b) colectează, validează și transmite către Părțile implicate datele de măsurare și datele utilizate în procesul de facturare, în condițiile și termenele prevăzute de reglementările aplicabile;</w:t>
      </w:r>
    </w:p>
    <w:p w14:paraId="67E0A37E" w14:textId="6037B8B3" w:rsidR="00B05B00" w:rsidRPr="00B05B00" w:rsidRDefault="00B05B00" w:rsidP="00B05B00">
      <w:pPr>
        <w:spacing w:line="360" w:lineRule="auto"/>
        <w:contextualSpacing/>
        <w:jc w:val="both"/>
        <w:rPr>
          <w:rFonts w:eastAsiaTheme="minorHAnsi"/>
        </w:rPr>
      </w:pPr>
      <w:r w:rsidRPr="00B05B00">
        <w:rPr>
          <w:rFonts w:eastAsiaTheme="minorHAnsi"/>
        </w:rPr>
        <w:t>c) transmite Comunității si furnizorului  cantitățile de energie electrică alocate membrilor comunității de energie, determinate în conformitate cu metodologia de alocare aplicabilă, în vederea realizării procesului de facturare;</w:t>
      </w:r>
    </w:p>
    <w:p w14:paraId="2FECFBAE" w14:textId="77777777" w:rsidR="00B05B00" w:rsidRPr="00B05B00" w:rsidRDefault="00B05B00" w:rsidP="00B05B00">
      <w:pPr>
        <w:spacing w:line="360" w:lineRule="auto"/>
        <w:contextualSpacing/>
        <w:jc w:val="both"/>
        <w:rPr>
          <w:rFonts w:eastAsiaTheme="minorHAnsi"/>
        </w:rPr>
      </w:pPr>
      <w:r w:rsidRPr="00B05B00">
        <w:rPr>
          <w:rFonts w:eastAsiaTheme="minorHAnsi"/>
        </w:rPr>
        <w:t>d) efectuează operațiunile de deconectare și reconectare a locurilor de consum și/sau de consum și de producere în condițiile reglementărilor în vigoare și la solicitarea CE sau a furnizorului ;</w:t>
      </w:r>
    </w:p>
    <w:p w14:paraId="3180130F" w14:textId="77777777" w:rsidR="00B05B00" w:rsidRPr="00B05B00" w:rsidRDefault="00B05B00" w:rsidP="00B05B00">
      <w:pPr>
        <w:spacing w:line="360" w:lineRule="auto"/>
        <w:contextualSpacing/>
        <w:jc w:val="both"/>
        <w:rPr>
          <w:rFonts w:eastAsiaTheme="minorHAnsi"/>
        </w:rPr>
      </w:pPr>
      <w:r w:rsidRPr="00B05B00">
        <w:rPr>
          <w:rFonts w:eastAsiaTheme="minorHAnsi"/>
        </w:rPr>
        <w:t>e) transmite Părților informațiile necesare soluționării reclamațiilor privind măsurarea,</w:t>
      </w:r>
      <w:r w:rsidRPr="00B05B00">
        <w:rPr>
          <w:rFonts w:asciiTheme="minorHAnsi" w:eastAsiaTheme="minorHAnsi" w:hAnsiTheme="minorHAnsi" w:cstheme="minorBidi"/>
          <w:sz w:val="22"/>
          <w:szCs w:val="22"/>
          <w:lang w:val="en-US"/>
        </w:rPr>
        <w:t xml:space="preserve"> </w:t>
      </w:r>
      <w:r w:rsidRPr="00B05B00">
        <w:rPr>
          <w:rFonts w:eastAsiaTheme="minorHAnsi"/>
        </w:rPr>
        <w:t xml:space="preserve">alocarea și determinarea cantităților de energie electrică utilizate în procesul de facturare. </w:t>
      </w:r>
    </w:p>
    <w:p w14:paraId="1967FFEB" w14:textId="77777777" w:rsidR="00B05B00" w:rsidRPr="00B05B00" w:rsidRDefault="00B05B00" w:rsidP="00B05B00">
      <w:pPr>
        <w:spacing w:line="360" w:lineRule="auto"/>
        <w:ind w:left="720" w:hanging="720"/>
        <w:contextualSpacing/>
        <w:jc w:val="both"/>
        <w:rPr>
          <w:rFonts w:eastAsiaTheme="minorHAnsi"/>
        </w:rPr>
      </w:pPr>
      <w:r w:rsidRPr="00B05B00">
        <w:rPr>
          <w:rFonts w:eastAsiaTheme="minorHAnsi"/>
        </w:rPr>
        <w:t>(3) Furnizorul are următoarele obligații:</w:t>
      </w:r>
    </w:p>
    <w:p w14:paraId="45D18934" w14:textId="77777777" w:rsidR="00B05B00" w:rsidRPr="00B05B00" w:rsidRDefault="00B05B00" w:rsidP="00B05B00">
      <w:pPr>
        <w:spacing w:line="360" w:lineRule="auto"/>
        <w:contextualSpacing/>
        <w:jc w:val="both"/>
        <w:rPr>
          <w:rFonts w:eastAsiaTheme="minorHAnsi"/>
        </w:rPr>
      </w:pPr>
      <w:r w:rsidRPr="00B05B00">
        <w:rPr>
          <w:rFonts w:eastAsiaTheme="minorHAnsi"/>
        </w:rPr>
        <w:lastRenderedPageBreak/>
        <w:t>a) asigură responsabilitatea echilibrării, în condițiile cadrului de reglementare aplicabil;</w:t>
      </w:r>
    </w:p>
    <w:p w14:paraId="12895786" w14:textId="77777777" w:rsidR="00B05B00" w:rsidRPr="00B05B00" w:rsidRDefault="00B05B00" w:rsidP="00B05B00">
      <w:pPr>
        <w:spacing w:line="360" w:lineRule="auto"/>
        <w:contextualSpacing/>
        <w:jc w:val="both"/>
        <w:rPr>
          <w:rFonts w:eastAsiaTheme="minorHAnsi"/>
        </w:rPr>
      </w:pPr>
      <w:r w:rsidRPr="00B05B00">
        <w:rPr>
          <w:rFonts w:eastAsiaTheme="minorHAnsi"/>
        </w:rPr>
        <w:t>b) utilizează datele transmise de OD pentru facturarea energiei electrice, realizarea decontărilor și îndeplinirea obligațiilor contractuale aferente contractelor de furnizare încheiate cu membrii Comunității;</w:t>
      </w:r>
    </w:p>
    <w:p w14:paraId="39EF7C08" w14:textId="77777777" w:rsidR="00B05B00" w:rsidRPr="00B05B00" w:rsidRDefault="00B05B00" w:rsidP="00B05B00">
      <w:pPr>
        <w:spacing w:line="360" w:lineRule="auto"/>
        <w:contextualSpacing/>
        <w:jc w:val="both"/>
        <w:rPr>
          <w:rFonts w:eastAsiaTheme="minorHAnsi"/>
        </w:rPr>
      </w:pPr>
      <w:r w:rsidRPr="00B05B00">
        <w:rPr>
          <w:rFonts w:eastAsiaTheme="minorHAnsi"/>
        </w:rPr>
        <w:t>c) soluționează plângerile formulate de clienții finali aflați în relație contractuală cu aceștia, în conformitate cu reglementările aplicabile;</w:t>
      </w:r>
    </w:p>
    <w:p w14:paraId="33761C45" w14:textId="77777777" w:rsidR="00B05B00" w:rsidRPr="00B05B00" w:rsidRDefault="00B05B00" w:rsidP="00B05B00">
      <w:pPr>
        <w:spacing w:line="360" w:lineRule="auto"/>
        <w:contextualSpacing/>
        <w:jc w:val="both"/>
        <w:rPr>
          <w:rFonts w:eastAsiaTheme="minorHAnsi"/>
        </w:rPr>
      </w:pPr>
      <w:r w:rsidRPr="00B05B00">
        <w:rPr>
          <w:rFonts w:eastAsiaTheme="minorHAnsi"/>
        </w:rPr>
        <w:t>d) transmite către OD solicitările privind verificările necesare soluționării reclamațiilor referitoare la măsurarea, alocarea și determinarea cantităților de energie electrică utilizate în procesul de facturare și/sau de decontare;</w:t>
      </w:r>
    </w:p>
    <w:p w14:paraId="552742FB" w14:textId="77777777" w:rsidR="00B05B00" w:rsidRPr="00B05B00" w:rsidRDefault="00B05B00" w:rsidP="00B05B00">
      <w:pPr>
        <w:spacing w:line="360" w:lineRule="auto"/>
        <w:contextualSpacing/>
        <w:jc w:val="both"/>
        <w:rPr>
          <w:rFonts w:eastAsiaTheme="minorHAnsi"/>
        </w:rPr>
      </w:pPr>
      <w:r w:rsidRPr="00B05B00">
        <w:rPr>
          <w:rFonts w:eastAsiaTheme="minorHAnsi"/>
        </w:rPr>
        <w:t>e) transmite către OD, după caz, solicitările de deconectare/reconectare aferente locurilor de consum și/sau de consum și producere pentru care asigură furnizarea energiei electrice;</w:t>
      </w:r>
    </w:p>
    <w:p w14:paraId="5E416EB3" w14:textId="77777777" w:rsidR="00B05B00" w:rsidRPr="00B05B00" w:rsidRDefault="00B05B00" w:rsidP="00B05B00">
      <w:pPr>
        <w:spacing w:line="360" w:lineRule="auto"/>
        <w:contextualSpacing/>
        <w:jc w:val="both"/>
        <w:rPr>
          <w:rFonts w:eastAsiaTheme="minorHAnsi"/>
        </w:rPr>
      </w:pPr>
      <w:r w:rsidRPr="00B05B00">
        <w:rPr>
          <w:rFonts w:eastAsiaTheme="minorHAnsi"/>
        </w:rPr>
        <w:t>f) informează Comunitatea cu privire la solicitările de deconectare transmise către OD pentru membrii Comunității;</w:t>
      </w:r>
    </w:p>
    <w:p w14:paraId="0F40A8DD" w14:textId="77777777" w:rsidR="00B05B00" w:rsidRPr="00B05B00" w:rsidRDefault="00B05B00" w:rsidP="00B05B00">
      <w:pPr>
        <w:spacing w:line="360" w:lineRule="auto"/>
        <w:contextualSpacing/>
        <w:jc w:val="both"/>
        <w:rPr>
          <w:rFonts w:eastAsiaTheme="minorHAnsi"/>
        </w:rPr>
      </w:pPr>
      <w:r w:rsidRPr="00B05B00">
        <w:rPr>
          <w:rFonts w:eastAsiaTheme="minorHAnsi"/>
        </w:rPr>
        <w:t>g) colaborează cu Comunitatea, Furnizorii și OD în vederea soluționării reclamațiilor formulate de membrii Comunității privind facturarea și decontarea energiei electrice.</w:t>
      </w:r>
    </w:p>
    <w:p w14:paraId="3E9AE5FA" w14:textId="77777777" w:rsidR="00B05B00" w:rsidRPr="00B05B00" w:rsidRDefault="00B05B00" w:rsidP="00B05B00">
      <w:pPr>
        <w:spacing w:line="360" w:lineRule="auto"/>
        <w:jc w:val="both"/>
        <w:rPr>
          <w:rFonts w:eastAsiaTheme="minorHAnsi"/>
          <w:b/>
        </w:rPr>
      </w:pPr>
      <w:r w:rsidRPr="00B05B00">
        <w:rPr>
          <w:rFonts w:eastAsiaTheme="minorHAnsi"/>
          <w:b/>
        </w:rPr>
        <w:t>Art. 7 – Decontarea energiei electrice</w:t>
      </w:r>
    </w:p>
    <w:p w14:paraId="57756A6E" w14:textId="77777777" w:rsidR="00B05B00" w:rsidRPr="00B05B00" w:rsidRDefault="00B05B00" w:rsidP="00B05B00">
      <w:pPr>
        <w:spacing w:line="360" w:lineRule="auto"/>
        <w:jc w:val="both"/>
        <w:rPr>
          <w:rFonts w:eastAsiaTheme="minorHAnsi"/>
        </w:rPr>
      </w:pPr>
      <w:r w:rsidRPr="00B05B00">
        <w:rPr>
          <w:rFonts w:eastAsiaTheme="minorHAnsi"/>
        </w:rPr>
        <w:t>(1) Decontarea energiei electrice se realizează pe baza cantităților de energie electrică determinate și alocate conform prevederilor prezentei convenții și pe baza datelor validate transmise de OD.</w:t>
      </w:r>
    </w:p>
    <w:p w14:paraId="4E80EA28" w14:textId="77777777" w:rsidR="00B05B00" w:rsidRPr="00B05B00" w:rsidRDefault="00B05B00" w:rsidP="00B05B00">
      <w:pPr>
        <w:spacing w:line="360" w:lineRule="auto"/>
        <w:jc w:val="both"/>
        <w:rPr>
          <w:rFonts w:eastAsiaTheme="minorHAnsi"/>
        </w:rPr>
      </w:pPr>
      <w:r w:rsidRPr="00B05B00">
        <w:rPr>
          <w:rFonts w:eastAsiaTheme="minorHAnsi"/>
        </w:rPr>
        <w:t>(2) Facturarea energiei electrice se realizează de către Furnizor și de către Comunitate, în conformitate cu contractele încheiate, metodologia de alocare aplicabilă și reglementările în vigoare.</w:t>
      </w:r>
    </w:p>
    <w:p w14:paraId="42A3E576" w14:textId="77777777" w:rsidR="00B05B00" w:rsidRPr="00B05B00" w:rsidRDefault="00B05B00" w:rsidP="00B05B00">
      <w:pPr>
        <w:spacing w:line="360" w:lineRule="auto"/>
        <w:jc w:val="both"/>
        <w:rPr>
          <w:rFonts w:eastAsiaTheme="minorHAnsi"/>
        </w:rPr>
      </w:pPr>
      <w:r w:rsidRPr="00B05B00">
        <w:rPr>
          <w:rFonts w:eastAsiaTheme="minorHAnsi"/>
        </w:rPr>
        <w:t>(3) Cantitățile de energie electrică utilizate în procesul de facturare reprezintă:</w:t>
      </w:r>
    </w:p>
    <w:p w14:paraId="24A6AD0C" w14:textId="77777777" w:rsidR="00B05B00" w:rsidRPr="00B05B00" w:rsidRDefault="00B05B00" w:rsidP="00B05B00">
      <w:pPr>
        <w:spacing w:line="360" w:lineRule="auto"/>
        <w:jc w:val="both"/>
        <w:rPr>
          <w:rFonts w:eastAsiaTheme="minorHAnsi"/>
        </w:rPr>
      </w:pPr>
      <w:r w:rsidRPr="00B05B00">
        <w:rPr>
          <w:rFonts w:eastAsiaTheme="minorHAnsi"/>
        </w:rPr>
        <w:t>a) cantitățile de energie electrică alocate membrilor Comunității;</w:t>
      </w:r>
    </w:p>
    <w:p w14:paraId="29495C49" w14:textId="77777777" w:rsidR="00B05B00" w:rsidRPr="00B05B00" w:rsidRDefault="00B05B00" w:rsidP="00B05B00">
      <w:pPr>
        <w:spacing w:line="360" w:lineRule="auto"/>
        <w:jc w:val="both"/>
        <w:rPr>
          <w:rFonts w:eastAsiaTheme="minorHAnsi"/>
        </w:rPr>
      </w:pPr>
      <w:r w:rsidRPr="00B05B00">
        <w:rPr>
          <w:rFonts w:eastAsiaTheme="minorHAnsi"/>
        </w:rPr>
        <w:t>b) cantitățile de energie electrică furnizate, extrase din rețea, determinate ca diferență între energia electrică măsurată și energia electrică alocată în cadrul Comunității.</w:t>
      </w:r>
    </w:p>
    <w:p w14:paraId="7E661576" w14:textId="77777777" w:rsidR="00B05B00" w:rsidRPr="00B05B00" w:rsidRDefault="00B05B00" w:rsidP="00B05B00">
      <w:pPr>
        <w:spacing w:line="360" w:lineRule="auto"/>
        <w:jc w:val="both"/>
        <w:rPr>
          <w:rFonts w:eastAsiaTheme="minorHAnsi"/>
        </w:rPr>
      </w:pPr>
      <w:r w:rsidRPr="00B05B00">
        <w:rPr>
          <w:rFonts w:eastAsiaTheme="minorHAnsi"/>
        </w:rPr>
        <w:t>(4) În cazul modificării, corectării sau regularizării datelor de măsurare ori de alocare, Părțile au obligația de a efectua regularizarea corespunzătoare a decontărilor și/sau facturilor emise, în conformitate cu reglementările aplicabile.</w:t>
      </w:r>
    </w:p>
    <w:p w14:paraId="2D5251DF" w14:textId="77777777" w:rsidR="00B05B00" w:rsidRPr="00B05B00" w:rsidRDefault="00B05B00" w:rsidP="00B05B00">
      <w:pPr>
        <w:spacing w:line="360" w:lineRule="auto"/>
        <w:jc w:val="both"/>
        <w:rPr>
          <w:rFonts w:eastAsiaTheme="minorHAnsi"/>
        </w:rPr>
      </w:pPr>
      <w:r w:rsidRPr="00B05B00">
        <w:rPr>
          <w:rFonts w:eastAsiaTheme="minorHAnsi"/>
        </w:rPr>
        <w:t>(5) Decontarea și facturarea energiei electrice se realizează în mod transparent, nediscriminatoriu și pe baza datelor comunicate de OD conform prevederilor prezentei convenții.</w:t>
      </w:r>
    </w:p>
    <w:p w14:paraId="4A1B912F" w14:textId="77777777" w:rsidR="00B05B00" w:rsidRPr="00B05B00" w:rsidRDefault="00B05B00" w:rsidP="00B05B00">
      <w:pPr>
        <w:spacing w:line="360" w:lineRule="auto"/>
        <w:jc w:val="both"/>
        <w:rPr>
          <w:rFonts w:eastAsiaTheme="minorHAnsi"/>
          <w:b/>
        </w:rPr>
      </w:pPr>
      <w:r w:rsidRPr="00B05B00">
        <w:rPr>
          <w:rFonts w:eastAsiaTheme="minorHAnsi"/>
          <w:b/>
        </w:rPr>
        <w:t>Art. 8 – Modificarea convenției</w:t>
      </w:r>
    </w:p>
    <w:p w14:paraId="1E9D8241" w14:textId="77777777" w:rsidR="00B05B00" w:rsidRPr="00B05B00" w:rsidRDefault="00B05B00" w:rsidP="00B05B00">
      <w:pPr>
        <w:spacing w:line="360" w:lineRule="auto"/>
        <w:jc w:val="both"/>
        <w:rPr>
          <w:rFonts w:eastAsiaTheme="minorHAnsi"/>
        </w:rPr>
      </w:pPr>
      <w:r w:rsidRPr="00B05B00">
        <w:rPr>
          <w:rFonts w:eastAsiaTheme="minorHAnsi"/>
        </w:rPr>
        <w:lastRenderedPageBreak/>
        <w:t>(1) Prezenta convenție poate fi modificată numai prin acordul scris al tuturor Părților, cu respectarea cadrului de reglementare aplicabil.</w:t>
      </w:r>
    </w:p>
    <w:p w14:paraId="1B9ACAB6" w14:textId="77777777" w:rsidR="00B05B00" w:rsidRPr="00B05B00" w:rsidRDefault="00B05B00" w:rsidP="00B05B00">
      <w:pPr>
        <w:spacing w:line="360" w:lineRule="auto"/>
        <w:jc w:val="both"/>
        <w:rPr>
          <w:rFonts w:eastAsiaTheme="minorHAnsi"/>
        </w:rPr>
      </w:pPr>
      <w:r w:rsidRPr="00B05B00">
        <w:rPr>
          <w:rFonts w:eastAsiaTheme="minorHAnsi"/>
        </w:rPr>
        <w:t>(2) Modificările intervenite în legislația sau reglementările aplicabile care afectează prevederile prezentei convenții se aplică de drept, fără a fi necesară modificarea formală a acesteia, Părțile având obligația de a întreprinde demersurile necesare pentru corelarea prevederilor convenției cu noile dispoziții legale.</w:t>
      </w:r>
    </w:p>
    <w:p w14:paraId="1C5F6C74" w14:textId="77777777" w:rsidR="00B05B00" w:rsidRPr="00B05B00" w:rsidRDefault="00B05B00" w:rsidP="00B05B00">
      <w:pPr>
        <w:spacing w:line="360" w:lineRule="auto"/>
        <w:jc w:val="both"/>
        <w:rPr>
          <w:rFonts w:eastAsiaTheme="minorHAnsi"/>
        </w:rPr>
      </w:pPr>
      <w:r w:rsidRPr="00B05B00">
        <w:rPr>
          <w:rFonts w:eastAsiaTheme="minorHAnsi"/>
        </w:rPr>
        <w:t>(3) Orice act adițional de modificare a prezentei convenții produce efecte de la data semnării de către toate Părțile sau de la o altă dată convenită expres de acestea.</w:t>
      </w:r>
    </w:p>
    <w:p w14:paraId="13D06ACC" w14:textId="77777777" w:rsidR="00B05B00" w:rsidRPr="00B05B00" w:rsidRDefault="00B05B00" w:rsidP="00B05B00">
      <w:pPr>
        <w:spacing w:line="360" w:lineRule="auto"/>
        <w:jc w:val="both"/>
        <w:rPr>
          <w:rFonts w:eastAsiaTheme="minorHAnsi"/>
        </w:rPr>
      </w:pPr>
      <w:r w:rsidRPr="00B05B00">
        <w:rPr>
          <w:rFonts w:eastAsiaTheme="minorHAnsi"/>
        </w:rPr>
        <w:t>Art. 9 – Protecția datelor</w:t>
      </w:r>
    </w:p>
    <w:p w14:paraId="3D9DC09E" w14:textId="77777777" w:rsidR="00B05B00" w:rsidRPr="00B05B00" w:rsidRDefault="00B05B00" w:rsidP="00B05B00">
      <w:pPr>
        <w:spacing w:line="360" w:lineRule="auto"/>
        <w:jc w:val="both"/>
        <w:rPr>
          <w:rFonts w:eastAsiaTheme="minorHAnsi"/>
        </w:rPr>
      </w:pPr>
      <w:r w:rsidRPr="00B05B00">
        <w:rPr>
          <w:rFonts w:eastAsiaTheme="minorHAnsi"/>
        </w:rPr>
        <w:t>(1) Părțile prelucrează datele cu caracter personal cu respectarea legislației aplicabile privind protecția datelor.</w:t>
      </w:r>
    </w:p>
    <w:p w14:paraId="7A6587D0" w14:textId="54B59D4B" w:rsidR="00B05B00" w:rsidRPr="00B05B00" w:rsidRDefault="00B05B00" w:rsidP="00B05B00">
      <w:pPr>
        <w:spacing w:line="360" w:lineRule="auto"/>
        <w:jc w:val="both"/>
        <w:rPr>
          <w:rFonts w:eastAsiaTheme="minorHAnsi"/>
        </w:rPr>
      </w:pPr>
      <w:r w:rsidRPr="00B05B00">
        <w:rPr>
          <w:rFonts w:eastAsiaTheme="minorHAnsi"/>
        </w:rPr>
        <w:t>(2) Datele energetice pot fi utilizate exclusiv în scopurile prevăzute de prezenta convenție.</w:t>
      </w:r>
    </w:p>
    <w:p w14:paraId="24182EAD" w14:textId="77777777" w:rsidR="00B05B00" w:rsidRPr="00B05B00" w:rsidRDefault="00B05B00" w:rsidP="00B05B00">
      <w:pPr>
        <w:spacing w:line="360" w:lineRule="auto"/>
        <w:jc w:val="both"/>
        <w:rPr>
          <w:rFonts w:eastAsiaTheme="minorHAnsi"/>
        </w:rPr>
      </w:pPr>
      <w:r w:rsidRPr="00B05B00">
        <w:rPr>
          <w:rFonts w:eastAsiaTheme="minorHAnsi"/>
        </w:rPr>
        <w:t>(3) Părțile au obligația de a implementa măsuri tehnice și organizatorice adecvate pentru protecția datelor.</w:t>
      </w:r>
    </w:p>
    <w:p w14:paraId="4EC35CEB" w14:textId="77777777" w:rsidR="00B05B00" w:rsidRPr="00B05B00" w:rsidRDefault="00B05B00" w:rsidP="00B05B00">
      <w:pPr>
        <w:spacing w:line="360" w:lineRule="auto"/>
        <w:jc w:val="both"/>
        <w:rPr>
          <w:rFonts w:eastAsiaTheme="minorHAnsi"/>
          <w:b/>
        </w:rPr>
      </w:pPr>
      <w:r w:rsidRPr="00B05B00">
        <w:rPr>
          <w:rFonts w:eastAsiaTheme="minorHAnsi"/>
          <w:b/>
        </w:rPr>
        <w:t>Art. 10 – Dispoziții finale</w:t>
      </w:r>
    </w:p>
    <w:p w14:paraId="37D07472" w14:textId="77777777" w:rsidR="00B05B00" w:rsidRPr="00B05B00" w:rsidRDefault="00B05B00" w:rsidP="00B05B00">
      <w:pPr>
        <w:spacing w:line="360" w:lineRule="auto"/>
        <w:jc w:val="both"/>
        <w:rPr>
          <w:rFonts w:eastAsiaTheme="minorHAnsi"/>
        </w:rPr>
      </w:pPr>
      <w:r w:rsidRPr="00B05B00">
        <w:rPr>
          <w:rFonts w:eastAsiaTheme="minorHAnsi"/>
        </w:rPr>
        <w:t>(1) Prezenta convenție intră în vigoare la data semnării de către toate Părțile.</w:t>
      </w:r>
    </w:p>
    <w:p w14:paraId="5310016B" w14:textId="77777777" w:rsidR="00B05B00" w:rsidRPr="00B05B00" w:rsidRDefault="00B05B00" w:rsidP="00B05B00">
      <w:pPr>
        <w:spacing w:line="360" w:lineRule="auto"/>
        <w:jc w:val="both"/>
        <w:rPr>
          <w:rFonts w:eastAsiaTheme="minorHAnsi"/>
        </w:rPr>
      </w:pPr>
      <w:r w:rsidRPr="00B05B00">
        <w:rPr>
          <w:rFonts w:eastAsiaTheme="minorHAnsi"/>
        </w:rPr>
        <w:t>(2) Prevederile prezentei convenții se completează cu dispozițiile legislației și ale reglementărilor aplicabile în vigoare.</w:t>
      </w:r>
    </w:p>
    <w:p w14:paraId="28135511" w14:textId="77777777" w:rsidR="00B05B00" w:rsidRPr="00B05B00" w:rsidRDefault="00B05B00" w:rsidP="00B05B00">
      <w:pPr>
        <w:spacing w:line="360" w:lineRule="auto"/>
        <w:jc w:val="both"/>
        <w:rPr>
          <w:rFonts w:eastAsiaTheme="minorHAnsi"/>
        </w:rPr>
      </w:pPr>
      <w:r w:rsidRPr="00B05B00">
        <w:rPr>
          <w:rFonts w:eastAsiaTheme="minorHAnsi"/>
        </w:rPr>
        <w:t>(3) În cazul apariției unor neconcordanțe între prevederile prezentei convenții și dispozițiile legale sau de reglementare aplicabile, prevalează dispozițiile legale și de reglementare în vigoare.</w:t>
      </w:r>
    </w:p>
    <w:p w14:paraId="08B335EF" w14:textId="77777777" w:rsidR="00B05B00" w:rsidRPr="00B05B00" w:rsidRDefault="00B05B00" w:rsidP="00B05B00">
      <w:pPr>
        <w:spacing w:line="360" w:lineRule="auto"/>
        <w:jc w:val="both"/>
        <w:rPr>
          <w:rFonts w:eastAsiaTheme="minorHAnsi"/>
        </w:rPr>
      </w:pPr>
      <w:r w:rsidRPr="00B05B00">
        <w:rPr>
          <w:rFonts w:eastAsiaTheme="minorHAnsi"/>
        </w:rPr>
        <w:t>(4) Prezenta convenție se încheie în … exemplare originale, câte unul pentru fiecare Parte.</w:t>
      </w:r>
    </w:p>
    <w:p w14:paraId="5E28D39C" w14:textId="77777777" w:rsidR="00B05B00" w:rsidRPr="00B05B00" w:rsidRDefault="00B05B00" w:rsidP="00B05B00">
      <w:pPr>
        <w:spacing w:line="360" w:lineRule="auto"/>
        <w:jc w:val="both"/>
        <w:rPr>
          <w:rFonts w:eastAsiaTheme="minorHAnsi"/>
        </w:rPr>
      </w:pPr>
    </w:p>
    <w:p w14:paraId="5F4AF3F1" w14:textId="77777777" w:rsidR="00B05B00" w:rsidRPr="00B05B00" w:rsidRDefault="00B05B00" w:rsidP="00B05B00">
      <w:pPr>
        <w:spacing w:line="360" w:lineRule="auto"/>
        <w:jc w:val="both"/>
        <w:rPr>
          <w:rFonts w:eastAsiaTheme="minorHAnsi"/>
        </w:rPr>
      </w:pPr>
    </w:p>
    <w:p w14:paraId="597D5072" w14:textId="77777777" w:rsidR="00B05B00" w:rsidRPr="00B05B00" w:rsidRDefault="00B05B00" w:rsidP="00B05B00">
      <w:pPr>
        <w:spacing w:line="360" w:lineRule="auto"/>
        <w:jc w:val="both"/>
        <w:rPr>
          <w:rFonts w:eastAsiaTheme="minorHAnsi"/>
        </w:rPr>
      </w:pPr>
    </w:p>
    <w:p w14:paraId="378414D5" w14:textId="77777777" w:rsidR="00B05B00" w:rsidRPr="00B05B00" w:rsidRDefault="00B05B00" w:rsidP="00B05B00">
      <w:pPr>
        <w:spacing w:line="360" w:lineRule="auto"/>
        <w:jc w:val="both"/>
        <w:rPr>
          <w:rFonts w:eastAsiaTheme="minorHAnsi"/>
        </w:rPr>
      </w:pPr>
    </w:p>
    <w:p w14:paraId="61200D0A" w14:textId="77777777" w:rsidR="00B05B00" w:rsidRPr="00B05B00" w:rsidRDefault="00B05B00" w:rsidP="00B05B00">
      <w:pPr>
        <w:spacing w:line="360" w:lineRule="auto"/>
        <w:jc w:val="both"/>
        <w:rPr>
          <w:rFonts w:eastAsiaTheme="minorHAnsi"/>
        </w:rPr>
      </w:pPr>
    </w:p>
    <w:p w14:paraId="25A1146C" w14:textId="77777777" w:rsidR="00B05B00" w:rsidRPr="00B05B00" w:rsidRDefault="00B05B00" w:rsidP="00B05B00">
      <w:pPr>
        <w:spacing w:line="360" w:lineRule="auto"/>
        <w:jc w:val="both"/>
        <w:rPr>
          <w:rFonts w:eastAsiaTheme="minorHAnsi"/>
        </w:rPr>
      </w:pPr>
    </w:p>
    <w:p w14:paraId="2F993A45" w14:textId="77777777" w:rsidR="00B05B00" w:rsidRPr="00B05B00" w:rsidRDefault="00B05B00" w:rsidP="00B05B00">
      <w:pPr>
        <w:spacing w:line="360" w:lineRule="auto"/>
        <w:jc w:val="both"/>
        <w:rPr>
          <w:rFonts w:eastAsiaTheme="minorHAnsi"/>
        </w:rPr>
      </w:pPr>
    </w:p>
    <w:p w14:paraId="245D2409" w14:textId="77777777" w:rsidR="00B05B00" w:rsidRDefault="00B05B00" w:rsidP="00B05B00">
      <w:pPr>
        <w:spacing w:line="360" w:lineRule="auto"/>
        <w:jc w:val="both"/>
        <w:rPr>
          <w:rFonts w:eastAsiaTheme="minorHAnsi"/>
        </w:rPr>
      </w:pPr>
    </w:p>
    <w:p w14:paraId="40BE9D89" w14:textId="6BAE6609" w:rsidR="00B05B00" w:rsidRPr="00B05B00" w:rsidRDefault="00B05B00" w:rsidP="00B05B00">
      <w:pPr>
        <w:spacing w:line="360" w:lineRule="auto"/>
        <w:jc w:val="both"/>
        <w:rPr>
          <w:rFonts w:eastAsiaTheme="minorHAnsi"/>
        </w:rPr>
      </w:pPr>
      <w:r>
        <w:rPr>
          <w:rFonts w:eastAsiaTheme="minorHAnsi"/>
        </w:rPr>
        <w:tab/>
      </w:r>
    </w:p>
    <w:p w14:paraId="243C453D" w14:textId="77777777" w:rsidR="00B05B00" w:rsidRPr="00B05B00" w:rsidRDefault="00B05B00" w:rsidP="00B05B00">
      <w:pPr>
        <w:spacing w:line="360" w:lineRule="auto"/>
        <w:jc w:val="both"/>
        <w:rPr>
          <w:rFonts w:eastAsiaTheme="minorHAnsi"/>
        </w:rPr>
      </w:pPr>
    </w:p>
    <w:p w14:paraId="3738F214" w14:textId="77777777" w:rsidR="00B05B00" w:rsidRDefault="00B05B00" w:rsidP="00B05B00">
      <w:pPr>
        <w:spacing w:line="360" w:lineRule="auto"/>
        <w:jc w:val="right"/>
        <w:rPr>
          <w:rFonts w:eastAsiaTheme="minorHAnsi"/>
        </w:rPr>
      </w:pPr>
      <w:r w:rsidRPr="00B05B00">
        <w:rPr>
          <w:rFonts w:eastAsiaTheme="minorHAnsi"/>
        </w:rPr>
        <w:lastRenderedPageBreak/>
        <w:t>Anexa</w:t>
      </w:r>
    </w:p>
    <w:p w14:paraId="7618321A" w14:textId="0F4CE6BE" w:rsidR="00B05B00" w:rsidRPr="00B05B00" w:rsidRDefault="00B05B00" w:rsidP="00B05B00">
      <w:pPr>
        <w:spacing w:line="360" w:lineRule="auto"/>
        <w:jc w:val="right"/>
        <w:rPr>
          <w:rFonts w:eastAsiaTheme="minorHAnsi"/>
        </w:rPr>
      </w:pPr>
      <w:r>
        <w:rPr>
          <w:rFonts w:eastAsiaTheme="minorHAnsi"/>
        </w:rPr>
        <w:t>la convenția multipartita</w:t>
      </w:r>
    </w:p>
    <w:p w14:paraId="0474F38F" w14:textId="77777777" w:rsidR="00B05B00" w:rsidRDefault="00B05B00" w:rsidP="00B05B00">
      <w:pPr>
        <w:spacing w:line="360" w:lineRule="auto"/>
        <w:jc w:val="both"/>
        <w:rPr>
          <w:rFonts w:eastAsiaTheme="minorHAnsi"/>
        </w:rPr>
      </w:pPr>
    </w:p>
    <w:p w14:paraId="3C88AA14" w14:textId="0E62EEEF" w:rsidR="00B05B00" w:rsidRDefault="00B05B00" w:rsidP="00B05B00">
      <w:pPr>
        <w:spacing w:line="360" w:lineRule="auto"/>
        <w:jc w:val="center"/>
        <w:rPr>
          <w:rFonts w:eastAsiaTheme="minorHAnsi"/>
        </w:rPr>
      </w:pPr>
      <w:r w:rsidRPr="00B05B00">
        <w:rPr>
          <w:rFonts w:eastAsiaTheme="minorHAnsi"/>
        </w:rPr>
        <w:t>Date de identificare ale locurilor de consum/consum si producere din cadrul comunității</w:t>
      </w:r>
    </w:p>
    <w:p w14:paraId="5A50EB19" w14:textId="77777777" w:rsidR="00B05B00" w:rsidRDefault="00B05B00" w:rsidP="00B05B00">
      <w:pPr>
        <w:spacing w:line="360" w:lineRule="auto"/>
        <w:jc w:val="center"/>
        <w:rPr>
          <w:rFonts w:eastAsiaTheme="minorHAnsi"/>
        </w:rPr>
      </w:pPr>
    </w:p>
    <w:p w14:paraId="66610147" w14:textId="77777777" w:rsidR="00B05B00" w:rsidRDefault="00B05B00" w:rsidP="00B05B00">
      <w:pPr>
        <w:spacing w:line="360" w:lineRule="auto"/>
        <w:jc w:val="center"/>
        <w:rPr>
          <w:rFonts w:eastAsiaTheme="minorHAnsi"/>
        </w:rPr>
      </w:pPr>
    </w:p>
    <w:p w14:paraId="32E513B1" w14:textId="77777777" w:rsidR="00B05B00" w:rsidRPr="00B05B00" w:rsidRDefault="00B05B00" w:rsidP="00B05B00">
      <w:pPr>
        <w:spacing w:line="360" w:lineRule="auto"/>
        <w:jc w:val="center"/>
        <w:rPr>
          <w:rFonts w:eastAsiaTheme="minorHAnsi"/>
        </w:rPr>
      </w:pPr>
    </w:p>
    <w:tbl>
      <w:tblPr>
        <w:tblStyle w:val="TableGrid"/>
        <w:tblW w:w="0" w:type="auto"/>
        <w:tblLook w:val="04A0" w:firstRow="1" w:lastRow="0" w:firstColumn="1" w:lastColumn="0" w:noHBand="0" w:noVBand="1"/>
      </w:tblPr>
      <w:tblGrid>
        <w:gridCol w:w="1133"/>
        <w:gridCol w:w="2914"/>
        <w:gridCol w:w="1985"/>
        <w:gridCol w:w="1577"/>
        <w:gridCol w:w="1856"/>
      </w:tblGrid>
      <w:tr w:rsidR="00B05B00" w:rsidRPr="00B05B00" w14:paraId="4F9CAC2A" w14:textId="77777777" w:rsidTr="00B05B00">
        <w:tc>
          <w:tcPr>
            <w:tcW w:w="1133" w:type="dxa"/>
          </w:tcPr>
          <w:p w14:paraId="61F19855" w14:textId="77777777" w:rsidR="00B05B00" w:rsidRPr="00B05B00" w:rsidRDefault="00B05B00" w:rsidP="00B05B00">
            <w:pPr>
              <w:spacing w:line="360" w:lineRule="auto"/>
              <w:jc w:val="both"/>
              <w:rPr>
                <w:rFonts w:eastAsiaTheme="minorHAnsi"/>
              </w:rPr>
            </w:pPr>
            <w:r w:rsidRPr="00B05B00">
              <w:rPr>
                <w:rFonts w:eastAsiaTheme="minorHAnsi"/>
              </w:rPr>
              <w:t xml:space="preserve">Nr. crt. </w:t>
            </w:r>
          </w:p>
        </w:tc>
        <w:tc>
          <w:tcPr>
            <w:tcW w:w="2914" w:type="dxa"/>
          </w:tcPr>
          <w:p w14:paraId="0C6DD145" w14:textId="77777777" w:rsidR="00B05B00" w:rsidRPr="00B05B00" w:rsidRDefault="00B05B00" w:rsidP="00B05B00">
            <w:pPr>
              <w:spacing w:line="360" w:lineRule="auto"/>
              <w:jc w:val="both"/>
              <w:rPr>
                <w:rFonts w:eastAsiaTheme="minorHAnsi"/>
              </w:rPr>
            </w:pPr>
            <w:r w:rsidRPr="00B05B00">
              <w:rPr>
                <w:rFonts w:eastAsiaTheme="minorHAnsi"/>
              </w:rPr>
              <w:t xml:space="preserve">Adresa </w:t>
            </w:r>
          </w:p>
        </w:tc>
        <w:tc>
          <w:tcPr>
            <w:tcW w:w="1985" w:type="dxa"/>
          </w:tcPr>
          <w:p w14:paraId="6C01F61E" w14:textId="77777777" w:rsidR="00B05B00" w:rsidRPr="00B05B00" w:rsidRDefault="00B05B00" w:rsidP="00B05B00">
            <w:pPr>
              <w:spacing w:line="360" w:lineRule="auto"/>
              <w:jc w:val="both"/>
              <w:rPr>
                <w:rFonts w:eastAsiaTheme="minorHAnsi"/>
              </w:rPr>
            </w:pPr>
            <w:r w:rsidRPr="00B05B00">
              <w:rPr>
                <w:rFonts w:eastAsiaTheme="minorHAnsi"/>
              </w:rPr>
              <w:t>POD</w:t>
            </w:r>
          </w:p>
        </w:tc>
        <w:tc>
          <w:tcPr>
            <w:tcW w:w="1577" w:type="dxa"/>
          </w:tcPr>
          <w:p w14:paraId="297713AD" w14:textId="06642BA4" w:rsidR="00B05B00" w:rsidRPr="00B05B00" w:rsidRDefault="00B05B00" w:rsidP="00B05B00">
            <w:pPr>
              <w:spacing w:line="360" w:lineRule="auto"/>
              <w:jc w:val="both"/>
              <w:rPr>
                <w:rFonts w:eastAsiaTheme="minorHAnsi"/>
              </w:rPr>
            </w:pPr>
            <w:r>
              <w:rPr>
                <w:rFonts w:eastAsiaTheme="minorHAnsi"/>
              </w:rPr>
              <w:t>Titular</w:t>
            </w:r>
          </w:p>
        </w:tc>
        <w:tc>
          <w:tcPr>
            <w:tcW w:w="1856" w:type="dxa"/>
          </w:tcPr>
          <w:p w14:paraId="224BC3A1" w14:textId="04541A06" w:rsidR="00B05B00" w:rsidRPr="00B05B00" w:rsidRDefault="00B05B00" w:rsidP="00B05B00">
            <w:pPr>
              <w:spacing w:line="360" w:lineRule="auto"/>
              <w:jc w:val="both"/>
              <w:rPr>
                <w:rFonts w:eastAsiaTheme="minorHAnsi"/>
              </w:rPr>
            </w:pPr>
            <w:r w:rsidRPr="00B05B00">
              <w:rPr>
                <w:rFonts w:eastAsiaTheme="minorHAnsi"/>
              </w:rPr>
              <w:t>Tip (consum/consum si producere)</w:t>
            </w:r>
          </w:p>
        </w:tc>
      </w:tr>
      <w:tr w:rsidR="00B05B00" w:rsidRPr="00B05B00" w14:paraId="1039CE41" w14:textId="77777777" w:rsidTr="00B05B00">
        <w:tc>
          <w:tcPr>
            <w:tcW w:w="1133" w:type="dxa"/>
          </w:tcPr>
          <w:p w14:paraId="48859555" w14:textId="77777777" w:rsidR="00B05B00" w:rsidRPr="00B05B00" w:rsidRDefault="00B05B00" w:rsidP="00B05B00">
            <w:pPr>
              <w:spacing w:line="360" w:lineRule="auto"/>
              <w:jc w:val="both"/>
              <w:rPr>
                <w:rFonts w:eastAsiaTheme="minorHAnsi"/>
              </w:rPr>
            </w:pPr>
          </w:p>
        </w:tc>
        <w:tc>
          <w:tcPr>
            <w:tcW w:w="2914" w:type="dxa"/>
          </w:tcPr>
          <w:p w14:paraId="47BEC20F" w14:textId="77777777" w:rsidR="00B05B00" w:rsidRPr="00B05B00" w:rsidRDefault="00B05B00" w:rsidP="00B05B00">
            <w:pPr>
              <w:spacing w:line="360" w:lineRule="auto"/>
              <w:jc w:val="both"/>
              <w:rPr>
                <w:rFonts w:eastAsiaTheme="minorHAnsi"/>
              </w:rPr>
            </w:pPr>
          </w:p>
        </w:tc>
        <w:tc>
          <w:tcPr>
            <w:tcW w:w="1985" w:type="dxa"/>
          </w:tcPr>
          <w:p w14:paraId="7C278DAA" w14:textId="77777777" w:rsidR="00B05B00" w:rsidRPr="00B05B00" w:rsidRDefault="00B05B00" w:rsidP="00B05B00">
            <w:pPr>
              <w:spacing w:line="360" w:lineRule="auto"/>
              <w:jc w:val="both"/>
              <w:rPr>
                <w:rFonts w:eastAsiaTheme="minorHAnsi"/>
              </w:rPr>
            </w:pPr>
          </w:p>
        </w:tc>
        <w:tc>
          <w:tcPr>
            <w:tcW w:w="1577" w:type="dxa"/>
          </w:tcPr>
          <w:p w14:paraId="59ADFE14" w14:textId="77777777" w:rsidR="00B05B00" w:rsidRPr="00B05B00" w:rsidRDefault="00B05B00" w:rsidP="00B05B00">
            <w:pPr>
              <w:spacing w:line="360" w:lineRule="auto"/>
              <w:jc w:val="both"/>
              <w:rPr>
                <w:rFonts w:eastAsiaTheme="minorHAnsi"/>
              </w:rPr>
            </w:pPr>
          </w:p>
        </w:tc>
        <w:tc>
          <w:tcPr>
            <w:tcW w:w="1856" w:type="dxa"/>
          </w:tcPr>
          <w:p w14:paraId="1472B942" w14:textId="583A8FDD" w:rsidR="00B05B00" w:rsidRPr="00B05B00" w:rsidRDefault="00B05B00" w:rsidP="00B05B00">
            <w:pPr>
              <w:spacing w:line="360" w:lineRule="auto"/>
              <w:jc w:val="both"/>
              <w:rPr>
                <w:rFonts w:eastAsiaTheme="minorHAnsi"/>
              </w:rPr>
            </w:pPr>
          </w:p>
        </w:tc>
      </w:tr>
      <w:tr w:rsidR="00B05B00" w:rsidRPr="00B05B00" w14:paraId="0971B227" w14:textId="77777777" w:rsidTr="00B05B00">
        <w:tc>
          <w:tcPr>
            <w:tcW w:w="1133" w:type="dxa"/>
          </w:tcPr>
          <w:p w14:paraId="14AA4CB6" w14:textId="77777777" w:rsidR="00B05B00" w:rsidRPr="00B05B00" w:rsidRDefault="00B05B00" w:rsidP="00B05B00">
            <w:pPr>
              <w:spacing w:line="360" w:lineRule="auto"/>
              <w:jc w:val="both"/>
              <w:rPr>
                <w:rFonts w:eastAsiaTheme="minorHAnsi"/>
              </w:rPr>
            </w:pPr>
          </w:p>
        </w:tc>
        <w:tc>
          <w:tcPr>
            <w:tcW w:w="2914" w:type="dxa"/>
          </w:tcPr>
          <w:p w14:paraId="644DA553" w14:textId="77777777" w:rsidR="00B05B00" w:rsidRPr="00B05B00" w:rsidRDefault="00B05B00" w:rsidP="00B05B00">
            <w:pPr>
              <w:spacing w:line="360" w:lineRule="auto"/>
              <w:jc w:val="both"/>
              <w:rPr>
                <w:rFonts w:eastAsiaTheme="minorHAnsi"/>
              </w:rPr>
            </w:pPr>
          </w:p>
        </w:tc>
        <w:tc>
          <w:tcPr>
            <w:tcW w:w="1985" w:type="dxa"/>
          </w:tcPr>
          <w:p w14:paraId="11CC5EBC" w14:textId="77777777" w:rsidR="00B05B00" w:rsidRPr="00B05B00" w:rsidRDefault="00B05B00" w:rsidP="00B05B00">
            <w:pPr>
              <w:spacing w:line="360" w:lineRule="auto"/>
              <w:jc w:val="both"/>
              <w:rPr>
                <w:rFonts w:eastAsiaTheme="minorHAnsi"/>
              </w:rPr>
            </w:pPr>
          </w:p>
        </w:tc>
        <w:tc>
          <w:tcPr>
            <w:tcW w:w="1577" w:type="dxa"/>
          </w:tcPr>
          <w:p w14:paraId="2E6F6F57" w14:textId="77777777" w:rsidR="00B05B00" w:rsidRPr="00B05B00" w:rsidRDefault="00B05B00" w:rsidP="00B05B00">
            <w:pPr>
              <w:spacing w:line="360" w:lineRule="auto"/>
              <w:jc w:val="both"/>
              <w:rPr>
                <w:rFonts w:eastAsiaTheme="minorHAnsi"/>
              </w:rPr>
            </w:pPr>
          </w:p>
        </w:tc>
        <w:tc>
          <w:tcPr>
            <w:tcW w:w="1856" w:type="dxa"/>
          </w:tcPr>
          <w:p w14:paraId="685B1641" w14:textId="02F93B95" w:rsidR="00B05B00" w:rsidRPr="00B05B00" w:rsidRDefault="00B05B00" w:rsidP="00B05B00">
            <w:pPr>
              <w:spacing w:line="360" w:lineRule="auto"/>
              <w:jc w:val="both"/>
              <w:rPr>
                <w:rFonts w:eastAsiaTheme="minorHAnsi"/>
              </w:rPr>
            </w:pPr>
          </w:p>
        </w:tc>
      </w:tr>
      <w:tr w:rsidR="00B05B00" w:rsidRPr="00B05B00" w14:paraId="5F1A9A8F" w14:textId="77777777" w:rsidTr="00B05B00">
        <w:tc>
          <w:tcPr>
            <w:tcW w:w="1133" w:type="dxa"/>
          </w:tcPr>
          <w:p w14:paraId="69CC4347" w14:textId="77777777" w:rsidR="00B05B00" w:rsidRPr="00B05B00" w:rsidRDefault="00B05B00" w:rsidP="00B05B00">
            <w:pPr>
              <w:spacing w:line="360" w:lineRule="auto"/>
              <w:jc w:val="both"/>
              <w:rPr>
                <w:rFonts w:eastAsiaTheme="minorHAnsi"/>
              </w:rPr>
            </w:pPr>
          </w:p>
        </w:tc>
        <w:tc>
          <w:tcPr>
            <w:tcW w:w="2914" w:type="dxa"/>
          </w:tcPr>
          <w:p w14:paraId="5C3DF513" w14:textId="77777777" w:rsidR="00B05B00" w:rsidRPr="00B05B00" w:rsidRDefault="00B05B00" w:rsidP="00B05B00">
            <w:pPr>
              <w:spacing w:line="360" w:lineRule="auto"/>
              <w:jc w:val="both"/>
              <w:rPr>
                <w:rFonts w:eastAsiaTheme="minorHAnsi"/>
              </w:rPr>
            </w:pPr>
          </w:p>
        </w:tc>
        <w:tc>
          <w:tcPr>
            <w:tcW w:w="1985" w:type="dxa"/>
          </w:tcPr>
          <w:p w14:paraId="4FEFC486" w14:textId="77777777" w:rsidR="00B05B00" w:rsidRPr="00B05B00" w:rsidRDefault="00B05B00" w:rsidP="00B05B00">
            <w:pPr>
              <w:spacing w:line="360" w:lineRule="auto"/>
              <w:jc w:val="both"/>
              <w:rPr>
                <w:rFonts w:eastAsiaTheme="minorHAnsi"/>
              </w:rPr>
            </w:pPr>
          </w:p>
        </w:tc>
        <w:tc>
          <w:tcPr>
            <w:tcW w:w="1577" w:type="dxa"/>
          </w:tcPr>
          <w:p w14:paraId="51E0132E" w14:textId="77777777" w:rsidR="00B05B00" w:rsidRPr="00B05B00" w:rsidRDefault="00B05B00" w:rsidP="00B05B00">
            <w:pPr>
              <w:spacing w:line="360" w:lineRule="auto"/>
              <w:jc w:val="both"/>
              <w:rPr>
                <w:rFonts w:eastAsiaTheme="minorHAnsi"/>
              </w:rPr>
            </w:pPr>
          </w:p>
        </w:tc>
        <w:tc>
          <w:tcPr>
            <w:tcW w:w="1856" w:type="dxa"/>
          </w:tcPr>
          <w:p w14:paraId="3C5334BA" w14:textId="040F1688" w:rsidR="00B05B00" w:rsidRPr="00B05B00" w:rsidRDefault="00B05B00" w:rsidP="00B05B00">
            <w:pPr>
              <w:spacing w:line="360" w:lineRule="auto"/>
              <w:jc w:val="both"/>
              <w:rPr>
                <w:rFonts w:eastAsiaTheme="minorHAnsi"/>
              </w:rPr>
            </w:pPr>
          </w:p>
        </w:tc>
      </w:tr>
    </w:tbl>
    <w:p w14:paraId="1AA85BBC" w14:textId="77777777" w:rsidR="00B05B00" w:rsidRPr="00B05B00" w:rsidRDefault="00B05B00" w:rsidP="00B05B00">
      <w:pPr>
        <w:spacing w:line="360" w:lineRule="auto"/>
        <w:jc w:val="both"/>
        <w:rPr>
          <w:rFonts w:eastAsiaTheme="minorHAnsi"/>
        </w:rPr>
      </w:pPr>
    </w:p>
    <w:p w14:paraId="7C09C193" w14:textId="77777777" w:rsidR="00604A5F" w:rsidRPr="000F38EB" w:rsidRDefault="00604A5F" w:rsidP="001F3C7E">
      <w:pPr>
        <w:spacing w:line="360" w:lineRule="auto"/>
        <w:jc w:val="center"/>
        <w:rPr>
          <w:b/>
        </w:rPr>
      </w:pPr>
    </w:p>
    <w:p w14:paraId="669C013A" w14:textId="09E7ED4F" w:rsidR="0016519E" w:rsidRPr="000F38EB" w:rsidRDefault="0016519E" w:rsidP="000F3411">
      <w:pPr>
        <w:spacing w:line="360" w:lineRule="auto"/>
        <w:jc w:val="both"/>
        <w:rPr>
          <w:b/>
        </w:rPr>
      </w:pPr>
    </w:p>
    <w:p w14:paraId="21879E02" w14:textId="6AC56FF1" w:rsidR="0016519E" w:rsidRPr="000F38EB" w:rsidRDefault="0016519E" w:rsidP="000F3411">
      <w:pPr>
        <w:spacing w:line="360" w:lineRule="auto"/>
        <w:jc w:val="both"/>
        <w:rPr>
          <w:b/>
        </w:rPr>
      </w:pPr>
    </w:p>
    <w:p w14:paraId="336459C0" w14:textId="2BD3F57D" w:rsidR="0016519E" w:rsidRPr="000F38EB" w:rsidRDefault="0016519E" w:rsidP="000F3411">
      <w:pPr>
        <w:spacing w:line="360" w:lineRule="auto"/>
        <w:jc w:val="both"/>
        <w:rPr>
          <w:b/>
        </w:rPr>
      </w:pPr>
    </w:p>
    <w:p w14:paraId="1C6FBD0F" w14:textId="05B4B747" w:rsidR="0016519E" w:rsidRPr="000F38EB" w:rsidRDefault="0016519E" w:rsidP="000F3411">
      <w:pPr>
        <w:spacing w:line="360" w:lineRule="auto"/>
        <w:jc w:val="both"/>
        <w:rPr>
          <w:b/>
        </w:rPr>
      </w:pPr>
    </w:p>
    <w:p w14:paraId="00E7D592" w14:textId="58F8ED0C" w:rsidR="0016519E" w:rsidRPr="000F38EB" w:rsidRDefault="0016519E" w:rsidP="000F3411">
      <w:pPr>
        <w:spacing w:line="360" w:lineRule="auto"/>
        <w:jc w:val="both"/>
        <w:rPr>
          <w:b/>
        </w:rPr>
      </w:pPr>
    </w:p>
    <w:p w14:paraId="60AAC93D" w14:textId="12F71356" w:rsidR="0016519E" w:rsidRPr="000F38EB" w:rsidRDefault="0016519E" w:rsidP="000F3411">
      <w:pPr>
        <w:spacing w:line="360" w:lineRule="auto"/>
        <w:jc w:val="both"/>
        <w:rPr>
          <w:b/>
        </w:rPr>
      </w:pPr>
    </w:p>
    <w:p w14:paraId="26C50B76" w14:textId="70557B91" w:rsidR="0016519E" w:rsidRPr="000F38EB" w:rsidRDefault="0016519E" w:rsidP="000F3411">
      <w:pPr>
        <w:spacing w:line="360" w:lineRule="auto"/>
        <w:jc w:val="both"/>
        <w:rPr>
          <w:b/>
        </w:rPr>
      </w:pPr>
    </w:p>
    <w:p w14:paraId="1A725161" w14:textId="02E0962C" w:rsidR="0016519E" w:rsidRPr="000F38EB" w:rsidRDefault="0016519E" w:rsidP="000F3411">
      <w:pPr>
        <w:spacing w:line="360" w:lineRule="auto"/>
        <w:jc w:val="both"/>
        <w:rPr>
          <w:b/>
        </w:rPr>
      </w:pPr>
    </w:p>
    <w:p w14:paraId="7CEDBAFF" w14:textId="472BBE80" w:rsidR="0014410B" w:rsidRPr="000F38EB" w:rsidRDefault="0014410B" w:rsidP="000F3411">
      <w:pPr>
        <w:spacing w:line="360" w:lineRule="auto"/>
        <w:jc w:val="both"/>
        <w:rPr>
          <w:b/>
        </w:rPr>
      </w:pPr>
    </w:p>
    <w:p w14:paraId="0372E068" w14:textId="77777777" w:rsidR="0014410B" w:rsidRPr="000F38EB" w:rsidRDefault="0014410B" w:rsidP="000F3411">
      <w:pPr>
        <w:spacing w:line="360" w:lineRule="auto"/>
        <w:jc w:val="both"/>
        <w:rPr>
          <w:b/>
        </w:rPr>
      </w:pPr>
    </w:p>
    <w:p w14:paraId="76EB55F1" w14:textId="77777777" w:rsidR="003E1F68" w:rsidRPr="000F38EB" w:rsidRDefault="003E1F68" w:rsidP="000F3411">
      <w:pPr>
        <w:spacing w:line="360" w:lineRule="auto"/>
        <w:jc w:val="both"/>
      </w:pPr>
    </w:p>
    <w:p w14:paraId="77D6FE16" w14:textId="77777777" w:rsidR="00DB4690" w:rsidRPr="000F38EB" w:rsidRDefault="00DB4690" w:rsidP="000F3411">
      <w:pPr>
        <w:spacing w:line="360" w:lineRule="auto"/>
        <w:jc w:val="both"/>
      </w:pPr>
    </w:p>
    <w:sectPr w:rsidR="00DB4690" w:rsidRPr="000F38EB" w:rsidSect="00FC6F78">
      <w:footerReference w:type="default" r:id="rId8"/>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03F4A" w14:textId="77777777" w:rsidR="008758E3" w:rsidRDefault="008758E3" w:rsidP="00197FDE">
      <w:r>
        <w:separator/>
      </w:r>
    </w:p>
  </w:endnote>
  <w:endnote w:type="continuationSeparator" w:id="0">
    <w:p w14:paraId="357765AB" w14:textId="77777777" w:rsidR="008758E3" w:rsidRDefault="008758E3" w:rsidP="0019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702881"/>
      <w:docPartObj>
        <w:docPartGallery w:val="Page Numbers (Bottom of Page)"/>
        <w:docPartUnique/>
      </w:docPartObj>
    </w:sdtPr>
    <w:sdtEndPr>
      <w:rPr>
        <w:noProof/>
      </w:rPr>
    </w:sdtEndPr>
    <w:sdtContent>
      <w:p w14:paraId="73B5117B" w14:textId="535D9F64" w:rsidR="003A437C" w:rsidRDefault="003A4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FAA17" w14:textId="77777777" w:rsidR="003A437C" w:rsidRDefault="003A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08FA" w14:textId="77777777" w:rsidR="008758E3" w:rsidRDefault="008758E3" w:rsidP="00197FDE">
      <w:r>
        <w:separator/>
      </w:r>
    </w:p>
  </w:footnote>
  <w:footnote w:type="continuationSeparator" w:id="0">
    <w:p w14:paraId="43AC2706" w14:textId="77777777" w:rsidR="008758E3" w:rsidRDefault="008758E3" w:rsidP="0019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C3D"/>
    <w:multiLevelType w:val="hybridMultilevel"/>
    <w:tmpl w:val="2DA6980A"/>
    <w:lvl w:ilvl="0" w:tplc="D9228302">
      <w:start w:val="1"/>
      <w:numFmt w:val="decimal"/>
      <w:pStyle w:val="Articol"/>
      <w:lvlText w:val="Art. %1."/>
      <w:lvlJc w:val="left"/>
      <w:pPr>
        <w:ind w:left="1530" w:hanging="360"/>
      </w:pPr>
      <w:rPr>
        <w:rFonts w:cs="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44C0E3E"/>
    <w:multiLevelType w:val="hybridMultilevel"/>
    <w:tmpl w:val="1790554A"/>
    <w:lvl w:ilvl="0" w:tplc="29121F7A">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C27DD"/>
    <w:multiLevelType w:val="hybridMultilevel"/>
    <w:tmpl w:val="296A4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070285"/>
    <w:multiLevelType w:val="hybridMultilevel"/>
    <w:tmpl w:val="CACA4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2B7318"/>
    <w:multiLevelType w:val="hybridMultilevel"/>
    <w:tmpl w:val="3E0842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7657AF9"/>
    <w:multiLevelType w:val="hybridMultilevel"/>
    <w:tmpl w:val="D00037B6"/>
    <w:lvl w:ilvl="0" w:tplc="5F129D5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9431AC6"/>
    <w:multiLevelType w:val="hybridMultilevel"/>
    <w:tmpl w:val="DE7CB6A4"/>
    <w:lvl w:ilvl="0" w:tplc="905A36E2">
      <w:start w:val="1"/>
      <w:numFmt w:val="decimal"/>
      <w:suff w:val="nothing"/>
      <w:lvlText w:val="(%1)"/>
      <w:lvlJc w:val="left"/>
      <w:pPr>
        <w:ind w:left="720" w:hanging="360"/>
      </w:pPr>
      <w:rPr>
        <w:rFonts w:hint="default"/>
        <w:b w:val="0"/>
      </w:rPr>
    </w:lvl>
    <w:lvl w:ilvl="1" w:tplc="3E1666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E52E3"/>
    <w:multiLevelType w:val="hybridMultilevel"/>
    <w:tmpl w:val="296A4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E29CA"/>
    <w:multiLevelType w:val="hybridMultilevel"/>
    <w:tmpl w:val="1BDC2C1C"/>
    <w:lvl w:ilvl="0" w:tplc="4B78D1EE">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60742"/>
    <w:multiLevelType w:val="hybridMultilevel"/>
    <w:tmpl w:val="296A4EF8"/>
    <w:lvl w:ilvl="0" w:tplc="5F129D54">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6A522CB"/>
    <w:multiLevelType w:val="hybridMultilevel"/>
    <w:tmpl w:val="372264FE"/>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171B8C"/>
    <w:multiLevelType w:val="hybridMultilevel"/>
    <w:tmpl w:val="57863A60"/>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C56AD4"/>
    <w:multiLevelType w:val="hybridMultilevel"/>
    <w:tmpl w:val="7C3EB87E"/>
    <w:lvl w:ilvl="0" w:tplc="AFE21A18">
      <w:start w:val="1"/>
      <w:numFmt w:val="decimal"/>
      <w:lvlText w:val="%1."/>
      <w:lvlJc w:val="left"/>
      <w:pPr>
        <w:ind w:left="360" w:hanging="360"/>
      </w:pPr>
      <w:rPr>
        <w:rFonts w:hint="default"/>
        <w:b/>
        <w:sz w:val="24"/>
        <w:szCs w:val="24"/>
      </w:rPr>
    </w:lvl>
    <w:lvl w:ilvl="1" w:tplc="5F129D54">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7A049B"/>
    <w:multiLevelType w:val="hybridMultilevel"/>
    <w:tmpl w:val="C0481544"/>
    <w:lvl w:ilvl="0" w:tplc="BA865032">
      <w:start w:val="1"/>
      <w:numFmt w:val="decimal"/>
      <w:lvlText w:val="(%1)"/>
      <w:lvlJc w:val="left"/>
      <w:pPr>
        <w:ind w:left="45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98393A"/>
    <w:multiLevelType w:val="hybridMultilevel"/>
    <w:tmpl w:val="EB8E3DD8"/>
    <w:lvl w:ilvl="0" w:tplc="0116052C">
      <w:start w:val="3"/>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1E6B5F"/>
    <w:multiLevelType w:val="hybridMultilevel"/>
    <w:tmpl w:val="375C2A68"/>
    <w:lvl w:ilvl="0" w:tplc="498E5116">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192C"/>
    <w:multiLevelType w:val="hybridMultilevel"/>
    <w:tmpl w:val="296A4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C057C"/>
    <w:multiLevelType w:val="hybridMultilevel"/>
    <w:tmpl w:val="9FD66104"/>
    <w:lvl w:ilvl="0" w:tplc="DC181C36">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01E17"/>
    <w:multiLevelType w:val="hybridMultilevel"/>
    <w:tmpl w:val="8376ABF2"/>
    <w:lvl w:ilvl="0" w:tplc="F894F896">
      <w:start w:val="1"/>
      <w:numFmt w:val="lowerLetter"/>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DC0123"/>
    <w:multiLevelType w:val="hybridMultilevel"/>
    <w:tmpl w:val="F50A4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D4661E5"/>
    <w:multiLevelType w:val="hybridMultilevel"/>
    <w:tmpl w:val="2664168C"/>
    <w:lvl w:ilvl="0" w:tplc="6DBA10CE">
      <w:numFmt w:val="bullet"/>
      <w:lvlText w:val="-"/>
      <w:lvlJc w:val="left"/>
      <w:pPr>
        <w:ind w:left="720" w:hanging="360"/>
      </w:pPr>
      <w:rPr>
        <w:rFonts w:ascii="Times New Roman" w:eastAsia="Batang" w:hAnsi="Times New Roman"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1E7776C"/>
    <w:multiLevelType w:val="hybridMultilevel"/>
    <w:tmpl w:val="51128708"/>
    <w:lvl w:ilvl="0" w:tplc="5D10A58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10A5C"/>
    <w:multiLevelType w:val="hybridMultilevel"/>
    <w:tmpl w:val="3968CFF4"/>
    <w:lvl w:ilvl="0" w:tplc="9E8E3E66">
      <w:start w:val="1"/>
      <w:numFmt w:val="lowerLett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D5BAA"/>
    <w:multiLevelType w:val="hybridMultilevel"/>
    <w:tmpl w:val="296A4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11"/>
  </w:num>
  <w:num w:numId="5">
    <w:abstractNumId w:val="10"/>
  </w:num>
  <w:num w:numId="6">
    <w:abstractNumId w:val="13"/>
  </w:num>
  <w:num w:numId="7">
    <w:abstractNumId w:val="20"/>
  </w:num>
  <w:num w:numId="8">
    <w:abstractNumId w:val="14"/>
  </w:num>
  <w:num w:numId="9">
    <w:abstractNumId w:val="18"/>
  </w:num>
  <w:num w:numId="10">
    <w:abstractNumId w:val="3"/>
  </w:num>
  <w:num w:numId="11">
    <w:abstractNumId w:val="5"/>
  </w:num>
  <w:num w:numId="12">
    <w:abstractNumId w:val="9"/>
  </w:num>
  <w:num w:numId="13">
    <w:abstractNumId w:val="7"/>
  </w:num>
  <w:num w:numId="14">
    <w:abstractNumId w:val="2"/>
  </w:num>
  <w:num w:numId="15">
    <w:abstractNumId w:val="23"/>
  </w:num>
  <w:num w:numId="16">
    <w:abstractNumId w:val="16"/>
  </w:num>
  <w:num w:numId="17">
    <w:abstractNumId w:val="4"/>
  </w:num>
  <w:num w:numId="18">
    <w:abstractNumId w:val="19"/>
  </w:num>
  <w:num w:numId="19">
    <w:abstractNumId w:val="8"/>
  </w:num>
  <w:num w:numId="20">
    <w:abstractNumId w:val="21"/>
  </w:num>
  <w:num w:numId="21">
    <w:abstractNumId w:val="6"/>
  </w:num>
  <w:num w:numId="22">
    <w:abstractNumId w:val="15"/>
  </w:num>
  <w:num w:numId="23">
    <w:abstractNumId w:val="17"/>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C1"/>
    <w:rsid w:val="00000CC3"/>
    <w:rsid w:val="00002563"/>
    <w:rsid w:val="000044DD"/>
    <w:rsid w:val="00004A17"/>
    <w:rsid w:val="00004B4F"/>
    <w:rsid w:val="00013A43"/>
    <w:rsid w:val="000148D8"/>
    <w:rsid w:val="000325B8"/>
    <w:rsid w:val="00036917"/>
    <w:rsid w:val="0004652B"/>
    <w:rsid w:val="000503BB"/>
    <w:rsid w:val="000551E8"/>
    <w:rsid w:val="0005547F"/>
    <w:rsid w:val="0005793C"/>
    <w:rsid w:val="00057E94"/>
    <w:rsid w:val="00071DE9"/>
    <w:rsid w:val="0007630B"/>
    <w:rsid w:val="000768C8"/>
    <w:rsid w:val="000774A4"/>
    <w:rsid w:val="000806AB"/>
    <w:rsid w:val="0008199A"/>
    <w:rsid w:val="00082537"/>
    <w:rsid w:val="000831EB"/>
    <w:rsid w:val="0008323A"/>
    <w:rsid w:val="0008580A"/>
    <w:rsid w:val="00091D64"/>
    <w:rsid w:val="000945BE"/>
    <w:rsid w:val="0009614B"/>
    <w:rsid w:val="00097257"/>
    <w:rsid w:val="000A23B9"/>
    <w:rsid w:val="000A6A6E"/>
    <w:rsid w:val="000B0F73"/>
    <w:rsid w:val="000B474E"/>
    <w:rsid w:val="000B5D3C"/>
    <w:rsid w:val="000B6FC3"/>
    <w:rsid w:val="000B7CCE"/>
    <w:rsid w:val="000B7D89"/>
    <w:rsid w:val="000C0985"/>
    <w:rsid w:val="000C3D54"/>
    <w:rsid w:val="000C7C52"/>
    <w:rsid w:val="000D0799"/>
    <w:rsid w:val="000D2512"/>
    <w:rsid w:val="000E6777"/>
    <w:rsid w:val="000F0F02"/>
    <w:rsid w:val="000F3411"/>
    <w:rsid w:val="000F38EB"/>
    <w:rsid w:val="000F5075"/>
    <w:rsid w:val="000F7FA8"/>
    <w:rsid w:val="00103A84"/>
    <w:rsid w:val="00104706"/>
    <w:rsid w:val="00111157"/>
    <w:rsid w:val="001128BE"/>
    <w:rsid w:val="00112BEC"/>
    <w:rsid w:val="00112BF6"/>
    <w:rsid w:val="0012023A"/>
    <w:rsid w:val="00120B6E"/>
    <w:rsid w:val="001250E6"/>
    <w:rsid w:val="00125703"/>
    <w:rsid w:val="00127485"/>
    <w:rsid w:val="00135857"/>
    <w:rsid w:val="001412B6"/>
    <w:rsid w:val="0014410B"/>
    <w:rsid w:val="00145A85"/>
    <w:rsid w:val="00146533"/>
    <w:rsid w:val="001474B4"/>
    <w:rsid w:val="00150C7A"/>
    <w:rsid w:val="00150E52"/>
    <w:rsid w:val="001538A4"/>
    <w:rsid w:val="001553CA"/>
    <w:rsid w:val="0015728B"/>
    <w:rsid w:val="00157FDF"/>
    <w:rsid w:val="001626DA"/>
    <w:rsid w:val="0016519E"/>
    <w:rsid w:val="00166F16"/>
    <w:rsid w:val="00171CD3"/>
    <w:rsid w:val="0017359A"/>
    <w:rsid w:val="00177C43"/>
    <w:rsid w:val="001803DD"/>
    <w:rsid w:val="0018480C"/>
    <w:rsid w:val="001853DB"/>
    <w:rsid w:val="00190951"/>
    <w:rsid w:val="00192691"/>
    <w:rsid w:val="00195704"/>
    <w:rsid w:val="00197FDE"/>
    <w:rsid w:val="001A2A28"/>
    <w:rsid w:val="001A6C7E"/>
    <w:rsid w:val="001B3332"/>
    <w:rsid w:val="001B558F"/>
    <w:rsid w:val="001B6F0B"/>
    <w:rsid w:val="001B7B06"/>
    <w:rsid w:val="001C2364"/>
    <w:rsid w:val="001C580C"/>
    <w:rsid w:val="001C6804"/>
    <w:rsid w:val="001D19BE"/>
    <w:rsid w:val="001D2307"/>
    <w:rsid w:val="001E433C"/>
    <w:rsid w:val="001F3C7E"/>
    <w:rsid w:val="001F45CB"/>
    <w:rsid w:val="0020097D"/>
    <w:rsid w:val="00207D83"/>
    <w:rsid w:val="00210DD7"/>
    <w:rsid w:val="00220ECE"/>
    <w:rsid w:val="0022158F"/>
    <w:rsid w:val="00224F14"/>
    <w:rsid w:val="00226A4B"/>
    <w:rsid w:val="0023019B"/>
    <w:rsid w:val="00232E46"/>
    <w:rsid w:val="0024269D"/>
    <w:rsid w:val="00242F05"/>
    <w:rsid w:val="0024557B"/>
    <w:rsid w:val="00245BE2"/>
    <w:rsid w:val="00246ED8"/>
    <w:rsid w:val="00251AD7"/>
    <w:rsid w:val="002537CA"/>
    <w:rsid w:val="00260EB0"/>
    <w:rsid w:val="0026271E"/>
    <w:rsid w:val="002648B9"/>
    <w:rsid w:val="002722B0"/>
    <w:rsid w:val="00274299"/>
    <w:rsid w:val="00276BFC"/>
    <w:rsid w:val="00277B95"/>
    <w:rsid w:val="002908AC"/>
    <w:rsid w:val="00292153"/>
    <w:rsid w:val="00296A24"/>
    <w:rsid w:val="00296FFA"/>
    <w:rsid w:val="002A2FBD"/>
    <w:rsid w:val="002B2C98"/>
    <w:rsid w:val="002B438D"/>
    <w:rsid w:val="002B6479"/>
    <w:rsid w:val="002C2317"/>
    <w:rsid w:val="002C466C"/>
    <w:rsid w:val="002C4D60"/>
    <w:rsid w:val="002D22D2"/>
    <w:rsid w:val="002D2B24"/>
    <w:rsid w:val="002E5620"/>
    <w:rsid w:val="002F019A"/>
    <w:rsid w:val="002F69AC"/>
    <w:rsid w:val="0030301D"/>
    <w:rsid w:val="003074B4"/>
    <w:rsid w:val="00312344"/>
    <w:rsid w:val="00312B45"/>
    <w:rsid w:val="003142D2"/>
    <w:rsid w:val="00315EF1"/>
    <w:rsid w:val="00326804"/>
    <w:rsid w:val="0033493C"/>
    <w:rsid w:val="00334A4C"/>
    <w:rsid w:val="00334FBD"/>
    <w:rsid w:val="00340A97"/>
    <w:rsid w:val="00343A58"/>
    <w:rsid w:val="003478F5"/>
    <w:rsid w:val="00350FB0"/>
    <w:rsid w:val="003555BF"/>
    <w:rsid w:val="00355B85"/>
    <w:rsid w:val="00362EB9"/>
    <w:rsid w:val="00363343"/>
    <w:rsid w:val="00382069"/>
    <w:rsid w:val="00384358"/>
    <w:rsid w:val="00385288"/>
    <w:rsid w:val="003878FD"/>
    <w:rsid w:val="00393025"/>
    <w:rsid w:val="00394C98"/>
    <w:rsid w:val="00397B79"/>
    <w:rsid w:val="003A078A"/>
    <w:rsid w:val="003A0E9C"/>
    <w:rsid w:val="003A437C"/>
    <w:rsid w:val="003A7264"/>
    <w:rsid w:val="003B1889"/>
    <w:rsid w:val="003B200C"/>
    <w:rsid w:val="003B3ABE"/>
    <w:rsid w:val="003B4471"/>
    <w:rsid w:val="003B657E"/>
    <w:rsid w:val="003B6650"/>
    <w:rsid w:val="003B67F9"/>
    <w:rsid w:val="003C175A"/>
    <w:rsid w:val="003C734E"/>
    <w:rsid w:val="003D1F02"/>
    <w:rsid w:val="003D3F8C"/>
    <w:rsid w:val="003E1F68"/>
    <w:rsid w:val="003E2F20"/>
    <w:rsid w:val="003E38B9"/>
    <w:rsid w:val="003E739D"/>
    <w:rsid w:val="003F15C8"/>
    <w:rsid w:val="003F3402"/>
    <w:rsid w:val="00404D2A"/>
    <w:rsid w:val="0040547E"/>
    <w:rsid w:val="00405806"/>
    <w:rsid w:val="00413E04"/>
    <w:rsid w:val="00415612"/>
    <w:rsid w:val="00420F02"/>
    <w:rsid w:val="004321FD"/>
    <w:rsid w:val="00437377"/>
    <w:rsid w:val="00445EC7"/>
    <w:rsid w:val="00446DE0"/>
    <w:rsid w:val="00451937"/>
    <w:rsid w:val="004528CE"/>
    <w:rsid w:val="004532AC"/>
    <w:rsid w:val="00454CEB"/>
    <w:rsid w:val="00454FD2"/>
    <w:rsid w:val="0045507E"/>
    <w:rsid w:val="0045524B"/>
    <w:rsid w:val="0045526A"/>
    <w:rsid w:val="004601FB"/>
    <w:rsid w:val="00460A68"/>
    <w:rsid w:val="00463C9F"/>
    <w:rsid w:val="00463F47"/>
    <w:rsid w:val="00471EC6"/>
    <w:rsid w:val="00474552"/>
    <w:rsid w:val="00480C93"/>
    <w:rsid w:val="004859CE"/>
    <w:rsid w:val="00486499"/>
    <w:rsid w:val="00487111"/>
    <w:rsid w:val="00487E0F"/>
    <w:rsid w:val="00492B98"/>
    <w:rsid w:val="004934DA"/>
    <w:rsid w:val="00497C4F"/>
    <w:rsid w:val="004A300C"/>
    <w:rsid w:val="004B33B8"/>
    <w:rsid w:val="004B4FA0"/>
    <w:rsid w:val="004B7E05"/>
    <w:rsid w:val="004C043C"/>
    <w:rsid w:val="004C2948"/>
    <w:rsid w:val="004C4393"/>
    <w:rsid w:val="004C4EC1"/>
    <w:rsid w:val="004D1F08"/>
    <w:rsid w:val="004D313C"/>
    <w:rsid w:val="004D5BE2"/>
    <w:rsid w:val="004D660B"/>
    <w:rsid w:val="004D792A"/>
    <w:rsid w:val="004E2B6B"/>
    <w:rsid w:val="004E3AB7"/>
    <w:rsid w:val="004E43CC"/>
    <w:rsid w:val="004F4760"/>
    <w:rsid w:val="004F5C49"/>
    <w:rsid w:val="004F7ACD"/>
    <w:rsid w:val="005005DF"/>
    <w:rsid w:val="00502F3A"/>
    <w:rsid w:val="00503D62"/>
    <w:rsid w:val="00513709"/>
    <w:rsid w:val="00513909"/>
    <w:rsid w:val="00520124"/>
    <w:rsid w:val="00522399"/>
    <w:rsid w:val="0052329F"/>
    <w:rsid w:val="005235B3"/>
    <w:rsid w:val="00523890"/>
    <w:rsid w:val="00527F5E"/>
    <w:rsid w:val="005322C9"/>
    <w:rsid w:val="005416F8"/>
    <w:rsid w:val="005429F2"/>
    <w:rsid w:val="00551D1C"/>
    <w:rsid w:val="00551FE3"/>
    <w:rsid w:val="00553472"/>
    <w:rsid w:val="005541B8"/>
    <w:rsid w:val="00554496"/>
    <w:rsid w:val="005547D0"/>
    <w:rsid w:val="00557F3F"/>
    <w:rsid w:val="00560764"/>
    <w:rsid w:val="0056534E"/>
    <w:rsid w:val="00566909"/>
    <w:rsid w:val="0056771E"/>
    <w:rsid w:val="00572840"/>
    <w:rsid w:val="00580610"/>
    <w:rsid w:val="0058372F"/>
    <w:rsid w:val="00583970"/>
    <w:rsid w:val="00592FF6"/>
    <w:rsid w:val="00593387"/>
    <w:rsid w:val="005951C1"/>
    <w:rsid w:val="00595D86"/>
    <w:rsid w:val="00595F48"/>
    <w:rsid w:val="005965A6"/>
    <w:rsid w:val="005A2856"/>
    <w:rsid w:val="005A4C87"/>
    <w:rsid w:val="005A54C9"/>
    <w:rsid w:val="005A77DE"/>
    <w:rsid w:val="005B079C"/>
    <w:rsid w:val="005B2D46"/>
    <w:rsid w:val="005B57CC"/>
    <w:rsid w:val="005B5948"/>
    <w:rsid w:val="005C19A0"/>
    <w:rsid w:val="005C3347"/>
    <w:rsid w:val="005C3B89"/>
    <w:rsid w:val="005C4CC0"/>
    <w:rsid w:val="005C7B98"/>
    <w:rsid w:val="005D0393"/>
    <w:rsid w:val="005D5B88"/>
    <w:rsid w:val="005E07B3"/>
    <w:rsid w:val="005E112C"/>
    <w:rsid w:val="005F0710"/>
    <w:rsid w:val="005F415D"/>
    <w:rsid w:val="005F430E"/>
    <w:rsid w:val="005F5144"/>
    <w:rsid w:val="0060316E"/>
    <w:rsid w:val="00604A5F"/>
    <w:rsid w:val="00612A1C"/>
    <w:rsid w:val="00620BCC"/>
    <w:rsid w:val="00621F0D"/>
    <w:rsid w:val="00622252"/>
    <w:rsid w:val="00624D89"/>
    <w:rsid w:val="0062652E"/>
    <w:rsid w:val="00641CD8"/>
    <w:rsid w:val="00642614"/>
    <w:rsid w:val="006456ED"/>
    <w:rsid w:val="00646082"/>
    <w:rsid w:val="00652570"/>
    <w:rsid w:val="00652E8C"/>
    <w:rsid w:val="00656822"/>
    <w:rsid w:val="00661DF5"/>
    <w:rsid w:val="00667DA7"/>
    <w:rsid w:val="006719A2"/>
    <w:rsid w:val="00672125"/>
    <w:rsid w:val="006732CE"/>
    <w:rsid w:val="0067351A"/>
    <w:rsid w:val="00675447"/>
    <w:rsid w:val="00676D75"/>
    <w:rsid w:val="00680577"/>
    <w:rsid w:val="0068787E"/>
    <w:rsid w:val="00692574"/>
    <w:rsid w:val="006933E7"/>
    <w:rsid w:val="00694F9A"/>
    <w:rsid w:val="006A19B1"/>
    <w:rsid w:val="006B1DB4"/>
    <w:rsid w:val="006B3DC7"/>
    <w:rsid w:val="006B65C7"/>
    <w:rsid w:val="006C227E"/>
    <w:rsid w:val="006C3C51"/>
    <w:rsid w:val="006D02EB"/>
    <w:rsid w:val="006D598C"/>
    <w:rsid w:val="006E1158"/>
    <w:rsid w:val="006E6E23"/>
    <w:rsid w:val="006F46F8"/>
    <w:rsid w:val="006F4DCF"/>
    <w:rsid w:val="00702213"/>
    <w:rsid w:val="007024DC"/>
    <w:rsid w:val="00710247"/>
    <w:rsid w:val="00713EF3"/>
    <w:rsid w:val="007210D6"/>
    <w:rsid w:val="0072335C"/>
    <w:rsid w:val="007430EF"/>
    <w:rsid w:val="00745BCD"/>
    <w:rsid w:val="00746AF4"/>
    <w:rsid w:val="0075152F"/>
    <w:rsid w:val="0075288B"/>
    <w:rsid w:val="00753A3E"/>
    <w:rsid w:val="007576CD"/>
    <w:rsid w:val="007623CB"/>
    <w:rsid w:val="0076412C"/>
    <w:rsid w:val="0076483F"/>
    <w:rsid w:val="00766E84"/>
    <w:rsid w:val="007715ED"/>
    <w:rsid w:val="00782348"/>
    <w:rsid w:val="00790FAC"/>
    <w:rsid w:val="0079181B"/>
    <w:rsid w:val="007951E2"/>
    <w:rsid w:val="00795F98"/>
    <w:rsid w:val="007967DE"/>
    <w:rsid w:val="007A19B2"/>
    <w:rsid w:val="007A1B25"/>
    <w:rsid w:val="007A3475"/>
    <w:rsid w:val="007B02A4"/>
    <w:rsid w:val="007B24D1"/>
    <w:rsid w:val="007B3846"/>
    <w:rsid w:val="007C24AF"/>
    <w:rsid w:val="007D03E9"/>
    <w:rsid w:val="007D0AAE"/>
    <w:rsid w:val="007D3339"/>
    <w:rsid w:val="007D4C2D"/>
    <w:rsid w:val="007D538F"/>
    <w:rsid w:val="007D5E10"/>
    <w:rsid w:val="007E0735"/>
    <w:rsid w:val="007E2551"/>
    <w:rsid w:val="007E2AA4"/>
    <w:rsid w:val="007F1C25"/>
    <w:rsid w:val="008055F0"/>
    <w:rsid w:val="00807724"/>
    <w:rsid w:val="00810A91"/>
    <w:rsid w:val="008118EC"/>
    <w:rsid w:val="00812B03"/>
    <w:rsid w:val="008137C2"/>
    <w:rsid w:val="008207C2"/>
    <w:rsid w:val="00821E97"/>
    <w:rsid w:val="00826433"/>
    <w:rsid w:val="00835448"/>
    <w:rsid w:val="00843832"/>
    <w:rsid w:val="00852C08"/>
    <w:rsid w:val="00852CF5"/>
    <w:rsid w:val="00854D25"/>
    <w:rsid w:val="00860974"/>
    <w:rsid w:val="008637C6"/>
    <w:rsid w:val="00866DF4"/>
    <w:rsid w:val="00870519"/>
    <w:rsid w:val="0087534C"/>
    <w:rsid w:val="008758E3"/>
    <w:rsid w:val="00881E34"/>
    <w:rsid w:val="00881F30"/>
    <w:rsid w:val="008855D7"/>
    <w:rsid w:val="00887F71"/>
    <w:rsid w:val="00895616"/>
    <w:rsid w:val="00897257"/>
    <w:rsid w:val="008A0D56"/>
    <w:rsid w:val="008A6BF2"/>
    <w:rsid w:val="008B3AFE"/>
    <w:rsid w:val="008B55D0"/>
    <w:rsid w:val="008B6B72"/>
    <w:rsid w:val="008B7B9A"/>
    <w:rsid w:val="008C2B26"/>
    <w:rsid w:val="008C769B"/>
    <w:rsid w:val="008D19DE"/>
    <w:rsid w:val="008D7558"/>
    <w:rsid w:val="008E050C"/>
    <w:rsid w:val="008E4A16"/>
    <w:rsid w:val="008E6039"/>
    <w:rsid w:val="008E6EC2"/>
    <w:rsid w:val="008F0BAA"/>
    <w:rsid w:val="008F1DF7"/>
    <w:rsid w:val="008F3DFB"/>
    <w:rsid w:val="008F5F9A"/>
    <w:rsid w:val="0090145D"/>
    <w:rsid w:val="00902ACB"/>
    <w:rsid w:val="00913F59"/>
    <w:rsid w:val="00914B1F"/>
    <w:rsid w:val="0092230C"/>
    <w:rsid w:val="00923007"/>
    <w:rsid w:val="00925753"/>
    <w:rsid w:val="0092689D"/>
    <w:rsid w:val="009310CC"/>
    <w:rsid w:val="00936216"/>
    <w:rsid w:val="009462D3"/>
    <w:rsid w:val="009501DE"/>
    <w:rsid w:val="00950349"/>
    <w:rsid w:val="00950D59"/>
    <w:rsid w:val="00951DE3"/>
    <w:rsid w:val="00963EAD"/>
    <w:rsid w:val="00965824"/>
    <w:rsid w:val="00970B64"/>
    <w:rsid w:val="0097153E"/>
    <w:rsid w:val="009723B3"/>
    <w:rsid w:val="00972AB0"/>
    <w:rsid w:val="009766B2"/>
    <w:rsid w:val="009803F9"/>
    <w:rsid w:val="00985A84"/>
    <w:rsid w:val="00991D3C"/>
    <w:rsid w:val="009B2DAF"/>
    <w:rsid w:val="009B611F"/>
    <w:rsid w:val="009C243E"/>
    <w:rsid w:val="009C2F56"/>
    <w:rsid w:val="009C3649"/>
    <w:rsid w:val="009C4A26"/>
    <w:rsid w:val="009D14CA"/>
    <w:rsid w:val="009D1E6B"/>
    <w:rsid w:val="009D2940"/>
    <w:rsid w:val="009D33A6"/>
    <w:rsid w:val="009D764D"/>
    <w:rsid w:val="009D7834"/>
    <w:rsid w:val="009E2C9F"/>
    <w:rsid w:val="009E7980"/>
    <w:rsid w:val="009E7AF3"/>
    <w:rsid w:val="009F193B"/>
    <w:rsid w:val="009F6551"/>
    <w:rsid w:val="009F6A1E"/>
    <w:rsid w:val="00A0157C"/>
    <w:rsid w:val="00A02D3A"/>
    <w:rsid w:val="00A0477C"/>
    <w:rsid w:val="00A0530C"/>
    <w:rsid w:val="00A10055"/>
    <w:rsid w:val="00A10B64"/>
    <w:rsid w:val="00A11140"/>
    <w:rsid w:val="00A12111"/>
    <w:rsid w:val="00A135FB"/>
    <w:rsid w:val="00A15EF0"/>
    <w:rsid w:val="00A16D82"/>
    <w:rsid w:val="00A20951"/>
    <w:rsid w:val="00A21E25"/>
    <w:rsid w:val="00A2424A"/>
    <w:rsid w:val="00A30037"/>
    <w:rsid w:val="00A305D8"/>
    <w:rsid w:val="00A34650"/>
    <w:rsid w:val="00A360F2"/>
    <w:rsid w:val="00A438BD"/>
    <w:rsid w:val="00A46BEF"/>
    <w:rsid w:val="00A47571"/>
    <w:rsid w:val="00A5170C"/>
    <w:rsid w:val="00A56240"/>
    <w:rsid w:val="00A57B38"/>
    <w:rsid w:val="00A61F20"/>
    <w:rsid w:val="00A62F91"/>
    <w:rsid w:val="00A63DF3"/>
    <w:rsid w:val="00A6668C"/>
    <w:rsid w:val="00A67EA1"/>
    <w:rsid w:val="00A73977"/>
    <w:rsid w:val="00A73C7C"/>
    <w:rsid w:val="00A8642C"/>
    <w:rsid w:val="00A9285B"/>
    <w:rsid w:val="00A94208"/>
    <w:rsid w:val="00AA27E8"/>
    <w:rsid w:val="00AA2ED3"/>
    <w:rsid w:val="00AA6DDC"/>
    <w:rsid w:val="00AB4339"/>
    <w:rsid w:val="00AB4357"/>
    <w:rsid w:val="00AB61C7"/>
    <w:rsid w:val="00AC797F"/>
    <w:rsid w:val="00AD479D"/>
    <w:rsid w:val="00AD4E5C"/>
    <w:rsid w:val="00AE4A6D"/>
    <w:rsid w:val="00AF140F"/>
    <w:rsid w:val="00AF34C6"/>
    <w:rsid w:val="00AF418C"/>
    <w:rsid w:val="00AF6F80"/>
    <w:rsid w:val="00B01194"/>
    <w:rsid w:val="00B01842"/>
    <w:rsid w:val="00B05B00"/>
    <w:rsid w:val="00B072CA"/>
    <w:rsid w:val="00B10EA3"/>
    <w:rsid w:val="00B12E3B"/>
    <w:rsid w:val="00B15D5A"/>
    <w:rsid w:val="00B16E54"/>
    <w:rsid w:val="00B20C63"/>
    <w:rsid w:val="00B21318"/>
    <w:rsid w:val="00B22ABE"/>
    <w:rsid w:val="00B23F0A"/>
    <w:rsid w:val="00B23F16"/>
    <w:rsid w:val="00B275DA"/>
    <w:rsid w:val="00B27721"/>
    <w:rsid w:val="00B27E4B"/>
    <w:rsid w:val="00B311AD"/>
    <w:rsid w:val="00B31AE0"/>
    <w:rsid w:val="00B31D92"/>
    <w:rsid w:val="00B32FA6"/>
    <w:rsid w:val="00B43331"/>
    <w:rsid w:val="00B43CCD"/>
    <w:rsid w:val="00B4469E"/>
    <w:rsid w:val="00B463B9"/>
    <w:rsid w:val="00B5241B"/>
    <w:rsid w:val="00B542F6"/>
    <w:rsid w:val="00B543B5"/>
    <w:rsid w:val="00B5688F"/>
    <w:rsid w:val="00B6006B"/>
    <w:rsid w:val="00B63D16"/>
    <w:rsid w:val="00B65E5D"/>
    <w:rsid w:val="00B70A6C"/>
    <w:rsid w:val="00B71E8D"/>
    <w:rsid w:val="00B77130"/>
    <w:rsid w:val="00B775CB"/>
    <w:rsid w:val="00B80D6F"/>
    <w:rsid w:val="00B82C34"/>
    <w:rsid w:val="00B86D1E"/>
    <w:rsid w:val="00B91BF5"/>
    <w:rsid w:val="00B93488"/>
    <w:rsid w:val="00B93E7E"/>
    <w:rsid w:val="00B94C89"/>
    <w:rsid w:val="00BA558D"/>
    <w:rsid w:val="00BB208E"/>
    <w:rsid w:val="00BB27FB"/>
    <w:rsid w:val="00BC4071"/>
    <w:rsid w:val="00BC4BEF"/>
    <w:rsid w:val="00BD266F"/>
    <w:rsid w:val="00BD7C19"/>
    <w:rsid w:val="00BE4635"/>
    <w:rsid w:val="00BE5CA1"/>
    <w:rsid w:val="00BE762E"/>
    <w:rsid w:val="00BF0291"/>
    <w:rsid w:val="00BF207B"/>
    <w:rsid w:val="00BF580B"/>
    <w:rsid w:val="00C000FF"/>
    <w:rsid w:val="00C03A3C"/>
    <w:rsid w:val="00C0447D"/>
    <w:rsid w:val="00C0511D"/>
    <w:rsid w:val="00C0746F"/>
    <w:rsid w:val="00C121E9"/>
    <w:rsid w:val="00C12C0F"/>
    <w:rsid w:val="00C15E24"/>
    <w:rsid w:val="00C16C38"/>
    <w:rsid w:val="00C16C71"/>
    <w:rsid w:val="00C232EE"/>
    <w:rsid w:val="00C2614D"/>
    <w:rsid w:val="00C33E9F"/>
    <w:rsid w:val="00C34AAE"/>
    <w:rsid w:val="00C406EC"/>
    <w:rsid w:val="00C413A5"/>
    <w:rsid w:val="00C422F8"/>
    <w:rsid w:val="00C42915"/>
    <w:rsid w:val="00C46F9F"/>
    <w:rsid w:val="00C502C2"/>
    <w:rsid w:val="00C504C2"/>
    <w:rsid w:val="00C55398"/>
    <w:rsid w:val="00C66DAA"/>
    <w:rsid w:val="00C7633A"/>
    <w:rsid w:val="00C83A1A"/>
    <w:rsid w:val="00C90771"/>
    <w:rsid w:val="00C90BFB"/>
    <w:rsid w:val="00C91CCE"/>
    <w:rsid w:val="00C93AC4"/>
    <w:rsid w:val="00C953BA"/>
    <w:rsid w:val="00CA6F84"/>
    <w:rsid w:val="00CB09F4"/>
    <w:rsid w:val="00CC09A8"/>
    <w:rsid w:val="00CD08B1"/>
    <w:rsid w:val="00CD402B"/>
    <w:rsid w:val="00CD7D51"/>
    <w:rsid w:val="00CF146F"/>
    <w:rsid w:val="00CF735C"/>
    <w:rsid w:val="00CF7DF1"/>
    <w:rsid w:val="00D028FD"/>
    <w:rsid w:val="00D07816"/>
    <w:rsid w:val="00D17704"/>
    <w:rsid w:val="00D2040F"/>
    <w:rsid w:val="00D22CB3"/>
    <w:rsid w:val="00D2368F"/>
    <w:rsid w:val="00D237CE"/>
    <w:rsid w:val="00D25D94"/>
    <w:rsid w:val="00D26824"/>
    <w:rsid w:val="00D4243E"/>
    <w:rsid w:val="00D457FF"/>
    <w:rsid w:val="00D51192"/>
    <w:rsid w:val="00D55323"/>
    <w:rsid w:val="00D56734"/>
    <w:rsid w:val="00D604B3"/>
    <w:rsid w:val="00D624BA"/>
    <w:rsid w:val="00D740D9"/>
    <w:rsid w:val="00D75CA5"/>
    <w:rsid w:val="00D75E40"/>
    <w:rsid w:val="00D80417"/>
    <w:rsid w:val="00D8090C"/>
    <w:rsid w:val="00D82DB1"/>
    <w:rsid w:val="00D879C6"/>
    <w:rsid w:val="00D87D8A"/>
    <w:rsid w:val="00D92B18"/>
    <w:rsid w:val="00D95609"/>
    <w:rsid w:val="00D956A8"/>
    <w:rsid w:val="00D96D73"/>
    <w:rsid w:val="00DA6E6D"/>
    <w:rsid w:val="00DB4690"/>
    <w:rsid w:val="00DC56EA"/>
    <w:rsid w:val="00DC7A0C"/>
    <w:rsid w:val="00DD2C0F"/>
    <w:rsid w:val="00DE3121"/>
    <w:rsid w:val="00DE63E1"/>
    <w:rsid w:val="00DF5588"/>
    <w:rsid w:val="00DF6415"/>
    <w:rsid w:val="00E022E6"/>
    <w:rsid w:val="00E03131"/>
    <w:rsid w:val="00E05047"/>
    <w:rsid w:val="00E15CF7"/>
    <w:rsid w:val="00E22AA7"/>
    <w:rsid w:val="00E25167"/>
    <w:rsid w:val="00E26274"/>
    <w:rsid w:val="00E2675A"/>
    <w:rsid w:val="00E3154B"/>
    <w:rsid w:val="00E34E59"/>
    <w:rsid w:val="00E4038F"/>
    <w:rsid w:val="00E42D07"/>
    <w:rsid w:val="00E43252"/>
    <w:rsid w:val="00E46C37"/>
    <w:rsid w:val="00E52D6C"/>
    <w:rsid w:val="00E54B43"/>
    <w:rsid w:val="00E61168"/>
    <w:rsid w:val="00E648CB"/>
    <w:rsid w:val="00E67C6C"/>
    <w:rsid w:val="00E67E2E"/>
    <w:rsid w:val="00E71408"/>
    <w:rsid w:val="00E77218"/>
    <w:rsid w:val="00E81FA1"/>
    <w:rsid w:val="00E84A6E"/>
    <w:rsid w:val="00E90FB2"/>
    <w:rsid w:val="00E92C30"/>
    <w:rsid w:val="00E959E1"/>
    <w:rsid w:val="00EA0AA0"/>
    <w:rsid w:val="00EA54EE"/>
    <w:rsid w:val="00EA5D69"/>
    <w:rsid w:val="00EB317F"/>
    <w:rsid w:val="00EB41EF"/>
    <w:rsid w:val="00EB58E6"/>
    <w:rsid w:val="00EB7867"/>
    <w:rsid w:val="00EC7906"/>
    <w:rsid w:val="00EC7C28"/>
    <w:rsid w:val="00ED28BE"/>
    <w:rsid w:val="00EE14DC"/>
    <w:rsid w:val="00EE7C96"/>
    <w:rsid w:val="00EF4038"/>
    <w:rsid w:val="00EF7ABE"/>
    <w:rsid w:val="00F014C6"/>
    <w:rsid w:val="00F05BBB"/>
    <w:rsid w:val="00F07E6D"/>
    <w:rsid w:val="00F155B8"/>
    <w:rsid w:val="00F160AF"/>
    <w:rsid w:val="00F165BF"/>
    <w:rsid w:val="00F16709"/>
    <w:rsid w:val="00F16D89"/>
    <w:rsid w:val="00F20924"/>
    <w:rsid w:val="00F2668C"/>
    <w:rsid w:val="00F26A40"/>
    <w:rsid w:val="00F33CDE"/>
    <w:rsid w:val="00F372E7"/>
    <w:rsid w:val="00F3781C"/>
    <w:rsid w:val="00F44D26"/>
    <w:rsid w:val="00F457E6"/>
    <w:rsid w:val="00F45878"/>
    <w:rsid w:val="00F46D90"/>
    <w:rsid w:val="00F4741D"/>
    <w:rsid w:val="00F5055C"/>
    <w:rsid w:val="00F51150"/>
    <w:rsid w:val="00F53A04"/>
    <w:rsid w:val="00F562C8"/>
    <w:rsid w:val="00F57F48"/>
    <w:rsid w:val="00F62878"/>
    <w:rsid w:val="00F6370B"/>
    <w:rsid w:val="00F64079"/>
    <w:rsid w:val="00F6540C"/>
    <w:rsid w:val="00F767A8"/>
    <w:rsid w:val="00F93CDB"/>
    <w:rsid w:val="00F9555C"/>
    <w:rsid w:val="00F972CE"/>
    <w:rsid w:val="00FA09A6"/>
    <w:rsid w:val="00FA1D87"/>
    <w:rsid w:val="00FA26BE"/>
    <w:rsid w:val="00FA4317"/>
    <w:rsid w:val="00FB4950"/>
    <w:rsid w:val="00FB4FEB"/>
    <w:rsid w:val="00FB7C11"/>
    <w:rsid w:val="00FC55F6"/>
    <w:rsid w:val="00FC6F78"/>
    <w:rsid w:val="00FD07FF"/>
    <w:rsid w:val="00FD7829"/>
    <w:rsid w:val="00FE150E"/>
    <w:rsid w:val="00FE34F8"/>
    <w:rsid w:val="00FE40CA"/>
    <w:rsid w:val="00FE46BF"/>
    <w:rsid w:val="00FF070F"/>
    <w:rsid w:val="00FF108F"/>
    <w:rsid w:val="00FF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DE95"/>
  <w15:chartTrackingRefBased/>
  <w15:docId w15:val="{5CE9E774-5B93-419A-85EF-6608F5EB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721"/>
    <w:pPr>
      <w:spacing w:after="0" w:line="240" w:lineRule="auto"/>
    </w:pPr>
    <w:rPr>
      <w:rFonts w:ascii="Times New Roman" w:eastAsia="Batang" w:hAnsi="Times New Roman" w:cs="Times New Roman"/>
      <w:sz w:val="24"/>
      <w:szCs w:val="24"/>
      <w:lang w:val="ro-RO"/>
    </w:rPr>
  </w:style>
  <w:style w:type="paragraph" w:styleId="Heading1">
    <w:name w:val="heading 1"/>
    <w:basedOn w:val="Normal"/>
    <w:next w:val="Normal"/>
    <w:link w:val="Heading1Char"/>
    <w:autoRedefine/>
    <w:uiPriority w:val="99"/>
    <w:qFormat/>
    <w:rsid w:val="00EB317F"/>
    <w:pPr>
      <w:widowControl w:val="0"/>
      <w:spacing w:line="360" w:lineRule="auto"/>
      <w:jc w:val="center"/>
      <w:outlineLvl w:val="0"/>
    </w:pPr>
    <w:rPr>
      <w:b/>
      <w:kern w:val="28"/>
      <w:szCs w:val="20"/>
    </w:rPr>
  </w:style>
  <w:style w:type="paragraph" w:styleId="Heading2">
    <w:name w:val="heading 2"/>
    <w:basedOn w:val="Normal"/>
    <w:next w:val="Normal"/>
    <w:link w:val="Heading2Char"/>
    <w:uiPriority w:val="9"/>
    <w:semiHidden/>
    <w:unhideWhenUsed/>
    <w:qFormat/>
    <w:rsid w:val="006265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317F"/>
    <w:rPr>
      <w:rFonts w:ascii="Times New Roman" w:eastAsia="Batang" w:hAnsi="Times New Roman" w:cs="Times New Roman"/>
      <w:b/>
      <w:kern w:val="28"/>
      <w:sz w:val="24"/>
      <w:szCs w:val="20"/>
      <w:lang w:val="ro-RO"/>
    </w:rPr>
  </w:style>
  <w:style w:type="paragraph" w:styleId="ListParagraph">
    <w:name w:val="List Paragraph"/>
    <w:basedOn w:val="Normal"/>
    <w:uiPriority w:val="34"/>
    <w:qFormat/>
    <w:rsid w:val="00EB317F"/>
    <w:pPr>
      <w:ind w:left="720"/>
    </w:pPr>
    <w:rPr>
      <w:sz w:val="20"/>
      <w:szCs w:val="20"/>
      <w:lang w:val="en-US"/>
    </w:rPr>
  </w:style>
  <w:style w:type="table" w:styleId="TableGrid">
    <w:name w:val="Table Grid"/>
    <w:basedOn w:val="TableNormal"/>
    <w:uiPriority w:val="39"/>
    <w:rsid w:val="00EB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2652E"/>
    <w:rPr>
      <w:rFonts w:asciiTheme="majorHAnsi" w:eastAsiaTheme="majorEastAsia" w:hAnsiTheme="majorHAnsi" w:cstheme="majorBidi"/>
      <w:color w:val="2F5496" w:themeColor="accent1" w:themeShade="BF"/>
      <w:sz w:val="26"/>
      <w:szCs w:val="26"/>
      <w:lang w:val="ro-RO"/>
    </w:rPr>
  </w:style>
  <w:style w:type="paragraph" w:styleId="BalloonText">
    <w:name w:val="Balloon Text"/>
    <w:basedOn w:val="Normal"/>
    <w:link w:val="BalloonTextChar"/>
    <w:uiPriority w:val="99"/>
    <w:semiHidden/>
    <w:unhideWhenUsed/>
    <w:rsid w:val="00503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D62"/>
    <w:rPr>
      <w:rFonts w:ascii="Segoe UI" w:eastAsia="Batang" w:hAnsi="Segoe UI" w:cs="Segoe UI"/>
      <w:sz w:val="18"/>
      <w:szCs w:val="18"/>
      <w:lang w:val="ro-RO"/>
    </w:rPr>
  </w:style>
  <w:style w:type="character" w:styleId="CommentReference">
    <w:name w:val="annotation reference"/>
    <w:basedOn w:val="DefaultParagraphFont"/>
    <w:uiPriority w:val="99"/>
    <w:semiHidden/>
    <w:rsid w:val="0005547F"/>
    <w:rPr>
      <w:rFonts w:cs="Times New Roman"/>
      <w:sz w:val="16"/>
    </w:rPr>
  </w:style>
  <w:style w:type="paragraph" w:styleId="CommentText">
    <w:name w:val="annotation text"/>
    <w:basedOn w:val="Normal"/>
    <w:link w:val="CommentTextChar"/>
    <w:uiPriority w:val="99"/>
    <w:semiHidden/>
    <w:rsid w:val="0005547F"/>
    <w:rPr>
      <w:sz w:val="20"/>
      <w:szCs w:val="20"/>
      <w:lang w:val="en-US"/>
    </w:rPr>
  </w:style>
  <w:style w:type="character" w:customStyle="1" w:styleId="CommentTextChar">
    <w:name w:val="Comment Text Char"/>
    <w:basedOn w:val="DefaultParagraphFont"/>
    <w:link w:val="CommentText"/>
    <w:uiPriority w:val="99"/>
    <w:semiHidden/>
    <w:rsid w:val="0005547F"/>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121"/>
    <w:rPr>
      <w:b/>
      <w:bCs/>
      <w:lang w:val="ro-RO"/>
    </w:rPr>
  </w:style>
  <w:style w:type="character" w:customStyle="1" w:styleId="CommentSubjectChar">
    <w:name w:val="Comment Subject Char"/>
    <w:basedOn w:val="CommentTextChar"/>
    <w:link w:val="CommentSubject"/>
    <w:uiPriority w:val="99"/>
    <w:semiHidden/>
    <w:rsid w:val="00DE3121"/>
    <w:rPr>
      <w:rFonts w:ascii="Times New Roman" w:eastAsia="Batang" w:hAnsi="Times New Roman" w:cs="Times New Roman"/>
      <w:b/>
      <w:bCs/>
      <w:sz w:val="20"/>
      <w:szCs w:val="20"/>
      <w:lang w:val="ro-RO"/>
    </w:rPr>
  </w:style>
  <w:style w:type="paragraph" w:styleId="Header">
    <w:name w:val="header"/>
    <w:basedOn w:val="Normal"/>
    <w:link w:val="HeaderChar"/>
    <w:uiPriority w:val="99"/>
    <w:unhideWhenUsed/>
    <w:rsid w:val="00197FDE"/>
    <w:pPr>
      <w:tabs>
        <w:tab w:val="center" w:pos="4680"/>
        <w:tab w:val="right" w:pos="9360"/>
      </w:tabs>
    </w:pPr>
  </w:style>
  <w:style w:type="character" w:customStyle="1" w:styleId="HeaderChar">
    <w:name w:val="Header Char"/>
    <w:basedOn w:val="DefaultParagraphFont"/>
    <w:link w:val="Header"/>
    <w:uiPriority w:val="99"/>
    <w:rsid w:val="00197FDE"/>
    <w:rPr>
      <w:rFonts w:ascii="Times New Roman" w:eastAsia="Batang" w:hAnsi="Times New Roman" w:cs="Times New Roman"/>
      <w:sz w:val="24"/>
      <w:szCs w:val="24"/>
      <w:lang w:val="ro-RO"/>
    </w:rPr>
  </w:style>
  <w:style w:type="paragraph" w:styleId="Footer">
    <w:name w:val="footer"/>
    <w:basedOn w:val="Normal"/>
    <w:link w:val="FooterChar"/>
    <w:uiPriority w:val="99"/>
    <w:unhideWhenUsed/>
    <w:rsid w:val="00197FDE"/>
    <w:pPr>
      <w:tabs>
        <w:tab w:val="center" w:pos="4680"/>
        <w:tab w:val="right" w:pos="9360"/>
      </w:tabs>
    </w:pPr>
  </w:style>
  <w:style w:type="character" w:customStyle="1" w:styleId="FooterChar">
    <w:name w:val="Footer Char"/>
    <w:basedOn w:val="DefaultParagraphFont"/>
    <w:link w:val="Footer"/>
    <w:uiPriority w:val="99"/>
    <w:rsid w:val="00197FDE"/>
    <w:rPr>
      <w:rFonts w:ascii="Times New Roman" w:eastAsia="Batang" w:hAnsi="Times New Roman" w:cs="Times New Roman"/>
      <w:sz w:val="24"/>
      <w:szCs w:val="24"/>
      <w:lang w:val="ro-RO"/>
    </w:rPr>
  </w:style>
  <w:style w:type="paragraph" w:styleId="Revision">
    <w:name w:val="Revision"/>
    <w:hidden/>
    <w:uiPriority w:val="99"/>
    <w:semiHidden/>
    <w:rsid w:val="007A19B2"/>
    <w:pPr>
      <w:spacing w:after="0" w:line="240" w:lineRule="auto"/>
    </w:pPr>
    <w:rPr>
      <w:rFonts w:ascii="Times New Roman" w:eastAsia="Batang" w:hAnsi="Times New Roman" w:cs="Times New Roman"/>
      <w:sz w:val="24"/>
      <w:szCs w:val="24"/>
      <w:lang w:val="ro-RO"/>
    </w:rPr>
  </w:style>
  <w:style w:type="paragraph" w:customStyle="1" w:styleId="sanxttl">
    <w:name w:val="s_anx_ttl"/>
    <w:basedOn w:val="Normal"/>
    <w:rsid w:val="0016519E"/>
    <w:pPr>
      <w:jc w:val="center"/>
    </w:pPr>
    <w:rPr>
      <w:rFonts w:ascii="Verdana" w:eastAsiaTheme="minorEastAsia" w:hAnsi="Verdana"/>
      <w:b/>
      <w:bCs/>
      <w:color w:val="24689B"/>
      <w:sz w:val="20"/>
      <w:szCs w:val="20"/>
      <w:lang w:val="en-GB" w:eastAsia="en-GB"/>
    </w:rPr>
  </w:style>
  <w:style w:type="paragraph" w:styleId="NormalWeb">
    <w:name w:val="Normal (Web)"/>
    <w:basedOn w:val="Normal"/>
    <w:uiPriority w:val="99"/>
    <w:unhideWhenUsed/>
    <w:rsid w:val="00F62878"/>
    <w:pPr>
      <w:spacing w:before="100" w:beforeAutospacing="1" w:after="100" w:afterAutospacing="1"/>
    </w:pPr>
    <w:rPr>
      <w:rFonts w:eastAsia="Times New Roman"/>
      <w:lang w:val="en-US"/>
    </w:rPr>
  </w:style>
  <w:style w:type="character" w:customStyle="1" w:styleId="salnbdy">
    <w:name w:val="salnbdy"/>
    <w:basedOn w:val="DefaultParagraphFont"/>
    <w:rsid w:val="004B4FA0"/>
  </w:style>
  <w:style w:type="character" w:customStyle="1" w:styleId="slitttl1">
    <w:name w:val="slitttl1"/>
    <w:basedOn w:val="DefaultParagraphFont"/>
    <w:rsid w:val="004B4FA0"/>
  </w:style>
  <w:style w:type="character" w:customStyle="1" w:styleId="slitbdy">
    <w:name w:val="slitbdy"/>
    <w:basedOn w:val="DefaultParagraphFont"/>
    <w:rsid w:val="004B4FA0"/>
  </w:style>
  <w:style w:type="paragraph" w:customStyle="1" w:styleId="Articol">
    <w:name w:val="Articol"/>
    <w:basedOn w:val="Normal"/>
    <w:rsid w:val="004B4FA0"/>
    <w:pPr>
      <w:numPr>
        <w:numId w:val="2"/>
      </w:numPr>
    </w:pPr>
  </w:style>
  <w:style w:type="character" w:customStyle="1" w:styleId="slitttl">
    <w:name w:val="s_lit_ttl"/>
    <w:basedOn w:val="DefaultParagraphFont"/>
    <w:rsid w:val="0017359A"/>
  </w:style>
  <w:style w:type="character" w:customStyle="1" w:styleId="slitbdy0">
    <w:name w:val="s_lit_bdy"/>
    <w:basedOn w:val="DefaultParagraphFont"/>
    <w:rsid w:val="0017359A"/>
  </w:style>
  <w:style w:type="character" w:customStyle="1" w:styleId="t286pc">
    <w:name w:val="t286pc"/>
    <w:basedOn w:val="DefaultParagraphFont"/>
    <w:rsid w:val="00E84A6E"/>
  </w:style>
  <w:style w:type="character" w:styleId="Strong">
    <w:name w:val="Strong"/>
    <w:basedOn w:val="DefaultParagraphFont"/>
    <w:uiPriority w:val="22"/>
    <w:qFormat/>
    <w:rsid w:val="00E84A6E"/>
    <w:rPr>
      <w:b/>
      <w:bCs/>
    </w:rPr>
  </w:style>
  <w:style w:type="character" w:customStyle="1" w:styleId="salnttl">
    <w:name w:val="s_aln_ttl"/>
    <w:basedOn w:val="DefaultParagraphFont"/>
    <w:rsid w:val="003C734E"/>
  </w:style>
  <w:style w:type="character" w:customStyle="1" w:styleId="salnbdy0">
    <w:name w:val="s_aln_bdy"/>
    <w:basedOn w:val="DefaultParagraphFont"/>
    <w:rsid w:val="003C734E"/>
  </w:style>
  <w:style w:type="paragraph" w:customStyle="1" w:styleId="slit">
    <w:name w:val="s_lit"/>
    <w:basedOn w:val="Normal"/>
    <w:rsid w:val="003C734E"/>
    <w:pPr>
      <w:spacing w:before="100" w:beforeAutospacing="1" w:after="100" w:afterAutospacing="1"/>
    </w:pPr>
    <w:rPr>
      <w:rFonts w:eastAsia="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0302">
      <w:bodyDiv w:val="1"/>
      <w:marLeft w:val="0"/>
      <w:marRight w:val="0"/>
      <w:marTop w:val="0"/>
      <w:marBottom w:val="0"/>
      <w:divBdr>
        <w:top w:val="none" w:sz="0" w:space="0" w:color="auto"/>
        <w:left w:val="none" w:sz="0" w:space="0" w:color="auto"/>
        <w:bottom w:val="none" w:sz="0" w:space="0" w:color="auto"/>
        <w:right w:val="none" w:sz="0" w:space="0" w:color="auto"/>
      </w:divBdr>
      <w:divsChild>
        <w:div w:id="2047561187">
          <w:marLeft w:val="0"/>
          <w:marRight w:val="0"/>
          <w:marTop w:val="0"/>
          <w:marBottom w:val="0"/>
          <w:divBdr>
            <w:top w:val="none" w:sz="0" w:space="0" w:color="auto"/>
            <w:left w:val="none" w:sz="0" w:space="0" w:color="auto"/>
            <w:bottom w:val="none" w:sz="0" w:space="0" w:color="auto"/>
            <w:right w:val="none" w:sz="0" w:space="0" w:color="auto"/>
          </w:divBdr>
        </w:div>
      </w:divsChild>
    </w:div>
    <w:div w:id="223377039">
      <w:bodyDiv w:val="1"/>
      <w:marLeft w:val="0"/>
      <w:marRight w:val="0"/>
      <w:marTop w:val="0"/>
      <w:marBottom w:val="0"/>
      <w:divBdr>
        <w:top w:val="none" w:sz="0" w:space="0" w:color="auto"/>
        <w:left w:val="none" w:sz="0" w:space="0" w:color="auto"/>
        <w:bottom w:val="none" w:sz="0" w:space="0" w:color="auto"/>
        <w:right w:val="none" w:sz="0" w:space="0" w:color="auto"/>
      </w:divBdr>
      <w:divsChild>
        <w:div w:id="1772356879">
          <w:marLeft w:val="0"/>
          <w:marRight w:val="0"/>
          <w:marTop w:val="0"/>
          <w:marBottom w:val="0"/>
          <w:divBdr>
            <w:top w:val="none" w:sz="0" w:space="0" w:color="auto"/>
            <w:left w:val="none" w:sz="0" w:space="0" w:color="auto"/>
            <w:bottom w:val="none" w:sz="0" w:space="0" w:color="auto"/>
            <w:right w:val="none" w:sz="0" w:space="0" w:color="auto"/>
          </w:divBdr>
        </w:div>
      </w:divsChild>
    </w:div>
    <w:div w:id="258876532">
      <w:bodyDiv w:val="1"/>
      <w:marLeft w:val="0"/>
      <w:marRight w:val="0"/>
      <w:marTop w:val="0"/>
      <w:marBottom w:val="0"/>
      <w:divBdr>
        <w:top w:val="none" w:sz="0" w:space="0" w:color="auto"/>
        <w:left w:val="none" w:sz="0" w:space="0" w:color="auto"/>
        <w:bottom w:val="none" w:sz="0" w:space="0" w:color="auto"/>
        <w:right w:val="none" w:sz="0" w:space="0" w:color="auto"/>
      </w:divBdr>
      <w:divsChild>
        <w:div w:id="137918201">
          <w:marLeft w:val="225"/>
          <w:marRight w:val="0"/>
          <w:marTop w:val="0"/>
          <w:marBottom w:val="0"/>
          <w:divBdr>
            <w:top w:val="dotted" w:sz="8" w:space="0" w:color="FEFEFE"/>
            <w:left w:val="dotted" w:sz="8" w:space="11" w:color="FEFEFE"/>
            <w:bottom w:val="dotted" w:sz="8" w:space="0" w:color="FEFEFE"/>
            <w:right w:val="dotted" w:sz="8" w:space="0" w:color="FEFEFE"/>
          </w:divBdr>
          <w:divsChild>
            <w:div w:id="172036630">
              <w:marLeft w:val="225"/>
              <w:marRight w:val="0"/>
              <w:marTop w:val="0"/>
              <w:marBottom w:val="0"/>
              <w:divBdr>
                <w:top w:val="dotted" w:sz="8" w:space="0" w:color="FEFEFE"/>
                <w:left w:val="dotted" w:sz="8" w:space="11" w:color="FEFEFE"/>
                <w:bottom w:val="dotted" w:sz="8" w:space="0" w:color="FEFEFE"/>
                <w:right w:val="dotted" w:sz="8" w:space="0" w:color="FEFEFE"/>
              </w:divBdr>
            </w:div>
            <w:div w:id="363555184">
              <w:marLeft w:val="225"/>
              <w:marRight w:val="0"/>
              <w:marTop w:val="0"/>
              <w:marBottom w:val="0"/>
              <w:divBdr>
                <w:top w:val="dotted" w:sz="8" w:space="0" w:color="FEFEFE"/>
                <w:left w:val="dotted" w:sz="8" w:space="11" w:color="FEFEFE"/>
                <w:bottom w:val="dotted" w:sz="8" w:space="0" w:color="FEFEFE"/>
                <w:right w:val="dotted" w:sz="8" w:space="0" w:color="FEFEFE"/>
              </w:divBdr>
            </w:div>
            <w:div w:id="194900626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112555635">
          <w:marLeft w:val="225"/>
          <w:marRight w:val="0"/>
          <w:marTop w:val="0"/>
          <w:marBottom w:val="0"/>
          <w:divBdr>
            <w:top w:val="dotted" w:sz="8" w:space="0" w:color="FEFEFE"/>
            <w:left w:val="dotted" w:sz="8" w:space="11" w:color="FEFEFE"/>
            <w:bottom w:val="dotted" w:sz="8" w:space="0" w:color="FEFEFE"/>
            <w:right w:val="dotted" w:sz="8" w:space="0" w:color="FEFEFE"/>
          </w:divBdr>
          <w:divsChild>
            <w:div w:id="1075468423">
              <w:marLeft w:val="225"/>
              <w:marRight w:val="0"/>
              <w:marTop w:val="0"/>
              <w:marBottom w:val="0"/>
              <w:divBdr>
                <w:top w:val="dotted" w:sz="8" w:space="0" w:color="FEFEFE"/>
                <w:left w:val="dotted" w:sz="8" w:space="11" w:color="FEFEFE"/>
                <w:bottom w:val="dotted" w:sz="8" w:space="0" w:color="FEFEFE"/>
                <w:right w:val="dotted" w:sz="8" w:space="0" w:color="FEFEFE"/>
              </w:divBdr>
            </w:div>
            <w:div w:id="1381592857">
              <w:marLeft w:val="225"/>
              <w:marRight w:val="0"/>
              <w:marTop w:val="0"/>
              <w:marBottom w:val="0"/>
              <w:divBdr>
                <w:top w:val="dotted" w:sz="8" w:space="0" w:color="FEFEFE"/>
                <w:left w:val="dotted" w:sz="8" w:space="11" w:color="FEFEFE"/>
                <w:bottom w:val="dotted" w:sz="8" w:space="0" w:color="FEFEFE"/>
                <w:right w:val="dotted" w:sz="8" w:space="0" w:color="FEFEFE"/>
              </w:divBdr>
            </w:div>
            <w:div w:id="145485882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349337315">
      <w:bodyDiv w:val="1"/>
      <w:marLeft w:val="0"/>
      <w:marRight w:val="0"/>
      <w:marTop w:val="0"/>
      <w:marBottom w:val="0"/>
      <w:divBdr>
        <w:top w:val="none" w:sz="0" w:space="0" w:color="auto"/>
        <w:left w:val="none" w:sz="0" w:space="0" w:color="auto"/>
        <w:bottom w:val="none" w:sz="0" w:space="0" w:color="auto"/>
        <w:right w:val="none" w:sz="0" w:space="0" w:color="auto"/>
      </w:divBdr>
      <w:divsChild>
        <w:div w:id="1896771569">
          <w:marLeft w:val="0"/>
          <w:marRight w:val="0"/>
          <w:marTop w:val="0"/>
          <w:marBottom w:val="0"/>
          <w:divBdr>
            <w:top w:val="none" w:sz="0" w:space="0" w:color="auto"/>
            <w:left w:val="none" w:sz="0" w:space="0" w:color="auto"/>
            <w:bottom w:val="none" w:sz="0" w:space="0" w:color="auto"/>
            <w:right w:val="none" w:sz="0" w:space="0" w:color="auto"/>
          </w:divBdr>
        </w:div>
      </w:divsChild>
    </w:div>
    <w:div w:id="472020803">
      <w:bodyDiv w:val="1"/>
      <w:marLeft w:val="0"/>
      <w:marRight w:val="0"/>
      <w:marTop w:val="0"/>
      <w:marBottom w:val="0"/>
      <w:divBdr>
        <w:top w:val="none" w:sz="0" w:space="0" w:color="auto"/>
        <w:left w:val="none" w:sz="0" w:space="0" w:color="auto"/>
        <w:bottom w:val="none" w:sz="0" w:space="0" w:color="auto"/>
        <w:right w:val="none" w:sz="0" w:space="0" w:color="auto"/>
      </w:divBdr>
    </w:div>
    <w:div w:id="729426769">
      <w:bodyDiv w:val="1"/>
      <w:marLeft w:val="0"/>
      <w:marRight w:val="0"/>
      <w:marTop w:val="0"/>
      <w:marBottom w:val="0"/>
      <w:divBdr>
        <w:top w:val="none" w:sz="0" w:space="0" w:color="auto"/>
        <w:left w:val="none" w:sz="0" w:space="0" w:color="auto"/>
        <w:bottom w:val="none" w:sz="0" w:space="0" w:color="auto"/>
        <w:right w:val="none" w:sz="0" w:space="0" w:color="auto"/>
      </w:divBdr>
      <w:divsChild>
        <w:div w:id="2135516932">
          <w:marLeft w:val="0"/>
          <w:marRight w:val="0"/>
          <w:marTop w:val="0"/>
          <w:marBottom w:val="0"/>
          <w:divBdr>
            <w:top w:val="none" w:sz="0" w:space="0" w:color="auto"/>
            <w:left w:val="none" w:sz="0" w:space="0" w:color="auto"/>
            <w:bottom w:val="none" w:sz="0" w:space="0" w:color="auto"/>
            <w:right w:val="none" w:sz="0" w:space="0" w:color="auto"/>
          </w:divBdr>
        </w:div>
      </w:divsChild>
    </w:div>
    <w:div w:id="744305875">
      <w:bodyDiv w:val="1"/>
      <w:marLeft w:val="0"/>
      <w:marRight w:val="0"/>
      <w:marTop w:val="0"/>
      <w:marBottom w:val="0"/>
      <w:divBdr>
        <w:top w:val="none" w:sz="0" w:space="0" w:color="auto"/>
        <w:left w:val="none" w:sz="0" w:space="0" w:color="auto"/>
        <w:bottom w:val="none" w:sz="0" w:space="0" w:color="auto"/>
        <w:right w:val="none" w:sz="0" w:space="0" w:color="auto"/>
      </w:divBdr>
      <w:divsChild>
        <w:div w:id="39598385">
          <w:marLeft w:val="225"/>
          <w:marRight w:val="0"/>
          <w:marTop w:val="0"/>
          <w:marBottom w:val="0"/>
          <w:divBdr>
            <w:top w:val="dotted" w:sz="8" w:space="0" w:color="FEFEFE"/>
            <w:left w:val="dotted" w:sz="8" w:space="11" w:color="FEFEFE"/>
            <w:bottom w:val="dotted" w:sz="8" w:space="0" w:color="FEFEFE"/>
            <w:right w:val="dotted" w:sz="8" w:space="0" w:color="FEFEFE"/>
          </w:divBdr>
        </w:div>
        <w:div w:id="370612477">
          <w:marLeft w:val="225"/>
          <w:marRight w:val="0"/>
          <w:marTop w:val="0"/>
          <w:marBottom w:val="0"/>
          <w:divBdr>
            <w:top w:val="dotted" w:sz="8" w:space="0" w:color="FEFEFE"/>
            <w:left w:val="dotted" w:sz="8" w:space="11" w:color="FEFEFE"/>
            <w:bottom w:val="dotted" w:sz="8" w:space="0" w:color="FEFEFE"/>
            <w:right w:val="dotted" w:sz="8" w:space="0" w:color="FEFEFE"/>
          </w:divBdr>
        </w:div>
        <w:div w:id="47711552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39271368">
      <w:bodyDiv w:val="1"/>
      <w:marLeft w:val="0"/>
      <w:marRight w:val="0"/>
      <w:marTop w:val="0"/>
      <w:marBottom w:val="0"/>
      <w:divBdr>
        <w:top w:val="none" w:sz="0" w:space="0" w:color="auto"/>
        <w:left w:val="none" w:sz="0" w:space="0" w:color="auto"/>
        <w:bottom w:val="none" w:sz="0" w:space="0" w:color="auto"/>
        <w:right w:val="none" w:sz="0" w:space="0" w:color="auto"/>
      </w:divBdr>
    </w:div>
    <w:div w:id="893663884">
      <w:bodyDiv w:val="1"/>
      <w:marLeft w:val="0"/>
      <w:marRight w:val="0"/>
      <w:marTop w:val="0"/>
      <w:marBottom w:val="0"/>
      <w:divBdr>
        <w:top w:val="none" w:sz="0" w:space="0" w:color="auto"/>
        <w:left w:val="none" w:sz="0" w:space="0" w:color="auto"/>
        <w:bottom w:val="none" w:sz="0" w:space="0" w:color="auto"/>
        <w:right w:val="none" w:sz="0" w:space="0" w:color="auto"/>
      </w:divBdr>
    </w:div>
    <w:div w:id="907885026">
      <w:bodyDiv w:val="1"/>
      <w:marLeft w:val="0"/>
      <w:marRight w:val="0"/>
      <w:marTop w:val="0"/>
      <w:marBottom w:val="0"/>
      <w:divBdr>
        <w:top w:val="none" w:sz="0" w:space="0" w:color="auto"/>
        <w:left w:val="none" w:sz="0" w:space="0" w:color="auto"/>
        <w:bottom w:val="none" w:sz="0" w:space="0" w:color="auto"/>
        <w:right w:val="none" w:sz="0" w:space="0" w:color="auto"/>
      </w:divBdr>
      <w:divsChild>
        <w:div w:id="242492099">
          <w:marLeft w:val="0"/>
          <w:marRight w:val="0"/>
          <w:marTop w:val="0"/>
          <w:marBottom w:val="0"/>
          <w:divBdr>
            <w:top w:val="none" w:sz="0" w:space="0" w:color="auto"/>
            <w:left w:val="none" w:sz="0" w:space="0" w:color="auto"/>
            <w:bottom w:val="none" w:sz="0" w:space="0" w:color="auto"/>
            <w:right w:val="none" w:sz="0" w:space="0" w:color="auto"/>
          </w:divBdr>
        </w:div>
      </w:divsChild>
    </w:div>
    <w:div w:id="961034753">
      <w:bodyDiv w:val="1"/>
      <w:marLeft w:val="0"/>
      <w:marRight w:val="0"/>
      <w:marTop w:val="0"/>
      <w:marBottom w:val="0"/>
      <w:divBdr>
        <w:top w:val="none" w:sz="0" w:space="0" w:color="auto"/>
        <w:left w:val="none" w:sz="0" w:space="0" w:color="auto"/>
        <w:bottom w:val="none" w:sz="0" w:space="0" w:color="auto"/>
        <w:right w:val="none" w:sz="0" w:space="0" w:color="auto"/>
      </w:divBdr>
      <w:divsChild>
        <w:div w:id="1387559079">
          <w:marLeft w:val="0"/>
          <w:marRight w:val="0"/>
          <w:marTop w:val="0"/>
          <w:marBottom w:val="0"/>
          <w:divBdr>
            <w:top w:val="none" w:sz="0" w:space="0" w:color="auto"/>
            <w:left w:val="none" w:sz="0" w:space="0" w:color="auto"/>
            <w:bottom w:val="none" w:sz="0" w:space="0" w:color="auto"/>
            <w:right w:val="none" w:sz="0" w:space="0" w:color="auto"/>
          </w:divBdr>
        </w:div>
      </w:divsChild>
    </w:div>
    <w:div w:id="1232353719">
      <w:bodyDiv w:val="1"/>
      <w:marLeft w:val="0"/>
      <w:marRight w:val="0"/>
      <w:marTop w:val="0"/>
      <w:marBottom w:val="0"/>
      <w:divBdr>
        <w:top w:val="none" w:sz="0" w:space="0" w:color="auto"/>
        <w:left w:val="none" w:sz="0" w:space="0" w:color="auto"/>
        <w:bottom w:val="none" w:sz="0" w:space="0" w:color="auto"/>
        <w:right w:val="none" w:sz="0" w:space="0" w:color="auto"/>
      </w:divBdr>
      <w:divsChild>
        <w:div w:id="17316950">
          <w:marLeft w:val="0"/>
          <w:marRight w:val="0"/>
          <w:marTop w:val="0"/>
          <w:marBottom w:val="0"/>
          <w:divBdr>
            <w:top w:val="none" w:sz="0" w:space="0" w:color="auto"/>
            <w:left w:val="none" w:sz="0" w:space="0" w:color="auto"/>
            <w:bottom w:val="none" w:sz="0" w:space="0" w:color="auto"/>
            <w:right w:val="none" w:sz="0" w:space="0" w:color="auto"/>
          </w:divBdr>
        </w:div>
      </w:divsChild>
    </w:div>
    <w:div w:id="1283030769">
      <w:bodyDiv w:val="1"/>
      <w:marLeft w:val="0"/>
      <w:marRight w:val="0"/>
      <w:marTop w:val="0"/>
      <w:marBottom w:val="0"/>
      <w:divBdr>
        <w:top w:val="none" w:sz="0" w:space="0" w:color="auto"/>
        <w:left w:val="none" w:sz="0" w:space="0" w:color="auto"/>
        <w:bottom w:val="none" w:sz="0" w:space="0" w:color="auto"/>
        <w:right w:val="none" w:sz="0" w:space="0" w:color="auto"/>
      </w:divBdr>
      <w:divsChild>
        <w:div w:id="1459105066">
          <w:marLeft w:val="0"/>
          <w:marRight w:val="0"/>
          <w:marTop w:val="0"/>
          <w:marBottom w:val="0"/>
          <w:divBdr>
            <w:top w:val="none" w:sz="0" w:space="0" w:color="auto"/>
            <w:left w:val="none" w:sz="0" w:space="0" w:color="auto"/>
            <w:bottom w:val="none" w:sz="0" w:space="0" w:color="auto"/>
            <w:right w:val="none" w:sz="0" w:space="0" w:color="auto"/>
          </w:divBdr>
        </w:div>
      </w:divsChild>
    </w:div>
    <w:div w:id="1360401029">
      <w:bodyDiv w:val="1"/>
      <w:marLeft w:val="0"/>
      <w:marRight w:val="0"/>
      <w:marTop w:val="0"/>
      <w:marBottom w:val="0"/>
      <w:divBdr>
        <w:top w:val="none" w:sz="0" w:space="0" w:color="auto"/>
        <w:left w:val="none" w:sz="0" w:space="0" w:color="auto"/>
        <w:bottom w:val="none" w:sz="0" w:space="0" w:color="auto"/>
        <w:right w:val="none" w:sz="0" w:space="0" w:color="auto"/>
      </w:divBdr>
      <w:divsChild>
        <w:div w:id="1181890486">
          <w:marLeft w:val="0"/>
          <w:marRight w:val="0"/>
          <w:marTop w:val="0"/>
          <w:marBottom w:val="0"/>
          <w:divBdr>
            <w:top w:val="none" w:sz="0" w:space="0" w:color="auto"/>
            <w:left w:val="none" w:sz="0" w:space="0" w:color="auto"/>
            <w:bottom w:val="none" w:sz="0" w:space="0" w:color="auto"/>
            <w:right w:val="none" w:sz="0" w:space="0" w:color="auto"/>
          </w:divBdr>
        </w:div>
      </w:divsChild>
    </w:div>
    <w:div w:id="1511414254">
      <w:bodyDiv w:val="1"/>
      <w:marLeft w:val="0"/>
      <w:marRight w:val="0"/>
      <w:marTop w:val="0"/>
      <w:marBottom w:val="0"/>
      <w:divBdr>
        <w:top w:val="none" w:sz="0" w:space="0" w:color="auto"/>
        <w:left w:val="none" w:sz="0" w:space="0" w:color="auto"/>
        <w:bottom w:val="none" w:sz="0" w:space="0" w:color="auto"/>
        <w:right w:val="none" w:sz="0" w:space="0" w:color="auto"/>
      </w:divBdr>
      <w:divsChild>
        <w:div w:id="363948464">
          <w:marLeft w:val="225"/>
          <w:marRight w:val="0"/>
          <w:marTop w:val="0"/>
          <w:marBottom w:val="0"/>
          <w:divBdr>
            <w:top w:val="dotted" w:sz="8" w:space="0" w:color="FEFEFE"/>
            <w:left w:val="dotted" w:sz="8" w:space="11" w:color="FEFEFE"/>
            <w:bottom w:val="dotted" w:sz="8" w:space="0" w:color="FEFEFE"/>
            <w:right w:val="dotted" w:sz="8" w:space="0" w:color="FEFEFE"/>
          </w:divBdr>
        </w:div>
        <w:div w:id="668212508">
          <w:marLeft w:val="225"/>
          <w:marRight w:val="0"/>
          <w:marTop w:val="0"/>
          <w:marBottom w:val="0"/>
          <w:divBdr>
            <w:top w:val="dotted" w:sz="8" w:space="0" w:color="FEFEFE"/>
            <w:left w:val="dotted" w:sz="8" w:space="11" w:color="FEFEFE"/>
            <w:bottom w:val="dotted" w:sz="8" w:space="0" w:color="FEFEFE"/>
            <w:right w:val="dotted" w:sz="8" w:space="0" w:color="FEFEFE"/>
          </w:divBdr>
        </w:div>
        <w:div w:id="747967340">
          <w:marLeft w:val="225"/>
          <w:marRight w:val="0"/>
          <w:marTop w:val="0"/>
          <w:marBottom w:val="0"/>
          <w:divBdr>
            <w:top w:val="dotted" w:sz="8" w:space="0" w:color="FEFEFE"/>
            <w:left w:val="dotted" w:sz="8" w:space="11" w:color="FEFEFE"/>
            <w:bottom w:val="dotted" w:sz="8" w:space="0" w:color="FEFEFE"/>
            <w:right w:val="dotted" w:sz="8" w:space="0" w:color="FEFEFE"/>
          </w:divBdr>
        </w:div>
        <w:div w:id="1034766602">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585648471">
      <w:bodyDiv w:val="1"/>
      <w:marLeft w:val="0"/>
      <w:marRight w:val="0"/>
      <w:marTop w:val="0"/>
      <w:marBottom w:val="0"/>
      <w:divBdr>
        <w:top w:val="none" w:sz="0" w:space="0" w:color="auto"/>
        <w:left w:val="none" w:sz="0" w:space="0" w:color="auto"/>
        <w:bottom w:val="none" w:sz="0" w:space="0" w:color="auto"/>
        <w:right w:val="none" w:sz="0" w:space="0" w:color="auto"/>
      </w:divBdr>
      <w:divsChild>
        <w:div w:id="1800415030">
          <w:marLeft w:val="0"/>
          <w:marRight w:val="0"/>
          <w:marTop w:val="0"/>
          <w:marBottom w:val="0"/>
          <w:divBdr>
            <w:top w:val="none" w:sz="0" w:space="0" w:color="auto"/>
            <w:left w:val="none" w:sz="0" w:space="0" w:color="auto"/>
            <w:bottom w:val="none" w:sz="0" w:space="0" w:color="auto"/>
            <w:right w:val="none" w:sz="0" w:space="0" w:color="auto"/>
          </w:divBdr>
        </w:div>
      </w:divsChild>
    </w:div>
    <w:div w:id="1647121393">
      <w:bodyDiv w:val="1"/>
      <w:marLeft w:val="0"/>
      <w:marRight w:val="0"/>
      <w:marTop w:val="0"/>
      <w:marBottom w:val="0"/>
      <w:divBdr>
        <w:top w:val="none" w:sz="0" w:space="0" w:color="auto"/>
        <w:left w:val="none" w:sz="0" w:space="0" w:color="auto"/>
        <w:bottom w:val="none" w:sz="0" w:space="0" w:color="auto"/>
        <w:right w:val="none" w:sz="0" w:space="0" w:color="auto"/>
      </w:divBdr>
      <w:divsChild>
        <w:div w:id="280960415">
          <w:marLeft w:val="0"/>
          <w:marRight w:val="0"/>
          <w:marTop w:val="0"/>
          <w:marBottom w:val="0"/>
          <w:divBdr>
            <w:top w:val="none" w:sz="0" w:space="0" w:color="auto"/>
            <w:left w:val="none" w:sz="0" w:space="0" w:color="auto"/>
            <w:bottom w:val="none" w:sz="0" w:space="0" w:color="auto"/>
            <w:right w:val="none" w:sz="0" w:space="0" w:color="auto"/>
          </w:divBdr>
        </w:div>
      </w:divsChild>
    </w:div>
    <w:div w:id="1678077226">
      <w:bodyDiv w:val="1"/>
      <w:marLeft w:val="0"/>
      <w:marRight w:val="0"/>
      <w:marTop w:val="0"/>
      <w:marBottom w:val="0"/>
      <w:divBdr>
        <w:top w:val="none" w:sz="0" w:space="0" w:color="auto"/>
        <w:left w:val="none" w:sz="0" w:space="0" w:color="auto"/>
        <w:bottom w:val="none" w:sz="0" w:space="0" w:color="auto"/>
        <w:right w:val="none" w:sz="0" w:space="0" w:color="auto"/>
      </w:divBdr>
    </w:div>
    <w:div w:id="1685159320">
      <w:bodyDiv w:val="1"/>
      <w:marLeft w:val="0"/>
      <w:marRight w:val="0"/>
      <w:marTop w:val="0"/>
      <w:marBottom w:val="0"/>
      <w:divBdr>
        <w:top w:val="none" w:sz="0" w:space="0" w:color="auto"/>
        <w:left w:val="none" w:sz="0" w:space="0" w:color="auto"/>
        <w:bottom w:val="none" w:sz="0" w:space="0" w:color="auto"/>
        <w:right w:val="none" w:sz="0" w:space="0" w:color="auto"/>
      </w:divBdr>
      <w:divsChild>
        <w:div w:id="1941643372">
          <w:marLeft w:val="0"/>
          <w:marRight w:val="0"/>
          <w:marTop w:val="0"/>
          <w:marBottom w:val="0"/>
          <w:divBdr>
            <w:top w:val="none" w:sz="0" w:space="0" w:color="auto"/>
            <w:left w:val="none" w:sz="0" w:space="0" w:color="auto"/>
            <w:bottom w:val="none" w:sz="0" w:space="0" w:color="auto"/>
            <w:right w:val="none" w:sz="0" w:space="0" w:color="auto"/>
          </w:divBdr>
        </w:div>
      </w:divsChild>
    </w:div>
    <w:div w:id="1734739355">
      <w:bodyDiv w:val="1"/>
      <w:marLeft w:val="0"/>
      <w:marRight w:val="0"/>
      <w:marTop w:val="0"/>
      <w:marBottom w:val="0"/>
      <w:divBdr>
        <w:top w:val="none" w:sz="0" w:space="0" w:color="auto"/>
        <w:left w:val="none" w:sz="0" w:space="0" w:color="auto"/>
        <w:bottom w:val="none" w:sz="0" w:space="0" w:color="auto"/>
        <w:right w:val="none" w:sz="0" w:space="0" w:color="auto"/>
      </w:divBdr>
      <w:divsChild>
        <w:div w:id="131296169">
          <w:marLeft w:val="225"/>
          <w:marRight w:val="0"/>
          <w:marTop w:val="0"/>
          <w:marBottom w:val="0"/>
          <w:divBdr>
            <w:top w:val="dotted" w:sz="8" w:space="0" w:color="FEFEFE"/>
            <w:left w:val="dotted" w:sz="8" w:space="11" w:color="FEFEFE"/>
            <w:bottom w:val="dotted" w:sz="8" w:space="0" w:color="FEFEFE"/>
            <w:right w:val="dotted" w:sz="8" w:space="0" w:color="FEFEFE"/>
          </w:divBdr>
          <w:divsChild>
            <w:div w:id="368335782">
              <w:marLeft w:val="225"/>
              <w:marRight w:val="0"/>
              <w:marTop w:val="0"/>
              <w:marBottom w:val="0"/>
              <w:divBdr>
                <w:top w:val="dotted" w:sz="8" w:space="0" w:color="FEFEFE"/>
                <w:left w:val="dotted" w:sz="8" w:space="11" w:color="FEFEFE"/>
                <w:bottom w:val="dotted" w:sz="8" w:space="0" w:color="FEFEFE"/>
                <w:right w:val="dotted" w:sz="8" w:space="0" w:color="FEFEFE"/>
              </w:divBdr>
            </w:div>
            <w:div w:id="1789662262">
              <w:marLeft w:val="225"/>
              <w:marRight w:val="0"/>
              <w:marTop w:val="0"/>
              <w:marBottom w:val="0"/>
              <w:divBdr>
                <w:top w:val="dotted" w:sz="8" w:space="0" w:color="FEFEFE"/>
                <w:left w:val="dotted" w:sz="8" w:space="11" w:color="FEFEFE"/>
                <w:bottom w:val="dotted" w:sz="8" w:space="0" w:color="FEFEFE"/>
                <w:right w:val="dotted" w:sz="8" w:space="0" w:color="FEFEFE"/>
              </w:divBdr>
            </w:div>
            <w:div w:id="1963075944">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102186125">
          <w:marLeft w:val="225"/>
          <w:marRight w:val="0"/>
          <w:marTop w:val="0"/>
          <w:marBottom w:val="0"/>
          <w:divBdr>
            <w:top w:val="dotted" w:sz="8" w:space="0" w:color="FEFEFE"/>
            <w:left w:val="dotted" w:sz="8" w:space="11" w:color="FEFEFE"/>
            <w:bottom w:val="dotted" w:sz="8" w:space="0" w:color="FEFEFE"/>
            <w:right w:val="dotted" w:sz="8" w:space="0" w:color="FEFEFE"/>
          </w:divBdr>
        </w:div>
        <w:div w:id="1656491664">
          <w:marLeft w:val="225"/>
          <w:marRight w:val="0"/>
          <w:marTop w:val="0"/>
          <w:marBottom w:val="0"/>
          <w:divBdr>
            <w:top w:val="dotted" w:sz="8" w:space="0" w:color="FEFEFE"/>
            <w:left w:val="dotted" w:sz="8" w:space="11" w:color="FEFEFE"/>
            <w:bottom w:val="dotted" w:sz="8" w:space="0" w:color="FEFEFE"/>
            <w:right w:val="dotted" w:sz="8" w:space="0" w:color="FEFEFE"/>
          </w:divBdr>
        </w:div>
        <w:div w:id="167445217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6A422-FE3A-4998-9BC2-96643A51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7239</Words>
  <Characters>41264</Characters>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2026-06-29T10:22:00Z</cp:lastPrinted>
  <dcterms:created xsi:type="dcterms:W3CDTF">2026-06-29T09:59:00Z</dcterms:created>
  <dcterms:modified xsi:type="dcterms:W3CDTF">2026-06-30T04:57:00Z</dcterms:modified>
</cp:coreProperties>
</file>