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0AA14" w14:textId="306E6650"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bookmarkStart w:id="0" w:name="_Toc106613808"/>
      <w:r w:rsidRPr="0084323E">
        <w:rPr>
          <w:rFonts w:ascii="Times New Roman" w:hAnsi="Times New Roman"/>
          <w:b/>
          <w:bCs/>
          <w:szCs w:val="24"/>
          <w:lang w:eastAsia="en-US"/>
        </w:rPr>
        <w:t>Ordin nr. ....................</w:t>
      </w:r>
      <w:r w:rsidR="005D1823">
        <w:rPr>
          <w:rFonts w:ascii="Times New Roman" w:hAnsi="Times New Roman"/>
          <w:b/>
          <w:bCs/>
          <w:szCs w:val="24"/>
          <w:lang w:eastAsia="en-US"/>
        </w:rPr>
        <w:t xml:space="preserve">din </w:t>
      </w:r>
      <w:r w:rsidRPr="0084323E">
        <w:rPr>
          <w:rFonts w:ascii="Times New Roman" w:hAnsi="Times New Roman"/>
          <w:b/>
          <w:bCs/>
          <w:szCs w:val="24"/>
          <w:lang w:eastAsia="en-US"/>
        </w:rPr>
        <w:t>202</w:t>
      </w:r>
      <w:r w:rsidR="00A05438">
        <w:rPr>
          <w:rFonts w:ascii="Times New Roman" w:hAnsi="Times New Roman"/>
          <w:b/>
          <w:bCs/>
          <w:szCs w:val="24"/>
          <w:lang w:eastAsia="en-US"/>
        </w:rPr>
        <w:t>6</w:t>
      </w:r>
    </w:p>
    <w:p w14:paraId="256A84C2" w14:textId="3C434926" w:rsidR="00105EEA" w:rsidRPr="0084323E" w:rsidRDefault="00AC0AAD" w:rsidP="00105EEA">
      <w:pPr>
        <w:spacing w:line="276" w:lineRule="auto"/>
        <w:jc w:val="center"/>
        <w:rPr>
          <w:rFonts w:ascii="Times New Roman" w:hAnsi="Times New Roman"/>
          <w:b/>
          <w:bCs/>
          <w:szCs w:val="24"/>
        </w:rPr>
      </w:pPr>
      <w:r w:rsidRPr="0084323E">
        <w:rPr>
          <w:rFonts w:ascii="Times New Roman" w:hAnsi="Times New Roman"/>
          <w:b/>
          <w:szCs w:val="24"/>
          <w:lang w:eastAsia="en-US"/>
        </w:rPr>
        <w:t xml:space="preserve">pentru aprobarea </w:t>
      </w:r>
      <w:r w:rsidR="00105EEA" w:rsidRPr="0084323E">
        <w:rPr>
          <w:rFonts w:ascii="Times New Roman" w:hAnsi="Times New Roman"/>
          <w:b/>
          <w:bCs/>
          <w:szCs w:val="24"/>
        </w:rPr>
        <w:t xml:space="preserve">Regulamentului privind </w:t>
      </w:r>
      <w:bookmarkStart w:id="1" w:name="_Hlk204704698"/>
      <w:r w:rsidR="00A05438">
        <w:rPr>
          <w:rFonts w:ascii="Times New Roman" w:hAnsi="Times New Roman"/>
          <w:b/>
          <w:bCs/>
          <w:szCs w:val="24"/>
        </w:rPr>
        <w:t>accesul l</w:t>
      </w:r>
      <w:bookmarkEnd w:id="1"/>
      <w:r w:rsidR="004249D1">
        <w:rPr>
          <w:rFonts w:ascii="Times New Roman" w:hAnsi="Times New Roman"/>
          <w:b/>
          <w:bCs/>
          <w:szCs w:val="24"/>
        </w:rPr>
        <w:t>a datele înregistrate de contoare</w:t>
      </w:r>
    </w:p>
    <w:p w14:paraId="39BA2206" w14:textId="6CCB9E59" w:rsidR="00AC0AAD" w:rsidRPr="0084323E" w:rsidRDefault="00AC0AAD" w:rsidP="00AC0AAD">
      <w:pPr>
        <w:widowControl/>
        <w:spacing w:before="60" w:after="60" w:line="360" w:lineRule="auto"/>
        <w:jc w:val="center"/>
        <w:outlineLvl w:val="0"/>
        <w:rPr>
          <w:rFonts w:ascii="Times New Roman" w:hAnsi="Times New Roman"/>
          <w:b/>
          <w:szCs w:val="24"/>
          <w:lang w:eastAsia="en-US"/>
        </w:rPr>
      </w:pPr>
    </w:p>
    <w:p w14:paraId="34B80557" w14:textId="77777777" w:rsidR="00AC0AAD" w:rsidRPr="0084323E" w:rsidRDefault="00AC0AAD" w:rsidP="00AC0AAD">
      <w:pPr>
        <w:widowControl/>
        <w:tabs>
          <w:tab w:val="left" w:pos="993"/>
        </w:tabs>
        <w:spacing w:line="360" w:lineRule="auto"/>
        <w:contextualSpacing/>
        <w:jc w:val="both"/>
        <w:rPr>
          <w:rFonts w:ascii="Times New Roman" w:hAnsi="Times New Roman"/>
          <w:szCs w:val="24"/>
          <w:lang w:eastAsia="en-US"/>
        </w:rPr>
      </w:pPr>
    </w:p>
    <w:p w14:paraId="50028B45" w14:textId="4C3782DE" w:rsidR="00950ED8" w:rsidRDefault="00AC0AAD" w:rsidP="00377211">
      <w:pPr>
        <w:widowControl/>
        <w:tabs>
          <w:tab w:val="left" w:pos="993"/>
        </w:tabs>
        <w:spacing w:before="120" w:after="120" w:line="360" w:lineRule="auto"/>
        <w:jc w:val="both"/>
        <w:rPr>
          <w:rFonts w:ascii="Times New Roman" w:hAnsi="Times New Roman"/>
          <w:szCs w:val="24"/>
          <w:lang w:eastAsia="en-US"/>
        </w:rPr>
      </w:pPr>
      <w:r w:rsidRPr="0084323E">
        <w:rPr>
          <w:rFonts w:ascii="Times New Roman" w:hAnsi="Times New Roman"/>
          <w:szCs w:val="24"/>
          <w:lang w:eastAsia="en-US"/>
        </w:rPr>
        <w:t>Având în vedere</w:t>
      </w:r>
      <w:r w:rsidR="00950ED8">
        <w:rPr>
          <w:rFonts w:ascii="Times New Roman" w:hAnsi="Times New Roman"/>
          <w:szCs w:val="24"/>
          <w:lang w:eastAsia="en-US"/>
        </w:rPr>
        <w:t>:</w:t>
      </w:r>
    </w:p>
    <w:p w14:paraId="3DD810C0" w14:textId="31C0800E" w:rsidR="00A042C1" w:rsidRDefault="00AC0AAD" w:rsidP="00377211">
      <w:pPr>
        <w:pStyle w:val="ListParagraph"/>
        <w:widowControl/>
        <w:numPr>
          <w:ilvl w:val="0"/>
          <w:numId w:val="9"/>
        </w:numPr>
        <w:tabs>
          <w:tab w:val="left" w:pos="993"/>
        </w:tabs>
        <w:spacing w:before="120" w:after="120" w:line="360" w:lineRule="auto"/>
        <w:jc w:val="both"/>
        <w:rPr>
          <w:rFonts w:ascii="Times New Roman" w:hAnsi="Times New Roman"/>
          <w:szCs w:val="24"/>
          <w:lang w:eastAsia="en-US"/>
        </w:rPr>
      </w:pPr>
      <w:r w:rsidRPr="00950ED8">
        <w:rPr>
          <w:rFonts w:ascii="Times New Roman" w:hAnsi="Times New Roman"/>
          <w:szCs w:val="24"/>
          <w:lang w:eastAsia="en-US"/>
        </w:rPr>
        <w:t xml:space="preserve">prevederile </w:t>
      </w:r>
      <w:r w:rsidR="00C27FFD" w:rsidRPr="00950ED8">
        <w:rPr>
          <w:rFonts w:ascii="Times New Roman" w:hAnsi="Times New Roman"/>
          <w:szCs w:val="24"/>
          <w:lang w:eastAsia="en-US"/>
        </w:rPr>
        <w:t xml:space="preserve">art. </w:t>
      </w:r>
      <w:r w:rsidR="00950ED8" w:rsidRPr="00950ED8">
        <w:rPr>
          <w:rFonts w:ascii="Times New Roman" w:hAnsi="Times New Roman"/>
          <w:szCs w:val="24"/>
          <w:lang w:eastAsia="en-US"/>
        </w:rPr>
        <w:t>45 alin. (1) lit. a^1), alin. (10), (11), (12), art. 62 alin. (1) lit. h^8) și h^9),</w:t>
      </w:r>
      <w:r w:rsidR="00E439C1">
        <w:rPr>
          <w:rFonts w:ascii="Times New Roman" w:hAnsi="Times New Roman"/>
          <w:szCs w:val="24"/>
          <w:lang w:eastAsia="en-US"/>
        </w:rPr>
        <w:t xml:space="preserve"> art. 63, art. 63^1,</w:t>
      </w:r>
      <w:r w:rsidR="00950ED8" w:rsidRPr="00950ED8">
        <w:rPr>
          <w:rFonts w:ascii="Times New Roman" w:hAnsi="Times New Roman"/>
          <w:szCs w:val="24"/>
          <w:lang w:eastAsia="en-US"/>
        </w:rPr>
        <w:t xml:space="preserve"> art. 63^2, art. 65, art. 66 și art. 66^1</w:t>
      </w:r>
      <w:r w:rsidRPr="00950ED8">
        <w:rPr>
          <w:rFonts w:ascii="Times New Roman" w:hAnsi="Times New Roman"/>
          <w:szCs w:val="24"/>
          <w:lang w:eastAsia="en-US"/>
        </w:rPr>
        <w:t xml:space="preserve"> </w:t>
      </w:r>
      <w:r w:rsidR="00950ED8" w:rsidRPr="00950ED8">
        <w:rPr>
          <w:rFonts w:ascii="Times New Roman" w:hAnsi="Times New Roman"/>
          <w:szCs w:val="24"/>
          <w:lang w:eastAsia="en-US"/>
        </w:rPr>
        <w:t xml:space="preserve">din Legea energiei electrice și a gazelor naturale nr. 123/2012, cu modificările și </w:t>
      </w:r>
      <w:r w:rsidR="00466424" w:rsidRPr="00950ED8">
        <w:rPr>
          <w:rFonts w:ascii="Times New Roman" w:hAnsi="Times New Roman"/>
          <w:szCs w:val="24"/>
          <w:lang w:eastAsia="en-US"/>
        </w:rPr>
        <w:t>completările</w:t>
      </w:r>
      <w:r w:rsidR="00950ED8" w:rsidRPr="00950ED8">
        <w:rPr>
          <w:rFonts w:ascii="Times New Roman" w:hAnsi="Times New Roman"/>
          <w:szCs w:val="24"/>
          <w:lang w:eastAsia="en-US"/>
        </w:rPr>
        <w:t xml:space="preserve"> ulterioare,</w:t>
      </w:r>
    </w:p>
    <w:p w14:paraId="3923F69E" w14:textId="01E05D6C" w:rsidR="00A3279C" w:rsidRPr="00367094" w:rsidRDefault="00950ED8" w:rsidP="00367094">
      <w:pPr>
        <w:pStyle w:val="ListParagraph"/>
        <w:widowControl/>
        <w:numPr>
          <w:ilvl w:val="0"/>
          <w:numId w:val="9"/>
        </w:numPr>
        <w:tabs>
          <w:tab w:val="left" w:pos="993"/>
        </w:tabs>
        <w:spacing w:before="120" w:after="120" w:line="360" w:lineRule="auto"/>
        <w:jc w:val="both"/>
        <w:rPr>
          <w:rFonts w:ascii="Times New Roman" w:hAnsi="Times New Roman"/>
          <w:szCs w:val="24"/>
          <w:lang w:eastAsia="en-US"/>
        </w:rPr>
      </w:pPr>
      <w:r>
        <w:rPr>
          <w:rFonts w:ascii="Times New Roman" w:hAnsi="Times New Roman"/>
          <w:szCs w:val="24"/>
          <w:lang w:eastAsia="en-US"/>
        </w:rPr>
        <w:t xml:space="preserve">prevederile </w:t>
      </w:r>
      <w:bookmarkStart w:id="2" w:name="_Hlk227587679"/>
      <w:r w:rsidR="00173E95">
        <w:rPr>
          <w:rFonts w:ascii="Times New Roman" w:hAnsi="Times New Roman"/>
          <w:szCs w:val="24"/>
          <w:lang w:eastAsia="en-US"/>
        </w:rPr>
        <w:t>Regulamentului de punere în aplicare (UE) 2023/1162 al Comisiei din 6 iunie 2023 privind cerințele de interoperabilitate și proceduri nediscriminatorii și transparente de accesare a datelor înregistrate de contoare și a datelor privind consumul</w:t>
      </w:r>
      <w:bookmarkEnd w:id="2"/>
      <w:r w:rsidR="00173E95">
        <w:rPr>
          <w:rFonts w:ascii="Times New Roman" w:hAnsi="Times New Roman"/>
          <w:szCs w:val="24"/>
          <w:lang w:eastAsia="en-US"/>
        </w:rPr>
        <w:t>,</w:t>
      </w:r>
    </w:p>
    <w:p w14:paraId="446781FA" w14:textId="3378481E" w:rsidR="00AC0AAD" w:rsidRPr="00173E95" w:rsidRDefault="00AC0AAD" w:rsidP="00377211">
      <w:pPr>
        <w:widowControl/>
        <w:tabs>
          <w:tab w:val="left" w:pos="993"/>
        </w:tabs>
        <w:spacing w:before="120" w:after="120" w:line="360" w:lineRule="auto"/>
        <w:jc w:val="both"/>
        <w:rPr>
          <w:rFonts w:ascii="Times New Roman" w:hAnsi="Times New Roman"/>
          <w:szCs w:val="24"/>
          <w:lang w:eastAsia="en-US"/>
        </w:rPr>
      </w:pPr>
      <w:r w:rsidRPr="00173E95">
        <w:rPr>
          <w:rFonts w:ascii="Times New Roman" w:hAnsi="Times New Roman"/>
          <w:szCs w:val="24"/>
          <w:lang w:eastAsia="en-US"/>
        </w:rPr>
        <w:t>în temeiul dispozițiilor art. 5 alin. (1) lit. c)</w:t>
      </w:r>
      <w:r w:rsidR="00173E95">
        <w:rPr>
          <w:rFonts w:ascii="Times New Roman" w:hAnsi="Times New Roman"/>
          <w:szCs w:val="24"/>
          <w:lang w:eastAsia="en-US"/>
        </w:rPr>
        <w:t xml:space="preserve">, art. 9 alin. (1) lit. ț) </w:t>
      </w:r>
      <w:r w:rsidRPr="00173E95">
        <w:rPr>
          <w:rFonts w:ascii="Times New Roman" w:hAnsi="Times New Roman"/>
          <w:szCs w:val="24"/>
          <w:lang w:eastAsia="en-US"/>
        </w:rPr>
        <w:t xml:space="preserve">din Ordonanța de urgență a Guvernului nr. 33/2007 privind organizarea și funcționarea Autorității Naționale de Reglementare în Domeniul Energiei, aprobată cu modificări și completări prin Legea nr. 160/2012, </w:t>
      </w:r>
    </w:p>
    <w:p w14:paraId="51F22DBC" w14:textId="77777777" w:rsidR="00AC0AAD" w:rsidRPr="00A20A40" w:rsidRDefault="00AC0AAD" w:rsidP="00377211">
      <w:pPr>
        <w:widowControl/>
        <w:tabs>
          <w:tab w:val="left" w:pos="993"/>
        </w:tabs>
        <w:spacing w:before="120" w:after="120" w:line="360" w:lineRule="auto"/>
        <w:jc w:val="both"/>
        <w:rPr>
          <w:rFonts w:ascii="Times New Roman" w:hAnsi="Times New Roman"/>
          <w:bCs/>
          <w:szCs w:val="24"/>
          <w:lang w:eastAsia="en-US"/>
        </w:rPr>
      </w:pPr>
    </w:p>
    <w:p w14:paraId="52D15DF0" w14:textId="22FCA7EE" w:rsidR="00AC0AAD" w:rsidRPr="0084323E" w:rsidRDefault="00AC0AAD" w:rsidP="00377211">
      <w:pPr>
        <w:widowControl/>
        <w:tabs>
          <w:tab w:val="left" w:pos="993"/>
        </w:tabs>
        <w:spacing w:before="120" w:after="120" w:line="360" w:lineRule="auto"/>
        <w:jc w:val="center"/>
        <w:rPr>
          <w:rFonts w:ascii="Times New Roman" w:hAnsi="Times New Roman"/>
          <w:szCs w:val="24"/>
          <w:lang w:eastAsia="en-US"/>
        </w:rPr>
      </w:pPr>
      <w:r w:rsidRPr="0084323E">
        <w:rPr>
          <w:rFonts w:ascii="Times New Roman" w:hAnsi="Times New Roman"/>
          <w:b/>
          <w:bCs/>
          <w:szCs w:val="24"/>
          <w:lang w:eastAsia="en-US"/>
        </w:rPr>
        <w:t xml:space="preserve">președintele Autorității Naționale de Reglementare în Domeniul Energiei </w:t>
      </w:r>
      <w:r w:rsidRPr="0084323E">
        <w:rPr>
          <w:rFonts w:ascii="Times New Roman" w:hAnsi="Times New Roman"/>
          <w:szCs w:val="24"/>
          <w:lang w:eastAsia="en-US"/>
        </w:rPr>
        <w:t>emite următorul ordin:</w:t>
      </w:r>
    </w:p>
    <w:p w14:paraId="450D9575" w14:textId="77777777" w:rsidR="00AC0AAD" w:rsidRPr="0084323E" w:rsidRDefault="00AC0AAD" w:rsidP="00377211">
      <w:pPr>
        <w:widowControl/>
        <w:tabs>
          <w:tab w:val="left" w:pos="993"/>
        </w:tabs>
        <w:spacing w:before="120" w:after="120" w:line="360" w:lineRule="auto"/>
        <w:jc w:val="both"/>
        <w:rPr>
          <w:rFonts w:ascii="Times New Roman" w:hAnsi="Times New Roman"/>
          <w:szCs w:val="24"/>
          <w:lang w:eastAsia="en-US"/>
        </w:rPr>
      </w:pPr>
    </w:p>
    <w:p w14:paraId="352B781B" w14:textId="5EF6C386" w:rsidR="00AC0AAD" w:rsidRPr="0084323E" w:rsidRDefault="00AC0AAD" w:rsidP="00377211">
      <w:pPr>
        <w:widowControl/>
        <w:numPr>
          <w:ilvl w:val="0"/>
          <w:numId w:val="5"/>
        </w:numPr>
        <w:tabs>
          <w:tab w:val="left" w:pos="0"/>
        </w:tabs>
        <w:spacing w:before="120" w:after="120" w:line="360" w:lineRule="auto"/>
        <w:ind w:left="0" w:firstLine="0"/>
        <w:jc w:val="both"/>
        <w:rPr>
          <w:rFonts w:ascii="Times New Roman" w:hAnsi="Times New Roman"/>
          <w:szCs w:val="24"/>
          <w:lang w:eastAsia="en-US"/>
        </w:rPr>
      </w:pPr>
      <w:r w:rsidRPr="0084323E">
        <w:rPr>
          <w:rFonts w:ascii="Times New Roman" w:hAnsi="Times New Roman"/>
          <w:b/>
          <w:bCs/>
          <w:szCs w:val="24"/>
          <w:lang w:eastAsia="en-US"/>
        </w:rPr>
        <w:t>–</w:t>
      </w:r>
      <w:r w:rsidRPr="0084323E">
        <w:rPr>
          <w:rFonts w:ascii="Times New Roman" w:hAnsi="Times New Roman"/>
          <w:szCs w:val="24"/>
          <w:lang w:eastAsia="en-US"/>
        </w:rPr>
        <w:t xml:space="preserve"> </w:t>
      </w:r>
      <w:r w:rsidR="00132559" w:rsidRPr="0084323E">
        <w:rPr>
          <w:rFonts w:ascii="Times New Roman" w:hAnsi="Times New Roman"/>
          <w:szCs w:val="24"/>
          <w:lang w:eastAsia="en-US"/>
        </w:rPr>
        <w:t xml:space="preserve">Se aprobă </w:t>
      </w:r>
      <w:r w:rsidR="00132559" w:rsidRPr="0084323E">
        <w:rPr>
          <w:rFonts w:ascii="Times New Roman" w:hAnsi="Times New Roman"/>
          <w:b/>
          <w:bCs/>
          <w:i/>
          <w:iCs/>
          <w:szCs w:val="24"/>
          <w:lang w:eastAsia="en-US"/>
        </w:rPr>
        <w:t>Regul</w:t>
      </w:r>
      <w:r w:rsidR="00B76C92" w:rsidRPr="0084323E">
        <w:rPr>
          <w:rFonts w:ascii="Times New Roman" w:hAnsi="Times New Roman"/>
          <w:b/>
          <w:bCs/>
          <w:i/>
          <w:iCs/>
          <w:szCs w:val="24"/>
          <w:lang w:eastAsia="en-US"/>
        </w:rPr>
        <w:t xml:space="preserve">amentul privind </w:t>
      </w:r>
      <w:r w:rsidR="00173E95">
        <w:rPr>
          <w:rFonts w:ascii="Times New Roman" w:hAnsi="Times New Roman"/>
          <w:b/>
          <w:bCs/>
          <w:i/>
          <w:iCs/>
          <w:szCs w:val="24"/>
          <w:lang w:eastAsia="en-US"/>
        </w:rPr>
        <w:t xml:space="preserve">accesul la datele înregistrate de </w:t>
      </w:r>
      <w:r w:rsidR="00730780">
        <w:rPr>
          <w:rFonts w:ascii="Times New Roman" w:hAnsi="Times New Roman"/>
          <w:b/>
          <w:bCs/>
          <w:i/>
          <w:iCs/>
          <w:szCs w:val="24"/>
          <w:lang w:eastAsia="en-US"/>
        </w:rPr>
        <w:t xml:space="preserve">contoare </w:t>
      </w:r>
      <w:r w:rsidR="00132559" w:rsidRPr="0084323E">
        <w:rPr>
          <w:rFonts w:ascii="Times New Roman" w:hAnsi="Times New Roman"/>
          <w:szCs w:val="24"/>
          <w:lang w:eastAsia="en-US"/>
        </w:rPr>
        <w:t xml:space="preserve">prevăzut în anexa </w:t>
      </w:r>
      <w:r w:rsidR="00D0231D" w:rsidRPr="0084323E">
        <w:rPr>
          <w:rFonts w:ascii="Times New Roman" w:hAnsi="Times New Roman"/>
          <w:szCs w:val="24"/>
          <w:lang w:eastAsia="en-US"/>
        </w:rPr>
        <w:t>la prezentul ordin.</w:t>
      </w:r>
      <w:r w:rsidRPr="0084323E">
        <w:rPr>
          <w:rFonts w:ascii="Times New Roman" w:hAnsi="Times New Roman"/>
          <w:szCs w:val="24"/>
          <w:lang w:eastAsia="en-US"/>
        </w:rPr>
        <w:t xml:space="preserve"> </w:t>
      </w:r>
    </w:p>
    <w:p w14:paraId="6ADF5C91" w14:textId="77777777" w:rsidR="00AC0AAD" w:rsidRPr="0084323E" w:rsidRDefault="00AC0AAD" w:rsidP="00377211">
      <w:pPr>
        <w:widowControl/>
        <w:numPr>
          <w:ilvl w:val="0"/>
          <w:numId w:val="5"/>
        </w:numPr>
        <w:tabs>
          <w:tab w:val="left" w:pos="810"/>
          <w:tab w:val="left" w:pos="990"/>
        </w:tabs>
        <w:spacing w:before="120" w:after="120" w:line="360" w:lineRule="auto"/>
        <w:ind w:left="0" w:firstLine="0"/>
        <w:jc w:val="both"/>
        <w:rPr>
          <w:rFonts w:ascii="Times New Roman" w:hAnsi="Times New Roman"/>
          <w:szCs w:val="24"/>
          <w:lang w:eastAsia="en-US"/>
        </w:rPr>
      </w:pPr>
      <w:r w:rsidRPr="0084323E">
        <w:rPr>
          <w:rFonts w:ascii="Times New Roman" w:hAnsi="Times New Roman"/>
          <w:b/>
          <w:szCs w:val="24"/>
          <w:lang w:eastAsia="en-US"/>
        </w:rPr>
        <w:t xml:space="preserve">– </w:t>
      </w:r>
      <w:r w:rsidRPr="0084323E">
        <w:rPr>
          <w:rFonts w:ascii="Times New Roman" w:hAnsi="Times New Roman"/>
          <w:szCs w:val="24"/>
          <w:lang w:eastAsia="en-US"/>
        </w:rPr>
        <w:t xml:space="preserve">Operatorii economici din sectorul energiei electrice duc la îndeplinire prevederile prezentului ordin.  </w:t>
      </w:r>
    </w:p>
    <w:p w14:paraId="15EF0C82" w14:textId="4699C59E" w:rsidR="00AC0AAD" w:rsidRDefault="00AC0AAD" w:rsidP="00377211">
      <w:pPr>
        <w:widowControl/>
        <w:numPr>
          <w:ilvl w:val="0"/>
          <w:numId w:val="5"/>
        </w:numPr>
        <w:tabs>
          <w:tab w:val="left" w:pos="0"/>
          <w:tab w:val="left" w:pos="900"/>
        </w:tabs>
        <w:spacing w:before="120" w:after="120" w:line="360" w:lineRule="auto"/>
        <w:ind w:left="0" w:firstLine="0"/>
        <w:jc w:val="both"/>
        <w:rPr>
          <w:rFonts w:ascii="Times New Roman" w:hAnsi="Times New Roman"/>
          <w:szCs w:val="24"/>
          <w:lang w:eastAsia="en-US"/>
        </w:rPr>
      </w:pPr>
      <w:r w:rsidRPr="0084323E">
        <w:rPr>
          <w:rFonts w:ascii="Times New Roman" w:hAnsi="Times New Roman"/>
          <w:b/>
          <w:bCs/>
          <w:szCs w:val="24"/>
          <w:lang w:eastAsia="en-US"/>
        </w:rPr>
        <w:t>–</w:t>
      </w:r>
      <w:r w:rsidRPr="0084323E">
        <w:rPr>
          <w:rFonts w:ascii="Times New Roman" w:hAnsi="Times New Roman"/>
          <w:szCs w:val="24"/>
          <w:lang w:eastAsia="en-US"/>
        </w:rPr>
        <w:t xml:space="preserve"> Direcțiile de specialitate din cadrul Autorității Naționale de Reglementare în Domeniul Energiei urmăresc respectarea prevederilor prezentului ordin. </w:t>
      </w:r>
    </w:p>
    <w:p w14:paraId="143F1F6F" w14:textId="45AF261F" w:rsidR="00C760A7" w:rsidRPr="00C760A7" w:rsidRDefault="00C760A7" w:rsidP="00377211">
      <w:pPr>
        <w:widowControl/>
        <w:numPr>
          <w:ilvl w:val="0"/>
          <w:numId w:val="5"/>
        </w:numPr>
        <w:tabs>
          <w:tab w:val="left" w:pos="0"/>
          <w:tab w:val="left" w:pos="900"/>
        </w:tabs>
        <w:spacing w:before="120" w:after="120" w:line="360" w:lineRule="auto"/>
        <w:ind w:left="0" w:firstLine="0"/>
        <w:jc w:val="both"/>
        <w:rPr>
          <w:rFonts w:ascii="Times New Roman" w:hAnsi="Times New Roman"/>
          <w:szCs w:val="24"/>
          <w:lang w:eastAsia="en-US"/>
        </w:rPr>
      </w:pPr>
      <w:r w:rsidRPr="00C760A7">
        <w:rPr>
          <w:rFonts w:ascii="Times New Roman" w:hAnsi="Times New Roman"/>
          <w:bCs/>
          <w:szCs w:val="24"/>
          <w:lang w:eastAsia="en-US"/>
        </w:rPr>
        <w:t xml:space="preserve">La data </w:t>
      </w:r>
      <w:r>
        <w:rPr>
          <w:rFonts w:ascii="Times New Roman" w:hAnsi="Times New Roman"/>
          <w:bCs/>
          <w:szCs w:val="24"/>
          <w:lang w:eastAsia="en-US"/>
        </w:rPr>
        <w:t>intrării în vigoare a prezentului ordin se abrogă:</w:t>
      </w:r>
    </w:p>
    <w:p w14:paraId="1965FD73" w14:textId="1F40FC1E" w:rsidR="00C760A7" w:rsidRDefault="00CD523D" w:rsidP="00377211">
      <w:pPr>
        <w:pStyle w:val="ListParagraph"/>
        <w:widowControl/>
        <w:numPr>
          <w:ilvl w:val="0"/>
          <w:numId w:val="19"/>
        </w:numPr>
        <w:tabs>
          <w:tab w:val="left" w:pos="0"/>
          <w:tab w:val="left" w:pos="900"/>
        </w:tabs>
        <w:spacing w:before="120" w:after="120" w:line="360" w:lineRule="auto"/>
        <w:jc w:val="both"/>
        <w:rPr>
          <w:rFonts w:ascii="Times New Roman" w:hAnsi="Times New Roman"/>
          <w:szCs w:val="24"/>
          <w:lang w:eastAsia="en-US"/>
        </w:rPr>
      </w:pPr>
      <w:bookmarkStart w:id="3" w:name="_Hlk227668262"/>
      <w:r>
        <w:rPr>
          <w:rFonts w:ascii="Times New Roman" w:hAnsi="Times New Roman"/>
          <w:szCs w:val="24"/>
          <w:lang w:eastAsia="en-US"/>
        </w:rPr>
        <w:t xml:space="preserve">punctul 4 lit. o) din </w:t>
      </w:r>
      <w:r w:rsidRPr="00CD523D">
        <w:rPr>
          <w:rFonts w:ascii="Times New Roman" w:hAnsi="Times New Roman"/>
          <w:szCs w:val="24"/>
          <w:lang w:eastAsia="en-US"/>
        </w:rPr>
        <w:t xml:space="preserve">Condițiile generale pentru prestarea serviciului de </w:t>
      </w:r>
      <w:r w:rsidR="00466424" w:rsidRPr="00CD523D">
        <w:rPr>
          <w:rFonts w:ascii="Times New Roman" w:hAnsi="Times New Roman"/>
          <w:szCs w:val="24"/>
          <w:lang w:eastAsia="en-US"/>
        </w:rPr>
        <w:t>distribuție</w:t>
      </w:r>
      <w:r w:rsidRPr="00CD523D">
        <w:rPr>
          <w:rFonts w:ascii="Times New Roman" w:hAnsi="Times New Roman"/>
          <w:szCs w:val="24"/>
          <w:lang w:eastAsia="en-US"/>
        </w:rPr>
        <w:t xml:space="preserve"> a energiei electrice de către operatorul de distribuţie concesionar în cazul în care contractul de distribuţie pentru locul de consum este încheiat între operatorul de distribuţie concesionar şi furnizor, aprobate </w:t>
      </w:r>
      <w:r w:rsidR="00466424">
        <w:rPr>
          <w:rFonts w:ascii="Times New Roman" w:hAnsi="Times New Roman"/>
          <w:szCs w:val="24"/>
          <w:lang w:eastAsia="en-US"/>
        </w:rPr>
        <w:t>prin</w:t>
      </w:r>
      <w:r w:rsidR="00732A42">
        <w:rPr>
          <w:rFonts w:ascii="Times New Roman" w:hAnsi="Times New Roman"/>
          <w:szCs w:val="24"/>
          <w:lang w:eastAsia="en-US"/>
        </w:rPr>
        <w:t xml:space="preserve"> </w:t>
      </w:r>
      <w:r w:rsidRPr="00CD523D">
        <w:rPr>
          <w:rFonts w:ascii="Times New Roman" w:hAnsi="Times New Roman"/>
          <w:szCs w:val="24"/>
          <w:lang w:eastAsia="en-US"/>
        </w:rPr>
        <w:t xml:space="preserve">Ordinul președintelui </w:t>
      </w:r>
      <w:r w:rsidR="002F5778" w:rsidRPr="002F5778">
        <w:rPr>
          <w:rFonts w:ascii="Times New Roman" w:hAnsi="Times New Roman"/>
          <w:szCs w:val="24"/>
          <w:lang w:eastAsia="en-US"/>
        </w:rPr>
        <w:t>Autorității Naționale de Reglementare în Domeniul Energiei</w:t>
      </w:r>
      <w:r w:rsidRPr="00CD523D">
        <w:rPr>
          <w:rFonts w:ascii="Times New Roman" w:hAnsi="Times New Roman"/>
          <w:szCs w:val="24"/>
          <w:lang w:eastAsia="en-US"/>
        </w:rPr>
        <w:t xml:space="preserve"> nr. 90/2015, cu modificările şi completările ulterioare</w:t>
      </w:r>
      <w:r>
        <w:rPr>
          <w:rFonts w:ascii="Times New Roman" w:hAnsi="Times New Roman"/>
          <w:szCs w:val="24"/>
          <w:lang w:eastAsia="en-US"/>
        </w:rPr>
        <w:t xml:space="preserve">, </w:t>
      </w:r>
      <w:bookmarkStart w:id="4" w:name="_Hlk227668354"/>
      <w:r>
        <w:rPr>
          <w:rFonts w:ascii="Times New Roman" w:hAnsi="Times New Roman"/>
          <w:szCs w:val="24"/>
          <w:lang w:eastAsia="en-US"/>
        </w:rPr>
        <w:t>publicat în Monitorul Oficial al României nr. 462 din 26 iunie 2015</w:t>
      </w:r>
      <w:r w:rsidR="002F5778">
        <w:rPr>
          <w:rFonts w:ascii="Times New Roman" w:hAnsi="Times New Roman"/>
          <w:szCs w:val="24"/>
          <w:lang w:eastAsia="en-US"/>
        </w:rPr>
        <w:t>, Partea I</w:t>
      </w:r>
      <w:r>
        <w:rPr>
          <w:rFonts w:ascii="Times New Roman" w:hAnsi="Times New Roman"/>
          <w:szCs w:val="24"/>
          <w:lang w:eastAsia="en-US"/>
        </w:rPr>
        <w:t>;</w:t>
      </w:r>
    </w:p>
    <w:bookmarkEnd w:id="3"/>
    <w:bookmarkEnd w:id="4"/>
    <w:p w14:paraId="035EE798" w14:textId="09283466" w:rsidR="002F5778" w:rsidRDefault="00CD523D" w:rsidP="00377211">
      <w:pPr>
        <w:pStyle w:val="ListParagraph"/>
        <w:widowControl/>
        <w:numPr>
          <w:ilvl w:val="0"/>
          <w:numId w:val="19"/>
        </w:numPr>
        <w:tabs>
          <w:tab w:val="left" w:pos="0"/>
          <w:tab w:val="left" w:pos="900"/>
        </w:tabs>
        <w:spacing w:before="120" w:after="120" w:line="360" w:lineRule="auto"/>
        <w:ind w:left="714" w:hanging="357"/>
        <w:jc w:val="both"/>
        <w:rPr>
          <w:rFonts w:ascii="Times New Roman" w:hAnsi="Times New Roman"/>
          <w:szCs w:val="24"/>
          <w:lang w:eastAsia="en-US"/>
        </w:rPr>
      </w:pPr>
      <w:r>
        <w:rPr>
          <w:rFonts w:ascii="Times New Roman" w:hAnsi="Times New Roman"/>
          <w:szCs w:val="24"/>
          <w:lang w:eastAsia="en-US"/>
        </w:rPr>
        <w:lastRenderedPageBreak/>
        <w:t xml:space="preserve">punctul 4 lit. k) din </w:t>
      </w:r>
      <w:r w:rsidRPr="00CD523D">
        <w:rPr>
          <w:rFonts w:ascii="Times New Roman" w:hAnsi="Times New Roman"/>
          <w:szCs w:val="24"/>
          <w:lang w:eastAsia="en-US"/>
        </w:rPr>
        <w:t xml:space="preserve">Condițiile generale pentru prestarea serviciului de distribuţie a energiei electrice de către operatorul de distribuţie </w:t>
      </w:r>
      <w:r w:rsidR="002F5778">
        <w:rPr>
          <w:rFonts w:ascii="Times New Roman" w:hAnsi="Times New Roman"/>
          <w:szCs w:val="24"/>
          <w:lang w:eastAsia="en-US"/>
        </w:rPr>
        <w:t xml:space="preserve">pentru utilizator, </w:t>
      </w:r>
      <w:r w:rsidR="002F5778" w:rsidRPr="002F5778">
        <w:rPr>
          <w:rFonts w:ascii="Times New Roman" w:hAnsi="Times New Roman"/>
          <w:szCs w:val="24"/>
          <w:lang w:eastAsia="en-US"/>
        </w:rPr>
        <w:t xml:space="preserve">anexa nr. 2 la Contractul-cadru pentru prestarea serviciului de distribuţie a energiei electrice încheiat între operatorul de distribuţie şi utilizator, aprobat </w:t>
      </w:r>
      <w:r w:rsidR="00466424">
        <w:rPr>
          <w:rFonts w:ascii="Times New Roman" w:hAnsi="Times New Roman"/>
          <w:szCs w:val="24"/>
          <w:lang w:eastAsia="en-US"/>
        </w:rPr>
        <w:t>prin</w:t>
      </w:r>
      <w:r w:rsidR="002F5778" w:rsidRPr="002F5778">
        <w:rPr>
          <w:rFonts w:ascii="Times New Roman" w:hAnsi="Times New Roman"/>
          <w:szCs w:val="24"/>
          <w:lang w:eastAsia="en-US"/>
        </w:rPr>
        <w:t xml:space="preserve"> Ordinul </w:t>
      </w:r>
      <w:r w:rsidR="002F5778">
        <w:rPr>
          <w:rFonts w:ascii="Times New Roman" w:hAnsi="Times New Roman"/>
          <w:szCs w:val="24"/>
          <w:lang w:eastAsia="en-US"/>
        </w:rPr>
        <w:t xml:space="preserve">președintelui </w:t>
      </w:r>
      <w:r w:rsidR="002F5778" w:rsidRPr="002F5778">
        <w:rPr>
          <w:rFonts w:ascii="Times New Roman" w:hAnsi="Times New Roman"/>
          <w:szCs w:val="24"/>
          <w:lang w:eastAsia="en-US"/>
        </w:rPr>
        <w:t>Autorității Naționale de Reglementare în Domeniul Energiei nr. 90/2015, cu modificările şi completările ulterioare</w:t>
      </w:r>
      <w:r w:rsidR="002F5778">
        <w:rPr>
          <w:rFonts w:ascii="Times New Roman" w:hAnsi="Times New Roman"/>
          <w:szCs w:val="24"/>
          <w:lang w:eastAsia="en-US"/>
        </w:rPr>
        <w:t>, publicat în Monitorul Oficial al României nr. 462 din 26 iunie 2015, Partea I;</w:t>
      </w:r>
    </w:p>
    <w:p w14:paraId="6D495B42" w14:textId="62605CA3" w:rsidR="00CD523D" w:rsidRDefault="002F5778" w:rsidP="00377211">
      <w:pPr>
        <w:pStyle w:val="ListParagraph"/>
        <w:widowControl/>
        <w:numPr>
          <w:ilvl w:val="0"/>
          <w:numId w:val="19"/>
        </w:numPr>
        <w:tabs>
          <w:tab w:val="left" w:pos="0"/>
          <w:tab w:val="left" w:pos="900"/>
        </w:tabs>
        <w:spacing w:before="120" w:after="120" w:line="360" w:lineRule="auto"/>
        <w:ind w:left="714" w:hanging="357"/>
        <w:jc w:val="both"/>
        <w:rPr>
          <w:rFonts w:ascii="Times New Roman" w:hAnsi="Times New Roman"/>
          <w:szCs w:val="24"/>
          <w:lang w:eastAsia="en-US"/>
        </w:rPr>
      </w:pPr>
      <w:r>
        <w:rPr>
          <w:rFonts w:ascii="Times New Roman" w:hAnsi="Times New Roman"/>
          <w:szCs w:val="24"/>
          <w:lang w:eastAsia="en-US"/>
        </w:rPr>
        <w:t>art. 18, art. 18^1</w:t>
      </w:r>
      <w:r w:rsidR="000666A0">
        <w:rPr>
          <w:rFonts w:ascii="Times New Roman" w:hAnsi="Times New Roman"/>
          <w:szCs w:val="24"/>
          <w:lang w:eastAsia="en-US"/>
        </w:rPr>
        <w:t xml:space="preserve">, </w:t>
      </w:r>
      <w:r w:rsidRPr="00D96B08">
        <w:rPr>
          <w:rFonts w:ascii="Times New Roman" w:hAnsi="Times New Roman"/>
          <w:szCs w:val="24"/>
          <w:lang w:eastAsia="en-US"/>
        </w:rPr>
        <w:t>art. 24</w:t>
      </w:r>
      <w:r w:rsidR="000666A0">
        <w:rPr>
          <w:rFonts w:ascii="Times New Roman" w:hAnsi="Times New Roman"/>
          <w:szCs w:val="24"/>
          <w:lang w:eastAsia="en-US"/>
        </w:rPr>
        <w:t xml:space="preserve"> și Anexa nr. 7 </w:t>
      </w:r>
      <w:r w:rsidRPr="006A06F8">
        <w:rPr>
          <w:rFonts w:ascii="Times New Roman" w:hAnsi="Times New Roman"/>
          <w:szCs w:val="24"/>
          <w:lang w:eastAsia="en-US"/>
        </w:rPr>
        <w:t>din</w:t>
      </w:r>
      <w:r>
        <w:rPr>
          <w:rFonts w:ascii="Times New Roman" w:hAnsi="Times New Roman"/>
          <w:szCs w:val="24"/>
          <w:lang w:eastAsia="en-US"/>
        </w:rPr>
        <w:t xml:space="preserve"> </w:t>
      </w:r>
      <w:r w:rsidRPr="002F5778">
        <w:rPr>
          <w:rFonts w:ascii="Times New Roman" w:hAnsi="Times New Roman"/>
          <w:szCs w:val="24"/>
          <w:lang w:eastAsia="en-US"/>
        </w:rPr>
        <w:t>Condițiile-cadru pentru realizarea calendarului de implementare a sistemelor de măsurare inteligentă a energiei electrice la nivel naţional, aprobate prin Ordinul președintelui Autorității Naționale de Reglementare în Domeniul Energiei nr. 177/2018, cu modificările și completările ulterioare</w:t>
      </w:r>
      <w:r>
        <w:rPr>
          <w:rFonts w:ascii="Times New Roman" w:hAnsi="Times New Roman"/>
          <w:szCs w:val="24"/>
          <w:lang w:eastAsia="en-US"/>
        </w:rPr>
        <w:t>, publicat în Monitorul Oficial al României nr. 866 din 12 octombrie 2018, Partea I;</w:t>
      </w:r>
    </w:p>
    <w:p w14:paraId="0CAAC2F9" w14:textId="666EEBFE" w:rsidR="00377211" w:rsidRPr="00377211" w:rsidRDefault="00377211" w:rsidP="00732A42">
      <w:pPr>
        <w:pStyle w:val="ListParagraph"/>
        <w:numPr>
          <w:ilvl w:val="0"/>
          <w:numId w:val="19"/>
        </w:numPr>
        <w:spacing w:before="120" w:after="120" w:line="360" w:lineRule="auto"/>
        <w:ind w:left="714" w:hanging="357"/>
        <w:jc w:val="both"/>
        <w:rPr>
          <w:rFonts w:ascii="Times New Roman" w:hAnsi="Times New Roman"/>
          <w:szCs w:val="24"/>
          <w:lang w:eastAsia="en-US"/>
        </w:rPr>
      </w:pPr>
      <w:r w:rsidRPr="00377211">
        <w:rPr>
          <w:rFonts w:ascii="Times New Roman" w:hAnsi="Times New Roman"/>
          <w:szCs w:val="24"/>
          <w:lang w:eastAsia="en-US"/>
        </w:rPr>
        <w:t xml:space="preserve">art. 5 din Ordinul președintelui Autorității Naționale de Reglementare în Domeniul Energiei nr. 5/2023 pentru aprobarea Regulamentului de furnizare </w:t>
      </w:r>
      <w:r w:rsidR="00C41334">
        <w:rPr>
          <w:rFonts w:ascii="Times New Roman" w:hAnsi="Times New Roman"/>
          <w:szCs w:val="24"/>
          <w:lang w:eastAsia="en-US"/>
        </w:rPr>
        <w:t xml:space="preserve">a </w:t>
      </w:r>
      <w:r w:rsidRPr="00377211">
        <w:rPr>
          <w:rFonts w:ascii="Times New Roman" w:hAnsi="Times New Roman"/>
          <w:szCs w:val="24"/>
          <w:lang w:eastAsia="en-US"/>
        </w:rPr>
        <w:t>energie</w:t>
      </w:r>
      <w:r w:rsidR="00C41334">
        <w:rPr>
          <w:rFonts w:ascii="Times New Roman" w:hAnsi="Times New Roman"/>
          <w:szCs w:val="24"/>
          <w:lang w:eastAsia="en-US"/>
        </w:rPr>
        <w:t>i</w:t>
      </w:r>
      <w:r w:rsidRPr="00377211">
        <w:rPr>
          <w:rFonts w:ascii="Times New Roman" w:hAnsi="Times New Roman"/>
          <w:szCs w:val="24"/>
          <w:lang w:eastAsia="en-US"/>
        </w:rPr>
        <w:t xml:space="preserve"> electric</w:t>
      </w:r>
      <w:r w:rsidR="00C41334">
        <w:rPr>
          <w:rFonts w:ascii="Times New Roman" w:hAnsi="Times New Roman"/>
          <w:szCs w:val="24"/>
          <w:lang w:eastAsia="en-US"/>
        </w:rPr>
        <w:t>e la clienții finali</w:t>
      </w:r>
      <w:r w:rsidRPr="00377211">
        <w:rPr>
          <w:rFonts w:ascii="Times New Roman" w:hAnsi="Times New Roman"/>
          <w:szCs w:val="24"/>
          <w:lang w:eastAsia="en-US"/>
        </w:rPr>
        <w:t>, cu modificările și completările ulterioare, publicat în Monitorul Oficial al României nr. 100 din 6 februarie 2023, Partea I;</w:t>
      </w:r>
    </w:p>
    <w:p w14:paraId="7746F46F" w14:textId="5676DB6B" w:rsidR="00C760A7" w:rsidRDefault="002F5778" w:rsidP="00377211">
      <w:pPr>
        <w:pStyle w:val="ListParagraph"/>
        <w:widowControl/>
        <w:numPr>
          <w:ilvl w:val="0"/>
          <w:numId w:val="19"/>
        </w:numPr>
        <w:tabs>
          <w:tab w:val="left" w:pos="0"/>
          <w:tab w:val="left" w:pos="900"/>
        </w:tabs>
        <w:spacing w:before="120" w:after="120" w:line="360" w:lineRule="auto"/>
        <w:ind w:left="714" w:hanging="357"/>
        <w:jc w:val="both"/>
        <w:rPr>
          <w:rFonts w:ascii="Times New Roman" w:hAnsi="Times New Roman"/>
          <w:szCs w:val="24"/>
          <w:lang w:eastAsia="en-US"/>
        </w:rPr>
      </w:pPr>
      <w:r>
        <w:rPr>
          <w:rFonts w:ascii="Times New Roman" w:hAnsi="Times New Roman"/>
          <w:szCs w:val="24"/>
          <w:lang w:eastAsia="en-US"/>
        </w:rPr>
        <w:t xml:space="preserve">art. 4 din Ordinul președintelui </w:t>
      </w:r>
      <w:r w:rsidRPr="002F5778">
        <w:rPr>
          <w:rFonts w:ascii="Times New Roman" w:hAnsi="Times New Roman"/>
          <w:szCs w:val="24"/>
          <w:lang w:eastAsia="en-US"/>
        </w:rPr>
        <w:t>Autorității Naționale de Reglementare în Domeniul Energiei</w:t>
      </w:r>
      <w:r>
        <w:rPr>
          <w:rFonts w:ascii="Times New Roman" w:hAnsi="Times New Roman"/>
          <w:szCs w:val="24"/>
          <w:lang w:eastAsia="en-US"/>
        </w:rPr>
        <w:t xml:space="preserve"> nr. </w:t>
      </w:r>
      <w:r w:rsidRPr="002F5778">
        <w:rPr>
          <w:rFonts w:ascii="Times New Roman" w:hAnsi="Times New Roman"/>
          <w:szCs w:val="24"/>
          <w:lang w:eastAsia="en-US"/>
        </w:rPr>
        <w:t>13/2023 pentru aprobarea Contractului-cadru de furnizare a energiei electrice în regim de serviciu universal, a condiţiilor generale de furnizare a energiei electrice în regim de serviciu universal şi a modelului de factură aplicabil clienţilor casnici</w:t>
      </w:r>
      <w:r>
        <w:rPr>
          <w:rFonts w:ascii="Times New Roman" w:hAnsi="Times New Roman"/>
          <w:szCs w:val="24"/>
          <w:lang w:eastAsia="en-US"/>
        </w:rPr>
        <w:t xml:space="preserve">, </w:t>
      </w:r>
      <w:r w:rsidR="00377211">
        <w:rPr>
          <w:rFonts w:ascii="Times New Roman" w:hAnsi="Times New Roman"/>
          <w:szCs w:val="24"/>
          <w:lang w:eastAsia="en-US"/>
        </w:rPr>
        <w:t xml:space="preserve">publicat în </w:t>
      </w:r>
      <w:r w:rsidR="00377211" w:rsidRPr="00377211">
        <w:rPr>
          <w:rFonts w:ascii="Times New Roman" w:hAnsi="Times New Roman"/>
          <w:szCs w:val="24"/>
          <w:lang w:eastAsia="en-US"/>
        </w:rPr>
        <w:t xml:space="preserve">Monitorul Oficial al României nr. </w:t>
      </w:r>
      <w:r w:rsidR="00377211">
        <w:rPr>
          <w:rFonts w:ascii="Times New Roman" w:hAnsi="Times New Roman"/>
          <w:szCs w:val="24"/>
          <w:lang w:eastAsia="en-US"/>
        </w:rPr>
        <w:t>228</w:t>
      </w:r>
      <w:r w:rsidR="00377211" w:rsidRPr="00377211">
        <w:rPr>
          <w:rFonts w:ascii="Times New Roman" w:hAnsi="Times New Roman"/>
          <w:szCs w:val="24"/>
          <w:lang w:eastAsia="en-US"/>
        </w:rPr>
        <w:t xml:space="preserve"> din 2</w:t>
      </w:r>
      <w:r w:rsidR="00377211">
        <w:rPr>
          <w:rFonts w:ascii="Times New Roman" w:hAnsi="Times New Roman"/>
          <w:szCs w:val="24"/>
          <w:lang w:eastAsia="en-US"/>
        </w:rPr>
        <w:t>1</w:t>
      </w:r>
      <w:r w:rsidR="00377211" w:rsidRPr="00377211">
        <w:rPr>
          <w:rFonts w:ascii="Times New Roman" w:hAnsi="Times New Roman"/>
          <w:szCs w:val="24"/>
          <w:lang w:eastAsia="en-US"/>
        </w:rPr>
        <w:t xml:space="preserve"> </w:t>
      </w:r>
      <w:r w:rsidR="00377211">
        <w:rPr>
          <w:rFonts w:ascii="Times New Roman" w:hAnsi="Times New Roman"/>
          <w:szCs w:val="24"/>
          <w:lang w:eastAsia="en-US"/>
        </w:rPr>
        <w:t>martie 2023</w:t>
      </w:r>
      <w:r w:rsidR="00377211" w:rsidRPr="00377211">
        <w:rPr>
          <w:rFonts w:ascii="Times New Roman" w:hAnsi="Times New Roman"/>
          <w:szCs w:val="24"/>
          <w:lang w:eastAsia="en-US"/>
        </w:rPr>
        <w:t>, Partea I</w:t>
      </w:r>
      <w:r w:rsidR="00682D99">
        <w:rPr>
          <w:rFonts w:ascii="Times New Roman" w:hAnsi="Times New Roman"/>
          <w:szCs w:val="24"/>
          <w:lang w:eastAsia="en-US"/>
        </w:rPr>
        <w:t>;</w:t>
      </w:r>
    </w:p>
    <w:p w14:paraId="3BB25B78" w14:textId="28CC7B01" w:rsidR="00682D99" w:rsidRPr="000666A0" w:rsidRDefault="00682D99" w:rsidP="00377211">
      <w:pPr>
        <w:pStyle w:val="ListParagraph"/>
        <w:widowControl/>
        <w:numPr>
          <w:ilvl w:val="0"/>
          <w:numId w:val="19"/>
        </w:numPr>
        <w:tabs>
          <w:tab w:val="left" w:pos="0"/>
          <w:tab w:val="left" w:pos="900"/>
        </w:tabs>
        <w:spacing w:before="120" w:after="120" w:line="360" w:lineRule="auto"/>
        <w:ind w:left="714" w:hanging="357"/>
        <w:jc w:val="both"/>
        <w:rPr>
          <w:rFonts w:ascii="Times New Roman" w:hAnsi="Times New Roman"/>
          <w:szCs w:val="24"/>
          <w:lang w:eastAsia="en-US"/>
        </w:rPr>
      </w:pPr>
      <w:r w:rsidRPr="000666A0">
        <w:rPr>
          <w:rFonts w:ascii="Times New Roman" w:hAnsi="Times New Roman"/>
          <w:szCs w:val="24"/>
          <w:lang w:eastAsia="en-US"/>
        </w:rPr>
        <w:t>art. 33^1 alin. (4) din Standardul de performanță pentru serviciul de distribuție a energiei electrice, aprobat prin Ordinul președintelui ANRE nr. 46/2021, cu modificările și completările ulterioare, publicat în Monitorul Oficial al României nr. 649 din 1 iulie 2021, Partea I.</w:t>
      </w:r>
    </w:p>
    <w:p w14:paraId="10D9B8DF" w14:textId="5E75CD47" w:rsidR="002D6395" w:rsidRDefault="00AC0AAD" w:rsidP="000F6F1B">
      <w:pPr>
        <w:widowControl/>
        <w:numPr>
          <w:ilvl w:val="0"/>
          <w:numId w:val="5"/>
        </w:numPr>
        <w:tabs>
          <w:tab w:val="left" w:pos="0"/>
          <w:tab w:val="left" w:pos="900"/>
        </w:tabs>
        <w:spacing w:line="360" w:lineRule="auto"/>
        <w:ind w:left="0" w:firstLine="0"/>
        <w:contextualSpacing/>
        <w:jc w:val="both"/>
        <w:rPr>
          <w:rFonts w:ascii="Times New Roman" w:hAnsi="Times New Roman"/>
          <w:szCs w:val="24"/>
          <w:lang w:eastAsia="en-US"/>
        </w:rPr>
      </w:pPr>
      <w:r w:rsidRPr="0084323E">
        <w:rPr>
          <w:rFonts w:ascii="Times New Roman" w:hAnsi="Times New Roman"/>
          <w:b/>
          <w:bCs/>
          <w:szCs w:val="24"/>
          <w:lang w:eastAsia="en-US"/>
        </w:rPr>
        <w:t>–</w:t>
      </w:r>
      <w:r w:rsidRPr="0084323E">
        <w:rPr>
          <w:rFonts w:ascii="Times New Roman" w:hAnsi="Times New Roman"/>
          <w:szCs w:val="24"/>
          <w:lang w:eastAsia="en-US"/>
        </w:rPr>
        <w:t xml:space="preserve"> </w:t>
      </w:r>
      <w:r w:rsidR="002D6395">
        <w:rPr>
          <w:rFonts w:ascii="Times New Roman" w:hAnsi="Times New Roman"/>
          <w:szCs w:val="24"/>
          <w:lang w:eastAsia="en-US"/>
        </w:rPr>
        <w:t xml:space="preserve">În termen de maximum 2 luni de la intrarea în vigoare a prezentului ordin, operatorii de rețea au obligația de a </w:t>
      </w:r>
      <w:r w:rsidR="002D6395">
        <w:rPr>
          <w:rFonts w:ascii="Times New Roman" w:hAnsi="Times New Roman"/>
          <w:szCs w:val="24"/>
        </w:rPr>
        <w:t xml:space="preserve">întocmi și de a publica </w:t>
      </w:r>
      <w:r w:rsidR="00A3279C">
        <w:rPr>
          <w:rFonts w:ascii="Times New Roman" w:hAnsi="Times New Roman"/>
          <w:szCs w:val="24"/>
        </w:rPr>
        <w:t xml:space="preserve">pe </w:t>
      </w:r>
      <w:r w:rsidR="00C41334">
        <w:rPr>
          <w:rFonts w:ascii="Times New Roman" w:hAnsi="Times New Roman"/>
          <w:szCs w:val="24"/>
        </w:rPr>
        <w:t>pagina</w:t>
      </w:r>
      <w:r w:rsidR="00A3279C">
        <w:rPr>
          <w:rFonts w:ascii="Times New Roman" w:hAnsi="Times New Roman"/>
          <w:szCs w:val="24"/>
        </w:rPr>
        <w:t xml:space="preserve"> propri</w:t>
      </w:r>
      <w:r w:rsidR="00C41334">
        <w:rPr>
          <w:rFonts w:ascii="Times New Roman" w:hAnsi="Times New Roman"/>
          <w:szCs w:val="24"/>
        </w:rPr>
        <w:t>e de internet</w:t>
      </w:r>
      <w:r w:rsidR="00A3279C">
        <w:rPr>
          <w:rFonts w:ascii="Times New Roman" w:hAnsi="Times New Roman"/>
          <w:szCs w:val="24"/>
        </w:rPr>
        <w:t xml:space="preserve"> </w:t>
      </w:r>
      <w:r w:rsidR="002D6395">
        <w:rPr>
          <w:rFonts w:ascii="Times New Roman" w:hAnsi="Times New Roman"/>
          <w:szCs w:val="24"/>
        </w:rPr>
        <w:t>procedurile prevăzute în</w:t>
      </w:r>
      <w:r w:rsidR="002D6395" w:rsidRPr="002D6395">
        <w:t xml:space="preserve"> </w:t>
      </w:r>
      <w:r w:rsidR="002D6395" w:rsidRPr="00720DB5">
        <w:rPr>
          <w:rFonts w:ascii="Times New Roman" w:hAnsi="Times New Roman"/>
          <w:i/>
          <w:szCs w:val="24"/>
        </w:rPr>
        <w:t>Regulamentul privind accesul la datele înregistrate de contoare</w:t>
      </w:r>
      <w:r w:rsidR="002D6395">
        <w:rPr>
          <w:rFonts w:ascii="Times New Roman" w:hAnsi="Times New Roman"/>
          <w:szCs w:val="24"/>
        </w:rPr>
        <w:t>, aprobat prin prezentul ordin.</w:t>
      </w:r>
    </w:p>
    <w:p w14:paraId="0EBF8503" w14:textId="7A5B04F2" w:rsidR="00AC0AAD" w:rsidRPr="0084323E" w:rsidRDefault="00AC0AAD" w:rsidP="000F6F1B">
      <w:pPr>
        <w:widowControl/>
        <w:numPr>
          <w:ilvl w:val="0"/>
          <w:numId w:val="5"/>
        </w:numPr>
        <w:tabs>
          <w:tab w:val="left" w:pos="0"/>
          <w:tab w:val="left" w:pos="900"/>
        </w:tabs>
        <w:spacing w:line="360" w:lineRule="auto"/>
        <w:ind w:left="0" w:firstLine="0"/>
        <w:contextualSpacing/>
        <w:jc w:val="both"/>
        <w:rPr>
          <w:rFonts w:ascii="Times New Roman" w:hAnsi="Times New Roman"/>
          <w:szCs w:val="24"/>
          <w:lang w:eastAsia="en-US"/>
        </w:rPr>
      </w:pPr>
      <w:r w:rsidRPr="0084323E">
        <w:rPr>
          <w:rFonts w:ascii="Times New Roman" w:hAnsi="Times New Roman"/>
          <w:szCs w:val="24"/>
          <w:lang w:eastAsia="en-US"/>
        </w:rPr>
        <w:t>Prezentul ordin se publică în Monitorul Oficial al României, Partea I.</w:t>
      </w:r>
    </w:p>
    <w:p w14:paraId="1703E884" w14:textId="77777777" w:rsidR="00AC0AAD" w:rsidRPr="0084323E" w:rsidRDefault="00AC0AAD" w:rsidP="00720DB5">
      <w:pPr>
        <w:widowControl/>
        <w:tabs>
          <w:tab w:val="left" w:pos="993"/>
        </w:tabs>
        <w:spacing w:line="360" w:lineRule="auto"/>
        <w:contextualSpacing/>
        <w:rPr>
          <w:rFonts w:ascii="Times New Roman" w:hAnsi="Times New Roman"/>
          <w:b/>
          <w:bCs/>
          <w:szCs w:val="24"/>
          <w:lang w:eastAsia="en-US"/>
        </w:rPr>
      </w:pPr>
    </w:p>
    <w:p w14:paraId="0BFBC1B6" w14:textId="77777777"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p>
    <w:p w14:paraId="5443079B" w14:textId="77777777"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r w:rsidRPr="0084323E">
        <w:rPr>
          <w:rFonts w:ascii="Times New Roman" w:hAnsi="Times New Roman"/>
          <w:b/>
          <w:bCs/>
          <w:szCs w:val="24"/>
          <w:lang w:eastAsia="en-US"/>
        </w:rPr>
        <w:t>Președintele Autorității Naționale de Reglementare în Domeniul Energiei</w:t>
      </w:r>
    </w:p>
    <w:p w14:paraId="2A87B0C2" w14:textId="68D1C10E" w:rsidR="00AC0AAD" w:rsidRPr="0084323E" w:rsidRDefault="00AC0AAD" w:rsidP="00AC0AAD">
      <w:pPr>
        <w:widowControl/>
        <w:tabs>
          <w:tab w:val="left" w:pos="993"/>
        </w:tabs>
        <w:spacing w:line="360" w:lineRule="auto"/>
        <w:contextualSpacing/>
        <w:jc w:val="center"/>
        <w:rPr>
          <w:rFonts w:ascii="Times New Roman" w:hAnsi="Times New Roman"/>
          <w:b/>
          <w:bCs/>
          <w:szCs w:val="24"/>
          <w:lang w:eastAsia="en-US"/>
        </w:rPr>
      </w:pPr>
      <w:r w:rsidRPr="0084323E">
        <w:rPr>
          <w:rFonts w:ascii="Times New Roman" w:hAnsi="Times New Roman"/>
          <w:b/>
          <w:bCs/>
          <w:szCs w:val="24"/>
          <w:lang w:eastAsia="en-US"/>
        </w:rPr>
        <w:t xml:space="preserve">George-Sergiu </w:t>
      </w:r>
      <w:r w:rsidR="005D1823" w:rsidRPr="0084323E">
        <w:rPr>
          <w:rFonts w:ascii="Times New Roman" w:hAnsi="Times New Roman"/>
          <w:b/>
          <w:bCs/>
          <w:szCs w:val="24"/>
          <w:lang w:eastAsia="en-US"/>
        </w:rPr>
        <w:t>NICULESCU</w:t>
      </w:r>
    </w:p>
    <w:p w14:paraId="382370D7" w14:textId="77777777" w:rsidR="005B488D" w:rsidRDefault="005B488D" w:rsidP="00E54C3E">
      <w:pPr>
        <w:spacing w:line="360" w:lineRule="auto"/>
        <w:rPr>
          <w:rFonts w:ascii="Times New Roman" w:hAnsi="Times New Roman"/>
          <w:b/>
          <w:bCs/>
          <w:szCs w:val="24"/>
        </w:rPr>
      </w:pPr>
    </w:p>
    <w:p w14:paraId="3BA2D38A" w14:textId="0C642600" w:rsidR="00132559" w:rsidRDefault="00132559" w:rsidP="00384B66">
      <w:pPr>
        <w:spacing w:line="360" w:lineRule="auto"/>
        <w:jc w:val="right"/>
        <w:rPr>
          <w:rFonts w:ascii="Times New Roman" w:hAnsi="Times New Roman"/>
          <w:b/>
          <w:bCs/>
          <w:szCs w:val="24"/>
        </w:rPr>
      </w:pPr>
      <w:r w:rsidRPr="0084323E">
        <w:rPr>
          <w:rFonts w:ascii="Times New Roman" w:hAnsi="Times New Roman"/>
          <w:b/>
          <w:bCs/>
          <w:szCs w:val="24"/>
        </w:rPr>
        <w:lastRenderedPageBreak/>
        <w:t>Anexă</w:t>
      </w:r>
    </w:p>
    <w:p w14:paraId="4A52D1EA" w14:textId="77777777" w:rsidR="00357D36" w:rsidRPr="0084323E" w:rsidRDefault="00357D36" w:rsidP="00384B66">
      <w:pPr>
        <w:spacing w:line="360" w:lineRule="auto"/>
        <w:jc w:val="right"/>
        <w:rPr>
          <w:rFonts w:ascii="Times New Roman" w:hAnsi="Times New Roman"/>
          <w:b/>
          <w:bCs/>
          <w:szCs w:val="24"/>
        </w:rPr>
      </w:pPr>
    </w:p>
    <w:p w14:paraId="222DEFCF" w14:textId="45F23E94" w:rsidR="00E135B4" w:rsidRPr="0084323E" w:rsidRDefault="00E135B4" w:rsidP="00384B66">
      <w:pPr>
        <w:spacing w:line="360" w:lineRule="auto"/>
        <w:jc w:val="center"/>
        <w:rPr>
          <w:rFonts w:ascii="Times New Roman" w:hAnsi="Times New Roman"/>
          <w:b/>
          <w:bCs/>
          <w:szCs w:val="24"/>
        </w:rPr>
      </w:pPr>
      <w:r w:rsidRPr="0084323E">
        <w:rPr>
          <w:rFonts w:ascii="Times New Roman" w:hAnsi="Times New Roman"/>
          <w:b/>
          <w:bCs/>
          <w:szCs w:val="24"/>
        </w:rPr>
        <w:t>Regul</w:t>
      </w:r>
      <w:r w:rsidR="00B76C92" w:rsidRPr="0084323E">
        <w:rPr>
          <w:rFonts w:ascii="Times New Roman" w:hAnsi="Times New Roman"/>
          <w:b/>
          <w:bCs/>
          <w:szCs w:val="24"/>
        </w:rPr>
        <w:t xml:space="preserve">ament </w:t>
      </w:r>
      <w:r w:rsidR="00730780" w:rsidRPr="00730780">
        <w:rPr>
          <w:rFonts w:ascii="Times New Roman" w:hAnsi="Times New Roman"/>
          <w:b/>
          <w:bCs/>
          <w:szCs w:val="24"/>
        </w:rPr>
        <w:t>privind accesul la datele înregistrate de contoare</w:t>
      </w:r>
    </w:p>
    <w:p w14:paraId="098B6A20" w14:textId="77777777" w:rsidR="00E135B4" w:rsidRPr="0084323E" w:rsidRDefault="00E135B4" w:rsidP="00384B66">
      <w:pPr>
        <w:spacing w:line="360" w:lineRule="auto"/>
        <w:jc w:val="center"/>
        <w:rPr>
          <w:rFonts w:ascii="Times New Roman" w:hAnsi="Times New Roman"/>
          <w:b/>
          <w:bCs/>
          <w:szCs w:val="24"/>
        </w:rPr>
      </w:pPr>
    </w:p>
    <w:p w14:paraId="75F8A993" w14:textId="077A8B3C" w:rsidR="000671B1" w:rsidRPr="0084323E" w:rsidRDefault="0011108E" w:rsidP="00357D36">
      <w:pPr>
        <w:spacing w:before="120" w:after="120" w:line="360" w:lineRule="auto"/>
        <w:jc w:val="center"/>
        <w:rPr>
          <w:rFonts w:ascii="Times New Roman" w:hAnsi="Times New Roman"/>
          <w:b/>
          <w:bCs/>
          <w:szCs w:val="24"/>
        </w:rPr>
      </w:pPr>
      <w:r w:rsidRPr="0084323E">
        <w:rPr>
          <w:rFonts w:ascii="Times New Roman" w:hAnsi="Times New Roman"/>
          <w:b/>
          <w:bCs/>
          <w:szCs w:val="24"/>
        </w:rPr>
        <w:t>CAPITOLUL I</w:t>
      </w:r>
    </w:p>
    <w:p w14:paraId="6ED7C7BC" w14:textId="0152905D" w:rsidR="000671B1" w:rsidRDefault="000671B1" w:rsidP="00357D36">
      <w:pPr>
        <w:spacing w:before="120" w:after="120" w:line="360" w:lineRule="auto"/>
        <w:jc w:val="center"/>
        <w:rPr>
          <w:rFonts w:ascii="Times New Roman" w:hAnsi="Times New Roman"/>
          <w:b/>
          <w:bCs/>
          <w:szCs w:val="24"/>
        </w:rPr>
      </w:pPr>
      <w:r w:rsidRPr="0084323E">
        <w:rPr>
          <w:rFonts w:ascii="Times New Roman" w:hAnsi="Times New Roman"/>
          <w:b/>
          <w:bCs/>
          <w:szCs w:val="24"/>
        </w:rPr>
        <w:t>Dispoziții generale</w:t>
      </w:r>
    </w:p>
    <w:p w14:paraId="5778E194" w14:textId="77777777" w:rsidR="0011108E" w:rsidRDefault="0011108E" w:rsidP="00357D36">
      <w:pPr>
        <w:spacing w:before="120" w:after="120" w:line="360" w:lineRule="auto"/>
        <w:jc w:val="center"/>
        <w:rPr>
          <w:rFonts w:ascii="Times New Roman" w:hAnsi="Times New Roman"/>
          <w:b/>
          <w:bCs/>
          <w:szCs w:val="24"/>
        </w:rPr>
      </w:pPr>
    </w:p>
    <w:p w14:paraId="37345DAE" w14:textId="5372C188" w:rsidR="0011108E" w:rsidRDefault="0011108E" w:rsidP="00357D36">
      <w:pPr>
        <w:spacing w:before="120" w:after="120" w:line="360" w:lineRule="auto"/>
        <w:jc w:val="center"/>
        <w:rPr>
          <w:rFonts w:ascii="Times New Roman" w:hAnsi="Times New Roman"/>
          <w:b/>
          <w:bCs/>
          <w:i/>
          <w:szCs w:val="24"/>
        </w:rPr>
      </w:pPr>
      <w:r w:rsidRPr="0011108E">
        <w:rPr>
          <w:rFonts w:ascii="Times New Roman" w:hAnsi="Times New Roman"/>
          <w:b/>
          <w:bCs/>
          <w:i/>
          <w:szCs w:val="24"/>
        </w:rPr>
        <w:t>SECȚIUNEA 1</w:t>
      </w:r>
    </w:p>
    <w:p w14:paraId="740EFD77" w14:textId="36B5F75D" w:rsidR="000671B1" w:rsidRDefault="0011108E" w:rsidP="00357D36">
      <w:pPr>
        <w:spacing w:before="120" w:after="120" w:line="360" w:lineRule="auto"/>
        <w:jc w:val="center"/>
        <w:rPr>
          <w:rFonts w:ascii="Times New Roman" w:hAnsi="Times New Roman"/>
          <w:b/>
          <w:bCs/>
          <w:i/>
          <w:szCs w:val="24"/>
        </w:rPr>
      </w:pPr>
      <w:r>
        <w:rPr>
          <w:rFonts w:ascii="Times New Roman" w:hAnsi="Times New Roman"/>
          <w:b/>
          <w:bCs/>
          <w:i/>
          <w:szCs w:val="24"/>
        </w:rPr>
        <w:t>Scop și domeniu de aplicare</w:t>
      </w:r>
    </w:p>
    <w:p w14:paraId="7DDF7602" w14:textId="77777777" w:rsidR="00147ED3" w:rsidRPr="00147ED3" w:rsidRDefault="00147ED3" w:rsidP="00357D36">
      <w:pPr>
        <w:spacing w:before="120" w:after="120" w:line="360" w:lineRule="auto"/>
        <w:jc w:val="center"/>
        <w:rPr>
          <w:rFonts w:ascii="Times New Roman" w:hAnsi="Times New Roman"/>
          <w:b/>
          <w:bCs/>
          <w:i/>
          <w:szCs w:val="24"/>
        </w:rPr>
      </w:pPr>
    </w:p>
    <w:p w14:paraId="73F267D8" w14:textId="03348964" w:rsidR="00A402ED" w:rsidRDefault="0011108E" w:rsidP="00357D36">
      <w:pPr>
        <w:spacing w:before="120" w:after="120" w:line="360" w:lineRule="auto"/>
        <w:jc w:val="both"/>
        <w:rPr>
          <w:rFonts w:ascii="Times New Roman" w:hAnsi="Times New Roman"/>
          <w:szCs w:val="24"/>
        </w:rPr>
      </w:pPr>
      <w:r w:rsidRPr="00BF0A23">
        <w:rPr>
          <w:rFonts w:ascii="Times New Roman" w:hAnsi="Times New Roman"/>
          <w:b/>
          <w:szCs w:val="24"/>
        </w:rPr>
        <w:t>Art. 1</w:t>
      </w:r>
      <w:r>
        <w:rPr>
          <w:rFonts w:ascii="Times New Roman" w:hAnsi="Times New Roman"/>
          <w:szCs w:val="24"/>
        </w:rPr>
        <w:t xml:space="preserve"> – </w:t>
      </w:r>
      <w:r w:rsidR="00A402ED">
        <w:rPr>
          <w:rFonts w:ascii="Times New Roman" w:hAnsi="Times New Roman"/>
          <w:szCs w:val="24"/>
        </w:rPr>
        <w:t xml:space="preserve">(1) </w:t>
      </w:r>
      <w:r w:rsidRPr="0011108E">
        <w:rPr>
          <w:rFonts w:ascii="Times New Roman" w:hAnsi="Times New Roman"/>
          <w:i/>
          <w:szCs w:val="24"/>
        </w:rPr>
        <w:t>Regulament</w:t>
      </w:r>
      <w:r>
        <w:rPr>
          <w:rFonts w:ascii="Times New Roman" w:hAnsi="Times New Roman"/>
          <w:i/>
          <w:szCs w:val="24"/>
        </w:rPr>
        <w:t xml:space="preserve">ul </w:t>
      </w:r>
      <w:r w:rsidRPr="0011108E">
        <w:rPr>
          <w:rFonts w:ascii="Times New Roman" w:hAnsi="Times New Roman"/>
          <w:i/>
          <w:szCs w:val="24"/>
        </w:rPr>
        <w:t>privind accesul la datele înregistrate de contoare</w:t>
      </w:r>
      <w:r>
        <w:rPr>
          <w:rFonts w:ascii="Times New Roman" w:hAnsi="Times New Roman"/>
          <w:szCs w:val="24"/>
        </w:rPr>
        <w:t xml:space="preserve">, denumit în continuare </w:t>
      </w:r>
      <w:r w:rsidRPr="0011108E">
        <w:rPr>
          <w:rFonts w:ascii="Times New Roman" w:hAnsi="Times New Roman"/>
          <w:i/>
          <w:szCs w:val="24"/>
        </w:rPr>
        <w:t>Regulament</w:t>
      </w:r>
      <w:r>
        <w:rPr>
          <w:rFonts w:ascii="Times New Roman" w:hAnsi="Times New Roman"/>
          <w:szCs w:val="24"/>
        </w:rPr>
        <w:t xml:space="preserve">, stabilește </w:t>
      </w:r>
      <w:r w:rsidR="00A402ED">
        <w:rPr>
          <w:rFonts w:ascii="Times New Roman" w:hAnsi="Times New Roman"/>
          <w:szCs w:val="24"/>
        </w:rPr>
        <w:t>cadrul unitar, nediscriminatoriu și transparent, în baza căruia clienții finali și părțile eligibile au acces</w:t>
      </w:r>
      <w:r w:rsidR="00D76ED8">
        <w:rPr>
          <w:rFonts w:ascii="Times New Roman" w:hAnsi="Times New Roman"/>
          <w:szCs w:val="24"/>
        </w:rPr>
        <w:t xml:space="preserve"> </w:t>
      </w:r>
      <w:r w:rsidR="00A402ED" w:rsidRPr="006E5422">
        <w:rPr>
          <w:rFonts w:ascii="Times New Roman" w:hAnsi="Times New Roman"/>
          <w:szCs w:val="24"/>
        </w:rPr>
        <w:t>la datele de măsurare</w:t>
      </w:r>
      <w:r w:rsidR="006E5422" w:rsidRPr="006E5422">
        <w:rPr>
          <w:rFonts w:ascii="Times New Roman" w:hAnsi="Times New Roman"/>
          <w:szCs w:val="24"/>
        </w:rPr>
        <w:t xml:space="preserve"> </w:t>
      </w:r>
      <w:r w:rsidR="00A402ED" w:rsidRPr="006E5422">
        <w:rPr>
          <w:rFonts w:ascii="Times New Roman" w:hAnsi="Times New Roman"/>
          <w:szCs w:val="24"/>
        </w:rPr>
        <w:t>înr</w:t>
      </w:r>
      <w:r w:rsidR="00D76ED8" w:rsidRPr="006E5422">
        <w:rPr>
          <w:rFonts w:ascii="Times New Roman" w:hAnsi="Times New Roman"/>
          <w:szCs w:val="24"/>
        </w:rPr>
        <w:t>e</w:t>
      </w:r>
      <w:r w:rsidR="00A402ED" w:rsidRPr="006E5422">
        <w:rPr>
          <w:rFonts w:ascii="Times New Roman" w:hAnsi="Times New Roman"/>
          <w:szCs w:val="24"/>
        </w:rPr>
        <w:t xml:space="preserve">gistrate </w:t>
      </w:r>
      <w:r w:rsidR="00C41334" w:rsidRPr="006E5422">
        <w:rPr>
          <w:rFonts w:ascii="Times New Roman" w:hAnsi="Times New Roman"/>
          <w:szCs w:val="24"/>
        </w:rPr>
        <w:t>de sistemele de masurare instalate la locurile de consum.</w:t>
      </w:r>
    </w:p>
    <w:p w14:paraId="3DE759BF" w14:textId="3538981C" w:rsidR="002D6BE8" w:rsidRDefault="00A402ED" w:rsidP="00357D36">
      <w:pPr>
        <w:spacing w:before="120" w:after="120" w:line="360" w:lineRule="auto"/>
        <w:jc w:val="both"/>
        <w:rPr>
          <w:rFonts w:ascii="Times New Roman" w:hAnsi="Times New Roman"/>
          <w:szCs w:val="24"/>
        </w:rPr>
      </w:pPr>
      <w:r>
        <w:rPr>
          <w:rFonts w:ascii="Times New Roman" w:hAnsi="Times New Roman"/>
          <w:szCs w:val="24"/>
        </w:rPr>
        <w:t xml:space="preserve">(2) </w:t>
      </w:r>
      <w:r w:rsidR="00D76ED8">
        <w:rPr>
          <w:rFonts w:ascii="Times New Roman" w:hAnsi="Times New Roman"/>
          <w:szCs w:val="24"/>
        </w:rPr>
        <w:t xml:space="preserve">Prin prezentul </w:t>
      </w:r>
      <w:r w:rsidR="00D76ED8" w:rsidRPr="00D76ED8">
        <w:rPr>
          <w:rFonts w:ascii="Times New Roman" w:hAnsi="Times New Roman"/>
          <w:i/>
          <w:szCs w:val="24"/>
        </w:rPr>
        <w:t>Regulament</w:t>
      </w:r>
      <w:r w:rsidR="00D76ED8">
        <w:rPr>
          <w:rFonts w:ascii="Times New Roman" w:hAnsi="Times New Roman"/>
          <w:szCs w:val="24"/>
        </w:rPr>
        <w:t xml:space="preserve"> se stabilesc informațiile minime care fac obiectul schimbului de date </w:t>
      </w:r>
      <w:r w:rsidR="00A73162">
        <w:rPr>
          <w:rFonts w:ascii="Times New Roman" w:hAnsi="Times New Roman"/>
          <w:szCs w:val="24"/>
        </w:rPr>
        <w:t>între operatorul de rețea și clienții finali/părțile eligibile, precum și regulile de acces la date.</w:t>
      </w:r>
    </w:p>
    <w:p w14:paraId="1E7CB2CB" w14:textId="144EF2C5" w:rsidR="00B664F6" w:rsidRDefault="00913BD6" w:rsidP="00357D36">
      <w:pPr>
        <w:spacing w:before="120" w:after="120" w:line="360" w:lineRule="auto"/>
        <w:jc w:val="both"/>
        <w:rPr>
          <w:rFonts w:ascii="Times New Roman" w:hAnsi="Times New Roman"/>
          <w:szCs w:val="24"/>
        </w:rPr>
      </w:pPr>
      <w:r w:rsidRPr="00913BD6">
        <w:rPr>
          <w:rFonts w:ascii="Times New Roman" w:hAnsi="Times New Roman"/>
          <w:szCs w:val="24"/>
        </w:rPr>
        <w:t xml:space="preserve">(3) În tot cuprinsul </w:t>
      </w:r>
      <w:r w:rsidR="00B664F6" w:rsidRPr="00B664F6">
        <w:rPr>
          <w:rFonts w:ascii="Times New Roman" w:hAnsi="Times New Roman"/>
          <w:i/>
          <w:szCs w:val="24"/>
        </w:rPr>
        <w:t>R</w:t>
      </w:r>
      <w:r w:rsidRPr="00B664F6">
        <w:rPr>
          <w:rFonts w:ascii="Times New Roman" w:hAnsi="Times New Roman"/>
          <w:i/>
          <w:szCs w:val="24"/>
        </w:rPr>
        <w:t>egulamentului</w:t>
      </w:r>
      <w:r w:rsidRPr="00913BD6">
        <w:rPr>
          <w:rFonts w:ascii="Times New Roman" w:hAnsi="Times New Roman"/>
          <w:szCs w:val="24"/>
        </w:rPr>
        <w:t xml:space="preserve">, prin sintagma «loc de consum» se înţelege: </w:t>
      </w:r>
      <w:r w:rsidR="00B664F6">
        <w:rPr>
          <w:rFonts w:ascii="Times New Roman" w:hAnsi="Times New Roman"/>
          <w:szCs w:val="24"/>
        </w:rPr>
        <w:t xml:space="preserve">loc de consum, </w:t>
      </w:r>
      <w:r w:rsidR="009E5C93">
        <w:rPr>
          <w:rFonts w:ascii="Times New Roman" w:hAnsi="Times New Roman"/>
          <w:szCs w:val="24"/>
        </w:rPr>
        <w:t xml:space="preserve">loc de consum cu instalație de stocare, </w:t>
      </w:r>
      <w:r w:rsidR="00B664F6">
        <w:rPr>
          <w:rFonts w:ascii="Times New Roman" w:hAnsi="Times New Roman"/>
          <w:szCs w:val="24"/>
        </w:rPr>
        <w:t>loc de producere</w:t>
      </w:r>
      <w:r w:rsidR="00FF078E">
        <w:rPr>
          <w:rFonts w:ascii="Times New Roman" w:hAnsi="Times New Roman"/>
          <w:szCs w:val="24"/>
        </w:rPr>
        <w:t>,</w:t>
      </w:r>
      <w:r w:rsidR="00FF078E" w:rsidRPr="00FF078E">
        <w:rPr>
          <w:rFonts w:ascii="Times New Roman" w:hAnsi="Times New Roman"/>
          <w:szCs w:val="24"/>
        </w:rPr>
        <w:t xml:space="preserve"> </w:t>
      </w:r>
      <w:r w:rsidR="00FF078E">
        <w:rPr>
          <w:rFonts w:ascii="Times New Roman" w:hAnsi="Times New Roman"/>
          <w:szCs w:val="24"/>
        </w:rPr>
        <w:t>loc de producere cu instalație de stocare</w:t>
      </w:r>
      <w:r w:rsidR="00B664F6">
        <w:rPr>
          <w:rFonts w:ascii="Times New Roman" w:hAnsi="Times New Roman"/>
          <w:szCs w:val="24"/>
        </w:rPr>
        <w:t xml:space="preserve">, loc de consum și de producere, loc de consum și de producere cu instalație de stocare, </w:t>
      </w:r>
      <w:r w:rsidR="00FF078E">
        <w:rPr>
          <w:rFonts w:ascii="Times New Roman" w:hAnsi="Times New Roman"/>
          <w:szCs w:val="24"/>
        </w:rPr>
        <w:t>instalație de stocare</w:t>
      </w:r>
      <w:r w:rsidR="002B66A6">
        <w:rPr>
          <w:rFonts w:ascii="Times New Roman" w:hAnsi="Times New Roman"/>
          <w:szCs w:val="24"/>
        </w:rPr>
        <w:t xml:space="preserve"> individuală.</w:t>
      </w:r>
    </w:p>
    <w:p w14:paraId="3BF2F251" w14:textId="35AF814F" w:rsidR="00B44532" w:rsidRDefault="00D76ED8" w:rsidP="00357D36">
      <w:pPr>
        <w:spacing w:before="120" w:after="120" w:line="360" w:lineRule="auto"/>
        <w:jc w:val="both"/>
        <w:rPr>
          <w:rFonts w:ascii="Times New Roman" w:hAnsi="Times New Roman"/>
          <w:szCs w:val="24"/>
        </w:rPr>
      </w:pPr>
      <w:r w:rsidRPr="00BF0A23">
        <w:rPr>
          <w:rFonts w:ascii="Times New Roman" w:hAnsi="Times New Roman"/>
          <w:b/>
          <w:szCs w:val="24"/>
        </w:rPr>
        <w:t>Art. 2</w:t>
      </w:r>
      <w:r>
        <w:rPr>
          <w:rFonts w:ascii="Times New Roman" w:hAnsi="Times New Roman"/>
          <w:szCs w:val="24"/>
        </w:rPr>
        <w:t xml:space="preserve"> – Prezentul </w:t>
      </w:r>
      <w:r w:rsidRPr="00D76ED8">
        <w:rPr>
          <w:rFonts w:ascii="Times New Roman" w:hAnsi="Times New Roman"/>
          <w:i/>
          <w:szCs w:val="24"/>
        </w:rPr>
        <w:t>Regulament</w:t>
      </w:r>
      <w:r>
        <w:rPr>
          <w:rFonts w:ascii="Times New Roman" w:hAnsi="Times New Roman"/>
          <w:szCs w:val="24"/>
        </w:rPr>
        <w:t xml:space="preserve"> se aplică </w:t>
      </w:r>
      <w:r w:rsidR="00B44532">
        <w:rPr>
          <w:rFonts w:ascii="Times New Roman" w:hAnsi="Times New Roman"/>
          <w:szCs w:val="24"/>
        </w:rPr>
        <w:t xml:space="preserve">de către </w:t>
      </w:r>
      <w:r w:rsidR="00BF0A23">
        <w:rPr>
          <w:rFonts w:ascii="Times New Roman" w:hAnsi="Times New Roman"/>
          <w:szCs w:val="24"/>
        </w:rPr>
        <w:t>operator</w:t>
      </w:r>
      <w:r w:rsidR="00D03890">
        <w:rPr>
          <w:rFonts w:ascii="Times New Roman" w:hAnsi="Times New Roman"/>
          <w:szCs w:val="24"/>
        </w:rPr>
        <w:t xml:space="preserve">ii </w:t>
      </w:r>
      <w:r w:rsidR="00B44532">
        <w:rPr>
          <w:rFonts w:ascii="Times New Roman" w:hAnsi="Times New Roman"/>
          <w:szCs w:val="24"/>
        </w:rPr>
        <w:t xml:space="preserve">de </w:t>
      </w:r>
      <w:r w:rsidR="00BF0A23">
        <w:rPr>
          <w:rFonts w:ascii="Times New Roman" w:hAnsi="Times New Roman"/>
          <w:szCs w:val="24"/>
        </w:rPr>
        <w:t>rețea</w:t>
      </w:r>
      <w:r w:rsidR="00B44532">
        <w:rPr>
          <w:rFonts w:ascii="Times New Roman" w:hAnsi="Times New Roman"/>
          <w:szCs w:val="24"/>
        </w:rPr>
        <w:t xml:space="preserve"> </w:t>
      </w:r>
      <w:r w:rsidR="00BF0A23">
        <w:rPr>
          <w:rFonts w:ascii="Times New Roman" w:hAnsi="Times New Roman"/>
          <w:szCs w:val="24"/>
        </w:rPr>
        <w:t xml:space="preserve">pentru toate punctele de măsurare aflate în responsabilitatea </w:t>
      </w:r>
      <w:r w:rsidR="004700E6">
        <w:rPr>
          <w:rFonts w:ascii="Times New Roman" w:hAnsi="Times New Roman"/>
          <w:szCs w:val="24"/>
        </w:rPr>
        <w:t>acestora</w:t>
      </w:r>
      <w:r w:rsidR="00BF0A23">
        <w:rPr>
          <w:rFonts w:ascii="Times New Roman" w:hAnsi="Times New Roman"/>
          <w:szCs w:val="24"/>
        </w:rPr>
        <w:t>, în calitate de operator</w:t>
      </w:r>
      <w:r w:rsidR="00D03890">
        <w:rPr>
          <w:rFonts w:ascii="Times New Roman" w:hAnsi="Times New Roman"/>
          <w:szCs w:val="24"/>
        </w:rPr>
        <w:t>i</w:t>
      </w:r>
      <w:r w:rsidR="00BF0A23">
        <w:rPr>
          <w:rFonts w:ascii="Times New Roman" w:hAnsi="Times New Roman"/>
          <w:szCs w:val="24"/>
        </w:rPr>
        <w:t xml:space="preserve"> de măsurare a energiei </w:t>
      </w:r>
      <w:r w:rsidR="00BF0A23" w:rsidRPr="00FF078E">
        <w:rPr>
          <w:rFonts w:ascii="Times New Roman" w:hAnsi="Times New Roman"/>
          <w:szCs w:val="24"/>
        </w:rPr>
        <w:t>electrice pe piața cu amănuntul</w:t>
      </w:r>
      <w:r w:rsidR="00BF0A23">
        <w:rPr>
          <w:rFonts w:ascii="Times New Roman" w:hAnsi="Times New Roman"/>
          <w:szCs w:val="24"/>
        </w:rPr>
        <w:t xml:space="preserve"> de energie electrică.</w:t>
      </w:r>
    </w:p>
    <w:p w14:paraId="3CCB31FD" w14:textId="77777777" w:rsidR="00D03890" w:rsidRDefault="00D03890" w:rsidP="00357D36">
      <w:pPr>
        <w:spacing w:before="120" w:after="120" w:line="360" w:lineRule="auto"/>
        <w:jc w:val="center"/>
        <w:rPr>
          <w:rFonts w:ascii="Times New Roman" w:hAnsi="Times New Roman"/>
          <w:b/>
          <w:bCs/>
          <w:i/>
          <w:szCs w:val="24"/>
        </w:rPr>
      </w:pPr>
    </w:p>
    <w:p w14:paraId="25902876" w14:textId="35C40A48" w:rsidR="00B44532" w:rsidRPr="009B79D9" w:rsidRDefault="009B79D9" w:rsidP="00357D36">
      <w:pPr>
        <w:spacing w:before="120" w:after="120" w:line="360" w:lineRule="auto"/>
        <w:jc w:val="center"/>
        <w:rPr>
          <w:rFonts w:ascii="Times New Roman" w:hAnsi="Times New Roman"/>
          <w:b/>
          <w:bCs/>
          <w:i/>
          <w:szCs w:val="24"/>
        </w:rPr>
      </w:pPr>
      <w:r w:rsidRPr="009B79D9">
        <w:rPr>
          <w:rFonts w:ascii="Times New Roman" w:hAnsi="Times New Roman"/>
          <w:b/>
          <w:bCs/>
          <w:i/>
          <w:szCs w:val="24"/>
        </w:rPr>
        <w:t>SECȚIUNEA a 2-a</w:t>
      </w:r>
    </w:p>
    <w:p w14:paraId="30DBEB76" w14:textId="00BF3905" w:rsidR="003A1BEC" w:rsidRDefault="003A1BEC" w:rsidP="00357D36">
      <w:pPr>
        <w:spacing w:before="120" w:after="120" w:line="360" w:lineRule="auto"/>
        <w:jc w:val="center"/>
        <w:rPr>
          <w:rFonts w:ascii="Times New Roman" w:hAnsi="Times New Roman"/>
          <w:b/>
          <w:bCs/>
          <w:i/>
          <w:szCs w:val="24"/>
        </w:rPr>
      </w:pPr>
      <w:r w:rsidRPr="009B79D9">
        <w:rPr>
          <w:rFonts w:ascii="Times New Roman" w:hAnsi="Times New Roman"/>
          <w:b/>
          <w:bCs/>
          <w:i/>
          <w:szCs w:val="24"/>
        </w:rPr>
        <w:t>Abrevieri și definiții</w:t>
      </w:r>
    </w:p>
    <w:p w14:paraId="42FB25E5" w14:textId="77777777" w:rsidR="00147ED3" w:rsidRPr="00147ED3" w:rsidRDefault="00147ED3" w:rsidP="00357D36">
      <w:pPr>
        <w:spacing w:before="120" w:after="120" w:line="360" w:lineRule="auto"/>
        <w:jc w:val="center"/>
        <w:rPr>
          <w:rFonts w:ascii="Times New Roman" w:hAnsi="Times New Roman"/>
          <w:b/>
          <w:bCs/>
          <w:i/>
          <w:szCs w:val="24"/>
        </w:rPr>
      </w:pPr>
    </w:p>
    <w:p w14:paraId="3FD8E21A" w14:textId="13A6B404" w:rsidR="003A1BEC" w:rsidRPr="0084323E" w:rsidRDefault="009B79D9" w:rsidP="00357D36">
      <w:pPr>
        <w:spacing w:before="120" w:after="120" w:line="360" w:lineRule="auto"/>
        <w:jc w:val="both"/>
        <w:rPr>
          <w:rFonts w:ascii="Times New Roman" w:hAnsi="Times New Roman"/>
          <w:szCs w:val="24"/>
          <w:lang w:eastAsia="en-US"/>
        </w:rPr>
      </w:pPr>
      <w:bookmarkStart w:id="5" w:name="_Hlk199335786"/>
      <w:r w:rsidRPr="009B79D9">
        <w:rPr>
          <w:rFonts w:ascii="Times New Roman" w:hAnsi="Times New Roman"/>
          <w:b/>
          <w:szCs w:val="24"/>
        </w:rPr>
        <w:t>Art. 3</w:t>
      </w:r>
      <w:r>
        <w:rPr>
          <w:rFonts w:ascii="Times New Roman" w:hAnsi="Times New Roman"/>
          <w:szCs w:val="24"/>
        </w:rPr>
        <w:t xml:space="preserve"> – (1) Abrevierile </w:t>
      </w:r>
      <w:bookmarkEnd w:id="5"/>
      <w:r w:rsidR="003A1BEC" w:rsidRPr="0084323E">
        <w:rPr>
          <w:rFonts w:ascii="Times New Roman" w:hAnsi="Times New Roman"/>
          <w:szCs w:val="24"/>
          <w:lang w:eastAsia="en-US"/>
        </w:rPr>
        <w:t>utilizate în cadrul prezentului</w:t>
      </w:r>
      <w:r>
        <w:rPr>
          <w:rFonts w:ascii="Times New Roman" w:hAnsi="Times New Roman"/>
          <w:szCs w:val="24"/>
          <w:lang w:eastAsia="en-US"/>
        </w:rPr>
        <w:t xml:space="preserve"> </w:t>
      </w:r>
      <w:r w:rsidRPr="009B79D9">
        <w:rPr>
          <w:rFonts w:ascii="Times New Roman" w:hAnsi="Times New Roman"/>
          <w:i/>
          <w:szCs w:val="24"/>
          <w:lang w:eastAsia="en-US"/>
        </w:rPr>
        <w:t>Regulament</w:t>
      </w:r>
      <w:r>
        <w:rPr>
          <w:rFonts w:ascii="Times New Roman" w:hAnsi="Times New Roman"/>
          <w:szCs w:val="24"/>
          <w:lang w:eastAsia="en-US"/>
        </w:rPr>
        <w:t xml:space="preserve"> </w:t>
      </w:r>
      <w:r w:rsidR="003A1BEC" w:rsidRPr="0084323E">
        <w:rPr>
          <w:rFonts w:ascii="Times New Roman" w:hAnsi="Times New Roman"/>
          <w:szCs w:val="24"/>
          <w:lang w:eastAsia="en-US"/>
        </w:rPr>
        <w:t>au următoarele semnificații:</w:t>
      </w:r>
    </w:p>
    <w:p w14:paraId="71F682F3" w14:textId="3514E87C" w:rsidR="00D2674B" w:rsidRDefault="00D2674B" w:rsidP="00D2674B">
      <w:pPr>
        <w:pStyle w:val="ListParagraph"/>
        <w:widowControl/>
        <w:numPr>
          <w:ilvl w:val="0"/>
          <w:numId w:val="11"/>
        </w:numPr>
        <w:spacing w:before="120" w:after="120" w:line="360" w:lineRule="auto"/>
        <w:ind w:left="709" w:hanging="283"/>
        <w:jc w:val="both"/>
        <w:rPr>
          <w:rFonts w:ascii="Times New Roman" w:hAnsi="Times New Roman"/>
          <w:noProof/>
          <w:szCs w:val="24"/>
          <w:lang w:eastAsia="en-US"/>
        </w:rPr>
      </w:pPr>
      <w:r w:rsidRPr="009B79D9">
        <w:rPr>
          <w:rFonts w:ascii="Times New Roman" w:hAnsi="Times New Roman"/>
          <w:noProof/>
          <w:szCs w:val="24"/>
          <w:lang w:eastAsia="en-US"/>
        </w:rPr>
        <w:t>ANRE – Autoritatea Naţională de Reglementare în Domeniul Energiei;</w:t>
      </w:r>
    </w:p>
    <w:p w14:paraId="48562F74" w14:textId="5A23C035" w:rsidR="002D6BE8" w:rsidRPr="00A73162" w:rsidRDefault="002D6BE8" w:rsidP="00150C08">
      <w:pPr>
        <w:pStyle w:val="ListParagraph"/>
        <w:widowControl/>
        <w:numPr>
          <w:ilvl w:val="0"/>
          <w:numId w:val="11"/>
        </w:numPr>
        <w:spacing w:before="120" w:after="120" w:line="360" w:lineRule="auto"/>
        <w:ind w:left="709" w:hanging="283"/>
        <w:jc w:val="both"/>
        <w:rPr>
          <w:rFonts w:ascii="Times New Roman" w:hAnsi="Times New Roman"/>
          <w:noProof/>
          <w:szCs w:val="24"/>
          <w:lang w:eastAsia="en-US"/>
        </w:rPr>
      </w:pPr>
      <w:bookmarkStart w:id="6" w:name="_Hlk227591521"/>
      <w:r w:rsidRPr="00A73162">
        <w:rPr>
          <w:rFonts w:ascii="Times New Roman" w:hAnsi="Times New Roman"/>
          <w:noProof/>
          <w:szCs w:val="24"/>
          <w:lang w:eastAsia="en-US"/>
        </w:rPr>
        <w:lastRenderedPageBreak/>
        <w:t xml:space="preserve">Regulamentul </w:t>
      </w:r>
      <w:r w:rsidR="00E41245" w:rsidRPr="00A73162">
        <w:rPr>
          <w:rFonts w:ascii="Times New Roman" w:hAnsi="Times New Roman"/>
          <w:noProof/>
          <w:szCs w:val="24"/>
          <w:lang w:eastAsia="en-US"/>
        </w:rPr>
        <w:t xml:space="preserve">UE </w:t>
      </w:r>
      <w:r w:rsidRPr="00A73162">
        <w:rPr>
          <w:rFonts w:ascii="Times New Roman" w:hAnsi="Times New Roman"/>
          <w:noProof/>
          <w:szCs w:val="24"/>
          <w:lang w:eastAsia="en-US"/>
        </w:rPr>
        <w:t xml:space="preserve">nr. 1162/2023 </w:t>
      </w:r>
      <w:bookmarkEnd w:id="6"/>
      <w:r w:rsidRPr="00A73162">
        <w:rPr>
          <w:rFonts w:ascii="Times New Roman" w:hAnsi="Times New Roman"/>
          <w:noProof/>
          <w:szCs w:val="24"/>
          <w:lang w:eastAsia="en-US"/>
        </w:rPr>
        <w:t>- Regulamentul de punere în aplicare (UE) 2023/1162 al Comisiei din 6 iunie 2023 privind cerințele de interoperabilitate și proceduri nediscriminatorii și transparente de accesare a datelor înregistrate de contoare și a datelor privind consumul;</w:t>
      </w:r>
    </w:p>
    <w:p w14:paraId="656F6924" w14:textId="613E2E75" w:rsidR="0075283B" w:rsidRPr="009B79D9" w:rsidRDefault="0075283B" w:rsidP="00150C08">
      <w:pPr>
        <w:pStyle w:val="ListParagraph"/>
        <w:widowControl/>
        <w:numPr>
          <w:ilvl w:val="0"/>
          <w:numId w:val="11"/>
        </w:numPr>
        <w:spacing w:before="120" w:after="120" w:line="360" w:lineRule="auto"/>
        <w:ind w:left="709" w:hanging="283"/>
        <w:jc w:val="both"/>
        <w:rPr>
          <w:rFonts w:ascii="Times New Roman" w:hAnsi="Times New Roman"/>
          <w:noProof/>
          <w:szCs w:val="24"/>
          <w:lang w:eastAsia="en-US"/>
        </w:rPr>
      </w:pPr>
      <w:r>
        <w:rPr>
          <w:rFonts w:ascii="Times New Roman" w:hAnsi="Times New Roman"/>
          <w:noProof/>
          <w:szCs w:val="24"/>
          <w:lang w:eastAsia="en-US"/>
        </w:rPr>
        <w:t xml:space="preserve">Legea nr. 123/2012 - </w:t>
      </w:r>
      <w:r w:rsidRPr="0075283B">
        <w:rPr>
          <w:rFonts w:ascii="Times New Roman" w:hAnsi="Times New Roman"/>
          <w:noProof/>
          <w:szCs w:val="24"/>
          <w:lang w:eastAsia="en-US"/>
        </w:rPr>
        <w:t>Legea energiei electrice şi a gazelor naturale nr. 123/2012, cu modificările şi completările ulterioare</w:t>
      </w:r>
      <w:r>
        <w:rPr>
          <w:rFonts w:ascii="Times New Roman" w:hAnsi="Times New Roman"/>
          <w:noProof/>
          <w:szCs w:val="24"/>
          <w:lang w:eastAsia="en-US"/>
        </w:rPr>
        <w:t>;</w:t>
      </w:r>
    </w:p>
    <w:p w14:paraId="39C33224" w14:textId="3F334D7B" w:rsidR="009B79D9" w:rsidRDefault="009B79D9" w:rsidP="00150C08">
      <w:pPr>
        <w:pStyle w:val="ListParagraph"/>
        <w:widowControl/>
        <w:numPr>
          <w:ilvl w:val="0"/>
          <w:numId w:val="11"/>
        </w:numPr>
        <w:spacing w:before="120" w:after="120" w:line="360" w:lineRule="auto"/>
        <w:ind w:left="709" w:hanging="283"/>
        <w:jc w:val="both"/>
        <w:rPr>
          <w:rFonts w:ascii="Times New Roman" w:hAnsi="Times New Roman"/>
          <w:noProof/>
          <w:szCs w:val="24"/>
          <w:lang w:eastAsia="en-US"/>
        </w:rPr>
      </w:pPr>
      <w:r>
        <w:rPr>
          <w:rFonts w:ascii="Times New Roman" w:hAnsi="Times New Roman"/>
          <w:noProof/>
          <w:szCs w:val="24"/>
          <w:lang w:eastAsia="en-US"/>
        </w:rPr>
        <w:t>OR – operator de rețea;</w:t>
      </w:r>
    </w:p>
    <w:p w14:paraId="4FEAD099" w14:textId="08ECC690" w:rsidR="0084323E" w:rsidRPr="000666A0" w:rsidRDefault="00D64068" w:rsidP="000666A0">
      <w:pPr>
        <w:pStyle w:val="ListParagraph"/>
        <w:widowControl/>
        <w:numPr>
          <w:ilvl w:val="0"/>
          <w:numId w:val="11"/>
        </w:numPr>
        <w:spacing w:before="120" w:after="120" w:line="360" w:lineRule="auto"/>
        <w:ind w:left="709" w:hanging="283"/>
        <w:jc w:val="both"/>
        <w:rPr>
          <w:rFonts w:ascii="Times New Roman" w:hAnsi="Times New Roman"/>
          <w:noProof/>
          <w:szCs w:val="24"/>
          <w:lang w:eastAsia="en-US"/>
        </w:rPr>
      </w:pPr>
      <w:r w:rsidRPr="000666A0">
        <w:rPr>
          <w:rFonts w:ascii="Times New Roman" w:hAnsi="Times New Roman"/>
          <w:noProof/>
          <w:szCs w:val="24"/>
          <w:lang w:eastAsia="en-US"/>
        </w:rPr>
        <w:t>SMI – sistem de măsurare inteligentă</w:t>
      </w:r>
      <w:r w:rsidR="000666A0">
        <w:rPr>
          <w:rFonts w:ascii="Times New Roman" w:hAnsi="Times New Roman"/>
          <w:noProof/>
          <w:szCs w:val="24"/>
          <w:lang w:eastAsia="en-US"/>
        </w:rPr>
        <w:t>.</w:t>
      </w:r>
    </w:p>
    <w:p w14:paraId="304CC6DA" w14:textId="7FFC5416" w:rsidR="00BE201A" w:rsidRDefault="009B79D9" w:rsidP="00357D36">
      <w:pPr>
        <w:spacing w:before="120" w:after="120" w:line="360" w:lineRule="auto"/>
        <w:jc w:val="both"/>
        <w:rPr>
          <w:rFonts w:ascii="Times New Roman" w:hAnsi="Times New Roman"/>
          <w:szCs w:val="24"/>
          <w:lang w:eastAsia="en-US"/>
        </w:rPr>
      </w:pPr>
      <w:r w:rsidRPr="009B79D9">
        <w:rPr>
          <w:rFonts w:ascii="Times New Roman" w:hAnsi="Times New Roman"/>
          <w:szCs w:val="24"/>
        </w:rPr>
        <w:t xml:space="preserve">(2) </w:t>
      </w:r>
      <w:r w:rsidR="003A1BEC" w:rsidRPr="0084323E">
        <w:rPr>
          <w:rFonts w:ascii="Times New Roman" w:hAnsi="Times New Roman"/>
          <w:szCs w:val="24"/>
          <w:lang w:eastAsia="en-US"/>
        </w:rPr>
        <w:t xml:space="preserve">În </w:t>
      </w:r>
      <w:r w:rsidR="00A06B25" w:rsidRPr="0084323E">
        <w:rPr>
          <w:rFonts w:ascii="Times New Roman" w:hAnsi="Times New Roman"/>
          <w:szCs w:val="24"/>
          <w:lang w:eastAsia="en-US"/>
        </w:rPr>
        <w:t>înțelesul</w:t>
      </w:r>
      <w:r w:rsidR="003A1BEC" w:rsidRPr="0084323E">
        <w:rPr>
          <w:rFonts w:ascii="Times New Roman" w:hAnsi="Times New Roman"/>
          <w:szCs w:val="24"/>
          <w:lang w:eastAsia="en-US"/>
        </w:rPr>
        <w:t xml:space="preserve"> prezentului </w:t>
      </w:r>
      <w:r w:rsidRPr="009B79D9">
        <w:rPr>
          <w:rFonts w:ascii="Times New Roman" w:hAnsi="Times New Roman"/>
          <w:i/>
          <w:szCs w:val="24"/>
          <w:lang w:eastAsia="en-US"/>
        </w:rPr>
        <w:t>R</w:t>
      </w:r>
      <w:r w:rsidR="003A1BEC" w:rsidRPr="009B79D9">
        <w:rPr>
          <w:rFonts w:ascii="Times New Roman" w:hAnsi="Times New Roman"/>
          <w:i/>
          <w:szCs w:val="24"/>
          <w:lang w:eastAsia="en-US"/>
        </w:rPr>
        <w:t>egulamen</w:t>
      </w:r>
      <w:r w:rsidR="003A1BEC" w:rsidRPr="002D6BE8">
        <w:rPr>
          <w:rFonts w:ascii="Times New Roman" w:hAnsi="Times New Roman"/>
          <w:i/>
          <w:szCs w:val="24"/>
          <w:lang w:eastAsia="en-US"/>
        </w:rPr>
        <w:t>t</w:t>
      </w:r>
      <w:r w:rsidR="003A1BEC" w:rsidRPr="0084323E">
        <w:rPr>
          <w:rFonts w:ascii="Times New Roman" w:hAnsi="Times New Roman"/>
          <w:szCs w:val="24"/>
          <w:lang w:eastAsia="en-US"/>
        </w:rPr>
        <w:t xml:space="preserve">, termenii </w:t>
      </w:r>
      <w:r>
        <w:rPr>
          <w:rFonts w:ascii="Times New Roman" w:hAnsi="Times New Roman"/>
          <w:szCs w:val="24"/>
          <w:lang w:eastAsia="en-US"/>
        </w:rPr>
        <w:t>de mai jos au semnificațiile următoare</w:t>
      </w:r>
      <w:r w:rsidR="003A1BEC" w:rsidRPr="0084323E">
        <w:rPr>
          <w:rFonts w:ascii="Times New Roman" w:hAnsi="Times New Roman"/>
          <w:szCs w:val="24"/>
          <w:lang w:eastAsia="en-US"/>
        </w:rPr>
        <w:t>:</w:t>
      </w:r>
    </w:p>
    <w:p w14:paraId="69D326C6" w14:textId="16EEEFF1" w:rsidR="009B79D9" w:rsidRPr="009B79D9" w:rsidRDefault="008938C1" w:rsidP="00357D36">
      <w:pPr>
        <w:pStyle w:val="ListParagraph"/>
        <w:widowControl/>
        <w:numPr>
          <w:ilvl w:val="0"/>
          <w:numId w:val="14"/>
        </w:numPr>
        <w:spacing w:before="120" w:after="120" w:line="360" w:lineRule="auto"/>
        <w:jc w:val="both"/>
        <w:rPr>
          <w:rFonts w:ascii="Times New Roman" w:hAnsi="Times New Roman"/>
          <w:szCs w:val="24"/>
        </w:rPr>
      </w:pPr>
      <w:r>
        <w:rPr>
          <w:rFonts w:ascii="Times New Roman" w:hAnsi="Times New Roman"/>
          <w:szCs w:val="24"/>
        </w:rPr>
        <w:t>părțile eligibile</w:t>
      </w:r>
      <w:r w:rsidR="008326B7">
        <w:rPr>
          <w:rFonts w:ascii="Times New Roman" w:hAnsi="Times New Roman"/>
          <w:szCs w:val="24"/>
        </w:rPr>
        <w:t xml:space="preserve"> - </w:t>
      </w:r>
      <w:r w:rsidR="008326B7" w:rsidRPr="008326B7">
        <w:rPr>
          <w:rFonts w:ascii="Times New Roman" w:hAnsi="Times New Roman"/>
          <w:szCs w:val="24"/>
        </w:rPr>
        <w:t>entitate care oferă servicii în domeniul energiei clienților finali, cum ar fi furnizori, operatori de transport și de distribuție a energiei electrice, operatori delegați și alte părți terțe, agregatori, societăți de servicii energetice, comunități de energie din surse regenerabile, comunități de energie ale cetățenilor și furnizori de servicii de echilibrare, în măsura în care aceștia oferă servicii în domeniul energiei clienților finali</w:t>
      </w:r>
      <w:r w:rsidR="0073462D">
        <w:rPr>
          <w:rFonts w:ascii="Times New Roman" w:hAnsi="Times New Roman"/>
          <w:szCs w:val="24"/>
        </w:rPr>
        <w:t>.</w:t>
      </w:r>
    </w:p>
    <w:p w14:paraId="134E47FE" w14:textId="73A651F3" w:rsidR="0084323E" w:rsidRDefault="009B79D9" w:rsidP="00357D36">
      <w:pPr>
        <w:widowControl/>
        <w:spacing w:before="120" w:after="120" w:line="360" w:lineRule="auto"/>
        <w:jc w:val="both"/>
        <w:rPr>
          <w:rFonts w:ascii="Times New Roman" w:hAnsi="Times New Roman"/>
          <w:noProof/>
          <w:szCs w:val="24"/>
          <w:lang w:eastAsia="en-US"/>
        </w:rPr>
      </w:pPr>
      <w:r>
        <w:rPr>
          <w:rFonts w:ascii="Times New Roman" w:hAnsi="Times New Roman"/>
          <w:noProof/>
          <w:szCs w:val="24"/>
          <w:lang w:eastAsia="en-US"/>
        </w:rPr>
        <w:t xml:space="preserve">(3) Termenii utilizați în prezentul </w:t>
      </w:r>
      <w:r w:rsidRPr="009B79D9">
        <w:rPr>
          <w:rFonts w:ascii="Times New Roman" w:hAnsi="Times New Roman"/>
          <w:i/>
          <w:noProof/>
          <w:szCs w:val="24"/>
          <w:lang w:eastAsia="en-US"/>
        </w:rPr>
        <w:t>Regulament</w:t>
      </w:r>
      <w:r>
        <w:rPr>
          <w:rFonts w:ascii="Times New Roman" w:hAnsi="Times New Roman"/>
          <w:noProof/>
          <w:szCs w:val="24"/>
          <w:lang w:eastAsia="en-US"/>
        </w:rPr>
        <w:t xml:space="preserve"> se completează cu cei definiți în:</w:t>
      </w:r>
    </w:p>
    <w:p w14:paraId="663D68BC" w14:textId="77777777" w:rsidR="009B79D9" w:rsidRPr="009B79D9" w:rsidRDefault="009B79D9" w:rsidP="00150C08">
      <w:pPr>
        <w:widowControl/>
        <w:spacing w:before="120" w:after="120" w:line="360" w:lineRule="auto"/>
        <w:ind w:left="709" w:hanging="283"/>
        <w:jc w:val="both"/>
        <w:rPr>
          <w:rFonts w:ascii="Times New Roman" w:hAnsi="Times New Roman"/>
          <w:noProof/>
          <w:szCs w:val="24"/>
          <w:lang w:eastAsia="en-US"/>
        </w:rPr>
      </w:pPr>
      <w:r w:rsidRPr="009B79D9">
        <w:rPr>
          <w:rFonts w:ascii="Times New Roman" w:hAnsi="Times New Roman"/>
          <w:noProof/>
          <w:szCs w:val="24"/>
          <w:lang w:eastAsia="en-US"/>
        </w:rPr>
        <w:t>a)</w:t>
      </w:r>
      <w:r w:rsidRPr="009B79D9">
        <w:rPr>
          <w:rFonts w:ascii="Times New Roman" w:hAnsi="Times New Roman"/>
          <w:noProof/>
          <w:szCs w:val="24"/>
          <w:lang w:eastAsia="en-US"/>
        </w:rPr>
        <w:tab/>
        <w:t>art. 2 din Directiva (UE) 2019/944 a Parlamentului European şi a Consiliului din 5 iunie 2019 privind normele comune pentru piaţa internă de energie electrică şi de modificare a Directivei 2012/27/UE, cu modificările și completările ulterioare;</w:t>
      </w:r>
    </w:p>
    <w:p w14:paraId="5CE7E5D0" w14:textId="3181360B" w:rsidR="009B79D9" w:rsidRPr="009B79D9" w:rsidRDefault="009B79D9" w:rsidP="00150C08">
      <w:pPr>
        <w:widowControl/>
        <w:spacing w:before="120" w:after="120" w:line="360" w:lineRule="auto"/>
        <w:ind w:left="709" w:hanging="283"/>
        <w:jc w:val="both"/>
        <w:rPr>
          <w:rFonts w:ascii="Times New Roman" w:hAnsi="Times New Roman"/>
          <w:noProof/>
          <w:szCs w:val="24"/>
          <w:lang w:eastAsia="en-US"/>
        </w:rPr>
      </w:pPr>
      <w:r w:rsidRPr="009B79D9">
        <w:rPr>
          <w:rFonts w:ascii="Times New Roman" w:hAnsi="Times New Roman"/>
          <w:noProof/>
          <w:szCs w:val="24"/>
          <w:lang w:eastAsia="en-US"/>
        </w:rPr>
        <w:t>b)</w:t>
      </w:r>
      <w:r w:rsidRPr="009B79D9">
        <w:rPr>
          <w:rFonts w:ascii="Times New Roman" w:hAnsi="Times New Roman"/>
          <w:noProof/>
          <w:szCs w:val="24"/>
          <w:lang w:eastAsia="en-US"/>
        </w:rPr>
        <w:tab/>
        <w:t xml:space="preserve">art. 2 din </w:t>
      </w:r>
      <w:r w:rsidR="002D6BE8" w:rsidRPr="002D6BE8">
        <w:rPr>
          <w:rFonts w:ascii="Times New Roman" w:hAnsi="Times New Roman"/>
          <w:i/>
          <w:noProof/>
          <w:szCs w:val="24"/>
          <w:lang w:eastAsia="en-US"/>
        </w:rPr>
        <w:t>Regulamentul</w:t>
      </w:r>
      <w:r w:rsidR="00E41245">
        <w:rPr>
          <w:rFonts w:ascii="Times New Roman" w:hAnsi="Times New Roman"/>
          <w:i/>
          <w:noProof/>
          <w:szCs w:val="24"/>
          <w:lang w:eastAsia="en-US"/>
        </w:rPr>
        <w:t xml:space="preserve"> UE</w:t>
      </w:r>
      <w:r w:rsidR="002D6BE8" w:rsidRPr="002D6BE8">
        <w:rPr>
          <w:rFonts w:ascii="Times New Roman" w:hAnsi="Times New Roman"/>
          <w:i/>
          <w:noProof/>
          <w:szCs w:val="24"/>
          <w:lang w:eastAsia="en-US"/>
        </w:rPr>
        <w:t xml:space="preserve"> nr. 1162/2023</w:t>
      </w:r>
      <w:r w:rsidR="002D6BE8">
        <w:rPr>
          <w:rFonts w:ascii="Times New Roman" w:hAnsi="Times New Roman"/>
          <w:noProof/>
          <w:szCs w:val="24"/>
          <w:lang w:eastAsia="en-US"/>
        </w:rPr>
        <w:t>;</w:t>
      </w:r>
    </w:p>
    <w:p w14:paraId="5A26F55C" w14:textId="57EA14D1" w:rsidR="00FC4EA1" w:rsidRDefault="009B79D9" w:rsidP="00150C08">
      <w:pPr>
        <w:widowControl/>
        <w:spacing w:before="120" w:after="120" w:line="360" w:lineRule="auto"/>
        <w:ind w:left="709" w:hanging="283"/>
        <w:jc w:val="both"/>
        <w:rPr>
          <w:rFonts w:ascii="Times New Roman" w:hAnsi="Times New Roman"/>
          <w:i/>
          <w:noProof/>
          <w:szCs w:val="24"/>
          <w:lang w:eastAsia="en-US"/>
        </w:rPr>
      </w:pPr>
      <w:r>
        <w:rPr>
          <w:rFonts w:ascii="Times New Roman" w:hAnsi="Times New Roman"/>
          <w:noProof/>
          <w:szCs w:val="24"/>
          <w:lang w:eastAsia="en-US"/>
        </w:rPr>
        <w:t>c)</w:t>
      </w:r>
      <w:r>
        <w:rPr>
          <w:rFonts w:ascii="Times New Roman" w:hAnsi="Times New Roman"/>
          <w:noProof/>
          <w:szCs w:val="24"/>
          <w:lang w:eastAsia="en-US"/>
        </w:rPr>
        <w:tab/>
      </w:r>
      <w:r w:rsidR="00367094" w:rsidRPr="00FC4EA1">
        <w:rPr>
          <w:rFonts w:ascii="Times New Roman" w:hAnsi="Times New Roman"/>
          <w:noProof/>
          <w:szCs w:val="24"/>
          <w:lang w:eastAsia="en-US"/>
        </w:rPr>
        <w:t xml:space="preserve">art. 2 din </w:t>
      </w:r>
      <w:r w:rsidR="00D2674B" w:rsidRPr="00FC4EA1">
        <w:rPr>
          <w:rFonts w:ascii="Times New Roman" w:hAnsi="Times New Roman"/>
          <w:i/>
          <w:noProof/>
          <w:szCs w:val="24"/>
          <w:lang w:eastAsia="en-US"/>
        </w:rPr>
        <w:t>Regulamentul</w:t>
      </w:r>
      <w:r w:rsidR="000666A0">
        <w:rPr>
          <w:rFonts w:ascii="Times New Roman" w:hAnsi="Times New Roman"/>
          <w:i/>
          <w:noProof/>
          <w:szCs w:val="24"/>
          <w:lang w:eastAsia="en-US"/>
        </w:rPr>
        <w:t xml:space="preserve"> </w:t>
      </w:r>
      <w:r w:rsidR="000666A0" w:rsidRPr="000666A0">
        <w:rPr>
          <w:rFonts w:ascii="Times New Roman" w:hAnsi="Times New Roman"/>
          <w:i/>
          <w:noProof/>
          <w:szCs w:val="24"/>
          <w:lang w:eastAsia="en-US"/>
        </w:rPr>
        <w:t>de punere în aplicare (UE) 2026/855 al Comisiei din 14 aprilie 2026 privind cerințele de interoperabilitate și procedurile nediscriminatorii și transparente de accesare a datelor necesare pentru schimbarea furnizorului de către client,</w:t>
      </w:r>
      <w:r w:rsidR="00D2674B" w:rsidRPr="00FC4EA1">
        <w:rPr>
          <w:rFonts w:ascii="Times New Roman" w:hAnsi="Times New Roman"/>
          <w:i/>
          <w:noProof/>
          <w:szCs w:val="24"/>
          <w:lang w:eastAsia="en-US"/>
        </w:rPr>
        <w:t>UE nr. 855/2026;</w:t>
      </w:r>
    </w:p>
    <w:p w14:paraId="4EA2D29C" w14:textId="17C0CA8B" w:rsidR="009B79D9" w:rsidRDefault="00D2674B" w:rsidP="00150C08">
      <w:pPr>
        <w:widowControl/>
        <w:spacing w:before="120" w:after="120" w:line="360" w:lineRule="auto"/>
        <w:ind w:left="709" w:hanging="283"/>
        <w:jc w:val="both"/>
        <w:rPr>
          <w:rFonts w:ascii="Times New Roman" w:hAnsi="Times New Roman"/>
          <w:noProof/>
          <w:szCs w:val="24"/>
          <w:lang w:eastAsia="en-US"/>
        </w:rPr>
      </w:pPr>
      <w:r>
        <w:rPr>
          <w:rFonts w:ascii="Times New Roman" w:hAnsi="Times New Roman"/>
          <w:noProof/>
          <w:szCs w:val="24"/>
          <w:lang w:eastAsia="en-US"/>
        </w:rPr>
        <w:t xml:space="preserve">d) </w:t>
      </w:r>
      <w:r w:rsidR="009B79D9" w:rsidRPr="009B79D9">
        <w:rPr>
          <w:rFonts w:ascii="Times New Roman" w:hAnsi="Times New Roman"/>
          <w:noProof/>
          <w:szCs w:val="24"/>
          <w:lang w:eastAsia="en-US"/>
        </w:rPr>
        <w:t xml:space="preserve">art. 3 din </w:t>
      </w:r>
      <w:bookmarkStart w:id="7" w:name="_Hlk227592135"/>
      <w:r w:rsidR="009B79D9" w:rsidRPr="00E41245">
        <w:rPr>
          <w:rFonts w:ascii="Times New Roman" w:hAnsi="Times New Roman"/>
          <w:i/>
          <w:noProof/>
          <w:szCs w:val="24"/>
          <w:lang w:eastAsia="en-US"/>
        </w:rPr>
        <w:t>Legea nr. 123/2012</w:t>
      </w:r>
      <w:r w:rsidR="00E256A8">
        <w:rPr>
          <w:rFonts w:ascii="Times New Roman" w:hAnsi="Times New Roman"/>
          <w:noProof/>
          <w:szCs w:val="24"/>
          <w:lang w:eastAsia="en-US"/>
        </w:rPr>
        <w:t>.</w:t>
      </w:r>
    </w:p>
    <w:bookmarkEnd w:id="7"/>
    <w:p w14:paraId="21B142F1" w14:textId="77777777" w:rsidR="002D6BE8" w:rsidRDefault="002D6BE8" w:rsidP="00357D36">
      <w:pPr>
        <w:widowControl/>
        <w:spacing w:before="120" w:after="120" w:line="360" w:lineRule="auto"/>
        <w:jc w:val="both"/>
        <w:rPr>
          <w:rFonts w:ascii="Times New Roman" w:hAnsi="Times New Roman"/>
          <w:noProof/>
          <w:szCs w:val="24"/>
          <w:lang w:eastAsia="en-US"/>
        </w:rPr>
      </w:pPr>
    </w:p>
    <w:p w14:paraId="2770BE65" w14:textId="0D969A16" w:rsidR="00147ED3" w:rsidRPr="0084323E" w:rsidRDefault="00147ED3" w:rsidP="00357D36">
      <w:pPr>
        <w:spacing w:before="120" w:after="120" w:line="360" w:lineRule="auto"/>
        <w:jc w:val="center"/>
        <w:rPr>
          <w:rFonts w:ascii="Times New Roman" w:hAnsi="Times New Roman"/>
          <w:b/>
          <w:bCs/>
          <w:szCs w:val="24"/>
        </w:rPr>
      </w:pPr>
      <w:r w:rsidRPr="0084323E">
        <w:rPr>
          <w:rFonts w:ascii="Times New Roman" w:hAnsi="Times New Roman"/>
          <w:b/>
          <w:bCs/>
          <w:szCs w:val="24"/>
        </w:rPr>
        <w:t>CAPITOLUL I</w:t>
      </w:r>
      <w:r>
        <w:rPr>
          <w:rFonts w:ascii="Times New Roman" w:hAnsi="Times New Roman"/>
          <w:b/>
          <w:bCs/>
          <w:szCs w:val="24"/>
        </w:rPr>
        <w:t>I</w:t>
      </w:r>
    </w:p>
    <w:p w14:paraId="2B44E875" w14:textId="2F295BC5" w:rsidR="00147ED3" w:rsidRDefault="00147ED3" w:rsidP="00357D36">
      <w:pPr>
        <w:spacing w:before="120" w:after="120" w:line="360" w:lineRule="auto"/>
        <w:jc w:val="center"/>
        <w:rPr>
          <w:rFonts w:ascii="Times New Roman" w:hAnsi="Times New Roman"/>
          <w:b/>
          <w:bCs/>
          <w:szCs w:val="24"/>
        </w:rPr>
      </w:pPr>
      <w:r>
        <w:rPr>
          <w:rFonts w:ascii="Times New Roman" w:hAnsi="Times New Roman"/>
          <w:b/>
          <w:bCs/>
          <w:szCs w:val="24"/>
        </w:rPr>
        <w:t>Gestionarea datelor</w:t>
      </w:r>
    </w:p>
    <w:p w14:paraId="11664AED" w14:textId="1648181C" w:rsidR="00147ED3" w:rsidRPr="00147ED3" w:rsidRDefault="00147ED3" w:rsidP="00357D36">
      <w:pPr>
        <w:spacing w:before="120" w:after="120" w:line="360" w:lineRule="auto"/>
        <w:jc w:val="center"/>
        <w:rPr>
          <w:rFonts w:ascii="Times New Roman" w:hAnsi="Times New Roman"/>
          <w:b/>
          <w:bCs/>
          <w:i/>
          <w:szCs w:val="24"/>
        </w:rPr>
      </w:pPr>
      <w:r w:rsidRPr="00147ED3">
        <w:rPr>
          <w:rFonts w:ascii="Times New Roman" w:hAnsi="Times New Roman"/>
          <w:b/>
          <w:bCs/>
          <w:i/>
          <w:szCs w:val="24"/>
        </w:rPr>
        <w:t>SECȚIUNEA 1</w:t>
      </w:r>
    </w:p>
    <w:p w14:paraId="4D67161C" w14:textId="5AF226B5" w:rsidR="00147ED3" w:rsidRDefault="00147ED3" w:rsidP="00357D36">
      <w:pPr>
        <w:spacing w:before="120" w:after="120" w:line="360" w:lineRule="auto"/>
        <w:jc w:val="center"/>
        <w:rPr>
          <w:rFonts w:ascii="Times New Roman" w:hAnsi="Times New Roman"/>
          <w:b/>
          <w:bCs/>
          <w:i/>
          <w:szCs w:val="24"/>
        </w:rPr>
      </w:pPr>
      <w:r w:rsidRPr="00147ED3">
        <w:rPr>
          <w:rFonts w:ascii="Times New Roman" w:hAnsi="Times New Roman"/>
          <w:b/>
          <w:bCs/>
          <w:i/>
          <w:szCs w:val="24"/>
        </w:rPr>
        <w:t>Partea responsabilă de gestionarea datelor</w:t>
      </w:r>
    </w:p>
    <w:p w14:paraId="16C3D7A2" w14:textId="77777777" w:rsidR="00C04554" w:rsidRPr="00147ED3" w:rsidRDefault="00C04554" w:rsidP="00357D36">
      <w:pPr>
        <w:spacing w:before="120" w:after="120" w:line="360" w:lineRule="auto"/>
        <w:jc w:val="center"/>
        <w:rPr>
          <w:rFonts w:ascii="Times New Roman" w:hAnsi="Times New Roman"/>
          <w:b/>
          <w:bCs/>
          <w:i/>
          <w:szCs w:val="24"/>
        </w:rPr>
      </w:pPr>
    </w:p>
    <w:p w14:paraId="3B8C6BAF" w14:textId="18E648A0" w:rsidR="00CB503F" w:rsidRDefault="00147ED3" w:rsidP="00357D36">
      <w:pPr>
        <w:spacing w:before="120" w:after="120" w:line="360" w:lineRule="auto"/>
        <w:jc w:val="both"/>
        <w:rPr>
          <w:rFonts w:ascii="Times New Roman" w:hAnsi="Times New Roman"/>
          <w:szCs w:val="24"/>
        </w:rPr>
      </w:pPr>
      <w:r w:rsidRPr="00147ED3">
        <w:rPr>
          <w:rFonts w:ascii="Times New Roman" w:hAnsi="Times New Roman"/>
          <w:b/>
          <w:szCs w:val="24"/>
        </w:rPr>
        <w:lastRenderedPageBreak/>
        <w:t>Art. 4</w:t>
      </w:r>
      <w:r>
        <w:rPr>
          <w:rFonts w:ascii="Times New Roman" w:hAnsi="Times New Roman"/>
          <w:szCs w:val="24"/>
        </w:rPr>
        <w:t xml:space="preserve"> – </w:t>
      </w:r>
      <w:r w:rsidR="00177D87">
        <w:rPr>
          <w:rFonts w:ascii="Times New Roman" w:hAnsi="Times New Roman"/>
          <w:szCs w:val="24"/>
        </w:rPr>
        <w:t xml:space="preserve">(1) </w:t>
      </w:r>
      <w:r>
        <w:rPr>
          <w:rFonts w:ascii="Times New Roman" w:hAnsi="Times New Roman"/>
          <w:szCs w:val="24"/>
        </w:rPr>
        <w:t>Pentru asigurarea accesului neîntrerupt la date</w:t>
      </w:r>
      <w:r w:rsidR="00357D36">
        <w:rPr>
          <w:rFonts w:ascii="Times New Roman" w:hAnsi="Times New Roman"/>
          <w:szCs w:val="24"/>
        </w:rPr>
        <w:t xml:space="preserve">le </w:t>
      </w:r>
      <w:r w:rsidR="00116D6E">
        <w:rPr>
          <w:rFonts w:ascii="Times New Roman" w:hAnsi="Times New Roman"/>
          <w:szCs w:val="24"/>
        </w:rPr>
        <w:t>contorizate</w:t>
      </w:r>
      <w:r>
        <w:rPr>
          <w:rFonts w:ascii="Times New Roman" w:hAnsi="Times New Roman"/>
          <w:szCs w:val="24"/>
        </w:rPr>
        <w:t xml:space="preserve"> pentru clienții finali și părțile eligibile, </w:t>
      </w:r>
      <w:r w:rsidR="00092BCA">
        <w:rPr>
          <w:rFonts w:ascii="Times New Roman" w:hAnsi="Times New Roman"/>
          <w:szCs w:val="24"/>
        </w:rPr>
        <w:t>OR</w:t>
      </w:r>
      <w:r>
        <w:rPr>
          <w:rFonts w:ascii="Times New Roman" w:hAnsi="Times New Roman"/>
          <w:szCs w:val="24"/>
        </w:rPr>
        <w:t xml:space="preserve"> </w:t>
      </w:r>
      <w:r w:rsidR="00177D87">
        <w:rPr>
          <w:rFonts w:ascii="Times New Roman" w:hAnsi="Times New Roman"/>
          <w:szCs w:val="24"/>
        </w:rPr>
        <w:t>îndeplinesc cumulativ următoarele roluri:</w:t>
      </w:r>
    </w:p>
    <w:p w14:paraId="100BB5AE" w14:textId="6DC529B1" w:rsidR="00C04554" w:rsidRDefault="00C04554" w:rsidP="00357D36">
      <w:pPr>
        <w:pStyle w:val="ListParagraph"/>
        <w:numPr>
          <w:ilvl w:val="0"/>
          <w:numId w:val="9"/>
        </w:numPr>
        <w:spacing w:before="120" w:after="120" w:line="360" w:lineRule="auto"/>
        <w:jc w:val="both"/>
        <w:rPr>
          <w:rFonts w:ascii="Times New Roman" w:hAnsi="Times New Roman"/>
          <w:szCs w:val="24"/>
        </w:rPr>
      </w:pPr>
      <w:r>
        <w:rPr>
          <w:rFonts w:ascii="Times New Roman" w:hAnsi="Times New Roman"/>
          <w:szCs w:val="24"/>
        </w:rPr>
        <w:t>administrator</w:t>
      </w:r>
      <w:r w:rsidR="00177D87">
        <w:rPr>
          <w:rFonts w:ascii="Times New Roman" w:hAnsi="Times New Roman"/>
          <w:szCs w:val="24"/>
        </w:rPr>
        <w:t>i</w:t>
      </w:r>
      <w:r>
        <w:rPr>
          <w:rFonts w:ascii="Times New Roman" w:hAnsi="Times New Roman"/>
          <w:szCs w:val="24"/>
        </w:rPr>
        <w:t xml:space="preserve"> de date contorizate;</w:t>
      </w:r>
    </w:p>
    <w:p w14:paraId="7F8844AD" w14:textId="4B195455" w:rsidR="00C04554" w:rsidRDefault="00C04554" w:rsidP="00357D36">
      <w:pPr>
        <w:pStyle w:val="ListParagraph"/>
        <w:numPr>
          <w:ilvl w:val="0"/>
          <w:numId w:val="9"/>
        </w:numPr>
        <w:spacing w:before="120" w:after="120" w:line="360" w:lineRule="auto"/>
        <w:jc w:val="both"/>
        <w:rPr>
          <w:rFonts w:ascii="Times New Roman" w:hAnsi="Times New Roman"/>
          <w:szCs w:val="24"/>
        </w:rPr>
      </w:pPr>
      <w:r>
        <w:rPr>
          <w:rFonts w:ascii="Times New Roman" w:hAnsi="Times New Roman"/>
          <w:szCs w:val="24"/>
        </w:rPr>
        <w:t>administrator</w:t>
      </w:r>
      <w:r w:rsidR="00177D87">
        <w:rPr>
          <w:rFonts w:ascii="Times New Roman" w:hAnsi="Times New Roman"/>
          <w:szCs w:val="24"/>
        </w:rPr>
        <w:t>i ai</w:t>
      </w:r>
      <w:r>
        <w:rPr>
          <w:rFonts w:ascii="Times New Roman" w:hAnsi="Times New Roman"/>
          <w:szCs w:val="24"/>
        </w:rPr>
        <w:t xml:space="preserve"> punctelor de măsurare aflate în responsabilitatea </w:t>
      </w:r>
      <w:r w:rsidR="00D03890">
        <w:rPr>
          <w:rFonts w:ascii="Times New Roman" w:hAnsi="Times New Roman"/>
          <w:szCs w:val="24"/>
        </w:rPr>
        <w:t>fiecăruia</w:t>
      </w:r>
      <w:r>
        <w:rPr>
          <w:rFonts w:ascii="Times New Roman" w:hAnsi="Times New Roman"/>
          <w:szCs w:val="24"/>
        </w:rPr>
        <w:t>;</w:t>
      </w:r>
    </w:p>
    <w:p w14:paraId="1E71C465" w14:textId="1790D154" w:rsidR="00C04554" w:rsidRDefault="00C04554" w:rsidP="00357D36">
      <w:pPr>
        <w:pStyle w:val="ListParagraph"/>
        <w:numPr>
          <w:ilvl w:val="0"/>
          <w:numId w:val="9"/>
        </w:numPr>
        <w:spacing w:before="120" w:after="120" w:line="360" w:lineRule="auto"/>
        <w:jc w:val="both"/>
        <w:rPr>
          <w:rFonts w:ascii="Times New Roman" w:hAnsi="Times New Roman"/>
          <w:szCs w:val="24"/>
        </w:rPr>
      </w:pPr>
      <w:r>
        <w:rPr>
          <w:rFonts w:ascii="Times New Roman" w:hAnsi="Times New Roman"/>
          <w:szCs w:val="24"/>
        </w:rPr>
        <w:t>furnizor</w:t>
      </w:r>
      <w:r w:rsidR="00177D87">
        <w:rPr>
          <w:rFonts w:ascii="Times New Roman" w:hAnsi="Times New Roman"/>
          <w:szCs w:val="24"/>
        </w:rPr>
        <w:t>i</w:t>
      </w:r>
      <w:r>
        <w:rPr>
          <w:rFonts w:ascii="Times New Roman" w:hAnsi="Times New Roman"/>
          <w:szCs w:val="24"/>
        </w:rPr>
        <w:t xml:space="preserve"> de acces la datele contorizate;</w:t>
      </w:r>
    </w:p>
    <w:p w14:paraId="6D63C7C1" w14:textId="00FA9D9C" w:rsidR="00C04554" w:rsidRDefault="00C04554" w:rsidP="00357D36">
      <w:pPr>
        <w:pStyle w:val="ListParagraph"/>
        <w:numPr>
          <w:ilvl w:val="0"/>
          <w:numId w:val="9"/>
        </w:numPr>
        <w:spacing w:before="120" w:after="120" w:line="360" w:lineRule="auto"/>
        <w:jc w:val="both"/>
        <w:rPr>
          <w:rFonts w:ascii="Times New Roman" w:hAnsi="Times New Roman"/>
          <w:szCs w:val="24"/>
        </w:rPr>
      </w:pPr>
      <w:r>
        <w:rPr>
          <w:rFonts w:ascii="Times New Roman" w:hAnsi="Times New Roman"/>
          <w:szCs w:val="24"/>
        </w:rPr>
        <w:t>administrato</w:t>
      </w:r>
      <w:r w:rsidR="00177D87">
        <w:rPr>
          <w:rFonts w:ascii="Times New Roman" w:hAnsi="Times New Roman"/>
          <w:szCs w:val="24"/>
        </w:rPr>
        <w:t>ri ai</w:t>
      </w:r>
      <w:r>
        <w:rPr>
          <w:rFonts w:ascii="Times New Roman" w:hAnsi="Times New Roman"/>
          <w:szCs w:val="24"/>
        </w:rPr>
        <w:t xml:space="preserve"> permisiunilor de acces la datele contorizate;</w:t>
      </w:r>
    </w:p>
    <w:p w14:paraId="15BED2D4" w14:textId="297D0E77" w:rsidR="00C04554" w:rsidRDefault="00C04554" w:rsidP="00357D36">
      <w:pPr>
        <w:pStyle w:val="ListParagraph"/>
        <w:numPr>
          <w:ilvl w:val="0"/>
          <w:numId w:val="9"/>
        </w:numPr>
        <w:spacing w:before="120" w:after="120" w:line="360" w:lineRule="auto"/>
        <w:jc w:val="both"/>
        <w:rPr>
          <w:rFonts w:ascii="Times New Roman" w:hAnsi="Times New Roman"/>
          <w:szCs w:val="24"/>
        </w:rPr>
      </w:pPr>
      <w:r>
        <w:rPr>
          <w:rFonts w:ascii="Times New Roman" w:hAnsi="Times New Roman"/>
          <w:szCs w:val="24"/>
        </w:rPr>
        <w:t>prestator</w:t>
      </w:r>
      <w:r w:rsidR="00177D87">
        <w:rPr>
          <w:rFonts w:ascii="Times New Roman" w:hAnsi="Times New Roman"/>
          <w:szCs w:val="24"/>
        </w:rPr>
        <w:t>i</w:t>
      </w:r>
      <w:r>
        <w:rPr>
          <w:rFonts w:ascii="Times New Roman" w:hAnsi="Times New Roman"/>
          <w:szCs w:val="24"/>
        </w:rPr>
        <w:t xml:space="preserve"> de servicii de identitate;</w:t>
      </w:r>
    </w:p>
    <w:p w14:paraId="49134F71" w14:textId="12ECFAC5" w:rsidR="00C04554" w:rsidRPr="00C04554" w:rsidRDefault="00C04554" w:rsidP="00357D36">
      <w:pPr>
        <w:pStyle w:val="ListParagraph"/>
        <w:numPr>
          <w:ilvl w:val="0"/>
          <w:numId w:val="9"/>
        </w:numPr>
        <w:spacing w:before="120" w:after="120" w:line="360" w:lineRule="auto"/>
        <w:jc w:val="both"/>
        <w:rPr>
          <w:rFonts w:ascii="Times New Roman" w:hAnsi="Times New Roman"/>
          <w:szCs w:val="24"/>
        </w:rPr>
      </w:pPr>
      <w:r>
        <w:rPr>
          <w:rFonts w:ascii="Times New Roman" w:hAnsi="Times New Roman"/>
          <w:szCs w:val="24"/>
        </w:rPr>
        <w:t>operator</w:t>
      </w:r>
      <w:r w:rsidR="00177D87">
        <w:rPr>
          <w:rFonts w:ascii="Times New Roman" w:hAnsi="Times New Roman"/>
          <w:szCs w:val="24"/>
        </w:rPr>
        <w:t>i ai</w:t>
      </w:r>
      <w:r>
        <w:rPr>
          <w:rFonts w:ascii="Times New Roman" w:hAnsi="Times New Roman"/>
          <w:szCs w:val="24"/>
        </w:rPr>
        <w:t xml:space="preserve"> </w:t>
      </w:r>
      <w:r w:rsidR="00222C74">
        <w:rPr>
          <w:rFonts w:ascii="Times New Roman" w:hAnsi="Times New Roman"/>
          <w:szCs w:val="24"/>
        </w:rPr>
        <w:t>contoarelor.</w:t>
      </w:r>
      <w:r w:rsidR="00177D87">
        <w:rPr>
          <w:rFonts w:ascii="Times New Roman" w:hAnsi="Times New Roman"/>
          <w:szCs w:val="24"/>
        </w:rPr>
        <w:t xml:space="preserve"> </w:t>
      </w:r>
    </w:p>
    <w:p w14:paraId="42544E37" w14:textId="3AA09340" w:rsidR="00147ED3" w:rsidRDefault="00177D87" w:rsidP="00357D36">
      <w:pPr>
        <w:spacing w:before="120" w:after="120" w:line="360" w:lineRule="auto"/>
        <w:jc w:val="both"/>
        <w:rPr>
          <w:rFonts w:ascii="Times New Roman" w:hAnsi="Times New Roman"/>
          <w:szCs w:val="24"/>
        </w:rPr>
      </w:pPr>
      <w:r>
        <w:rPr>
          <w:rFonts w:ascii="Times New Roman" w:hAnsi="Times New Roman"/>
          <w:szCs w:val="24"/>
        </w:rPr>
        <w:t xml:space="preserve">(2) </w:t>
      </w:r>
      <w:r w:rsidR="00222C74">
        <w:rPr>
          <w:rFonts w:ascii="Times New Roman" w:hAnsi="Times New Roman"/>
          <w:szCs w:val="24"/>
        </w:rPr>
        <w:t xml:space="preserve">OR sunt obligați </w:t>
      </w:r>
      <w:r w:rsidR="00222C74" w:rsidRPr="00222C74">
        <w:rPr>
          <w:rFonts w:ascii="Times New Roman" w:hAnsi="Times New Roman"/>
          <w:szCs w:val="24"/>
        </w:rPr>
        <w:t>să asigure accesul nerestricţionat, gratuit</w:t>
      </w:r>
      <w:r w:rsidR="0044655B">
        <w:rPr>
          <w:rFonts w:ascii="Times New Roman" w:hAnsi="Times New Roman"/>
          <w:szCs w:val="24"/>
        </w:rPr>
        <w:t>,</w:t>
      </w:r>
      <w:r w:rsidR="0044655B" w:rsidRPr="0044655B">
        <w:rPr>
          <w:rFonts w:ascii="Times New Roman" w:hAnsi="Times New Roman"/>
          <w:szCs w:val="24"/>
        </w:rPr>
        <w:t xml:space="preserve"> </w:t>
      </w:r>
      <w:r w:rsidR="0044655B" w:rsidRPr="00222C74">
        <w:rPr>
          <w:rFonts w:ascii="Times New Roman" w:hAnsi="Times New Roman"/>
          <w:szCs w:val="24"/>
        </w:rPr>
        <w:t>garantat</w:t>
      </w:r>
      <w:r w:rsidR="00222C74" w:rsidRPr="00222C74">
        <w:rPr>
          <w:rFonts w:ascii="Times New Roman" w:hAnsi="Times New Roman"/>
          <w:szCs w:val="24"/>
        </w:rPr>
        <w:t xml:space="preserve"> şi </w:t>
      </w:r>
      <w:r w:rsidR="0044655B">
        <w:rPr>
          <w:rFonts w:ascii="Times New Roman" w:hAnsi="Times New Roman"/>
          <w:szCs w:val="24"/>
        </w:rPr>
        <w:t xml:space="preserve">nediscriminatoriu </w:t>
      </w:r>
      <w:r w:rsidR="00222C74" w:rsidRPr="00222C74">
        <w:rPr>
          <w:rFonts w:ascii="Times New Roman" w:hAnsi="Times New Roman"/>
          <w:szCs w:val="24"/>
        </w:rPr>
        <w:t>la informaţiile din baza de date referitoare la locurile de consum racordate la reţeaua electrică pe care o exploatează următoarelor categorii de beneficiari</w:t>
      </w:r>
      <w:r w:rsidR="00222C74">
        <w:rPr>
          <w:rFonts w:ascii="Times New Roman" w:hAnsi="Times New Roman"/>
          <w:szCs w:val="24"/>
        </w:rPr>
        <w:t>:</w:t>
      </w:r>
    </w:p>
    <w:p w14:paraId="1164DF24" w14:textId="2F361CEE" w:rsidR="00222C74" w:rsidRPr="00720DB5" w:rsidRDefault="00222C74" w:rsidP="00150C08">
      <w:pPr>
        <w:pStyle w:val="ListParagraph"/>
        <w:numPr>
          <w:ilvl w:val="0"/>
          <w:numId w:val="15"/>
        </w:numPr>
        <w:spacing w:before="120" w:after="120" w:line="360" w:lineRule="auto"/>
        <w:ind w:left="709" w:hanging="283"/>
        <w:jc w:val="both"/>
        <w:rPr>
          <w:rFonts w:ascii="Times New Roman" w:hAnsi="Times New Roman"/>
          <w:szCs w:val="24"/>
        </w:rPr>
      </w:pPr>
      <w:r w:rsidRPr="00720DB5">
        <w:rPr>
          <w:rFonts w:ascii="Times New Roman" w:hAnsi="Times New Roman"/>
          <w:szCs w:val="24"/>
        </w:rPr>
        <w:t xml:space="preserve">clienţilor finali, </w:t>
      </w:r>
      <w:r w:rsidR="006B3C77">
        <w:rPr>
          <w:rFonts w:ascii="Times New Roman" w:hAnsi="Times New Roman"/>
          <w:szCs w:val="24"/>
        </w:rPr>
        <w:t xml:space="preserve">inclusiv prosumatorilor și clienților activi, </w:t>
      </w:r>
      <w:r w:rsidR="006B3C77" w:rsidRPr="00720DB5">
        <w:rPr>
          <w:rFonts w:ascii="Times New Roman" w:hAnsi="Times New Roman"/>
          <w:szCs w:val="24"/>
        </w:rPr>
        <w:t>pentru locurile de consum</w:t>
      </w:r>
      <w:r w:rsidR="006B3C77" w:rsidRPr="006B3C77">
        <w:rPr>
          <w:rFonts w:ascii="Times New Roman" w:hAnsi="Times New Roman"/>
          <w:szCs w:val="24"/>
        </w:rPr>
        <w:t xml:space="preserve"> </w:t>
      </w:r>
      <w:r w:rsidR="006B3C77" w:rsidRPr="00720DB5">
        <w:rPr>
          <w:rFonts w:ascii="Times New Roman" w:hAnsi="Times New Roman"/>
          <w:szCs w:val="24"/>
        </w:rPr>
        <w:t>proprii</w:t>
      </w:r>
      <w:r w:rsidR="006B3C77">
        <w:rPr>
          <w:rFonts w:ascii="Times New Roman" w:hAnsi="Times New Roman"/>
          <w:szCs w:val="24"/>
        </w:rPr>
        <w:t>;</w:t>
      </w:r>
    </w:p>
    <w:p w14:paraId="77B0E006" w14:textId="6BD54808" w:rsidR="00727399" w:rsidRDefault="00727399" w:rsidP="00150C08">
      <w:pPr>
        <w:pStyle w:val="ListParagraph"/>
        <w:numPr>
          <w:ilvl w:val="0"/>
          <w:numId w:val="15"/>
        </w:numPr>
        <w:spacing w:before="120" w:after="120" w:line="360" w:lineRule="auto"/>
        <w:ind w:left="709" w:hanging="283"/>
        <w:jc w:val="both"/>
        <w:rPr>
          <w:rFonts w:ascii="Times New Roman" w:hAnsi="Times New Roman"/>
          <w:szCs w:val="24"/>
        </w:rPr>
      </w:pPr>
      <w:r>
        <w:rPr>
          <w:rFonts w:ascii="Times New Roman" w:hAnsi="Times New Roman"/>
          <w:szCs w:val="24"/>
        </w:rPr>
        <w:t>p</w:t>
      </w:r>
      <w:r w:rsidR="00847F25">
        <w:rPr>
          <w:rFonts w:ascii="Times New Roman" w:hAnsi="Times New Roman"/>
          <w:szCs w:val="24"/>
        </w:rPr>
        <w:t>ă</w:t>
      </w:r>
      <w:r>
        <w:rPr>
          <w:rFonts w:ascii="Times New Roman" w:hAnsi="Times New Roman"/>
          <w:szCs w:val="24"/>
        </w:rPr>
        <w:t>r</w:t>
      </w:r>
      <w:r w:rsidR="00847F25">
        <w:rPr>
          <w:rFonts w:ascii="Times New Roman" w:hAnsi="Times New Roman"/>
          <w:szCs w:val="24"/>
        </w:rPr>
        <w:t>ț</w:t>
      </w:r>
      <w:r>
        <w:rPr>
          <w:rFonts w:ascii="Times New Roman" w:hAnsi="Times New Roman"/>
          <w:szCs w:val="24"/>
        </w:rPr>
        <w:t>ilor eligibile care pot fi dup</w:t>
      </w:r>
      <w:r w:rsidR="00847F25">
        <w:rPr>
          <w:rFonts w:ascii="Times New Roman" w:hAnsi="Times New Roman"/>
          <w:szCs w:val="24"/>
        </w:rPr>
        <w:t>ă</w:t>
      </w:r>
      <w:r>
        <w:rPr>
          <w:rFonts w:ascii="Times New Roman" w:hAnsi="Times New Roman"/>
          <w:szCs w:val="24"/>
        </w:rPr>
        <w:t xml:space="preserve"> caz</w:t>
      </w:r>
      <w:r w:rsidR="00847F25">
        <w:rPr>
          <w:rFonts w:ascii="Times New Roman" w:hAnsi="Times New Roman"/>
          <w:szCs w:val="24"/>
        </w:rPr>
        <w:t>:</w:t>
      </w:r>
    </w:p>
    <w:p w14:paraId="65D11389" w14:textId="523A4E6C" w:rsidR="00222C74" w:rsidRPr="00720DB5" w:rsidRDefault="00222C74" w:rsidP="00847F25">
      <w:pPr>
        <w:pStyle w:val="ListParagraph"/>
        <w:numPr>
          <w:ilvl w:val="2"/>
          <w:numId w:val="15"/>
        </w:numPr>
        <w:spacing w:before="120" w:after="120" w:line="360" w:lineRule="auto"/>
        <w:jc w:val="both"/>
        <w:rPr>
          <w:rFonts w:ascii="Times New Roman" w:hAnsi="Times New Roman"/>
          <w:szCs w:val="24"/>
        </w:rPr>
      </w:pPr>
      <w:r w:rsidRPr="00720DB5">
        <w:rPr>
          <w:rFonts w:ascii="Times New Roman" w:hAnsi="Times New Roman"/>
          <w:szCs w:val="24"/>
        </w:rPr>
        <w:t>furnizori</w:t>
      </w:r>
      <w:r w:rsidR="00727399">
        <w:rPr>
          <w:rFonts w:ascii="Times New Roman" w:hAnsi="Times New Roman"/>
          <w:szCs w:val="24"/>
        </w:rPr>
        <w:t>i</w:t>
      </w:r>
      <w:r w:rsidRPr="00720DB5">
        <w:rPr>
          <w:rFonts w:ascii="Times New Roman" w:hAnsi="Times New Roman"/>
          <w:szCs w:val="24"/>
        </w:rPr>
        <w:t xml:space="preserve"> clienţilor finali</w:t>
      </w:r>
      <w:r w:rsidR="00847F25">
        <w:rPr>
          <w:rFonts w:ascii="Times New Roman" w:hAnsi="Times New Roman"/>
          <w:szCs w:val="24"/>
        </w:rPr>
        <w:t>/prosumatorilor/clienților activi</w:t>
      </w:r>
      <w:r w:rsidRPr="00720DB5">
        <w:rPr>
          <w:rFonts w:ascii="Times New Roman" w:hAnsi="Times New Roman"/>
          <w:szCs w:val="24"/>
        </w:rPr>
        <w:t>;</w:t>
      </w:r>
    </w:p>
    <w:p w14:paraId="0C48963B" w14:textId="17C9FD4D" w:rsidR="00222C74" w:rsidRPr="00720DB5" w:rsidRDefault="00222C74" w:rsidP="00847F25">
      <w:pPr>
        <w:pStyle w:val="ListParagraph"/>
        <w:numPr>
          <w:ilvl w:val="2"/>
          <w:numId w:val="15"/>
        </w:numPr>
        <w:spacing w:before="120" w:after="120" w:line="360" w:lineRule="auto"/>
        <w:jc w:val="both"/>
        <w:rPr>
          <w:rFonts w:ascii="Times New Roman" w:hAnsi="Times New Roman"/>
          <w:szCs w:val="24"/>
        </w:rPr>
      </w:pPr>
      <w:r w:rsidRPr="00720DB5">
        <w:rPr>
          <w:rFonts w:ascii="Times New Roman" w:hAnsi="Times New Roman"/>
          <w:szCs w:val="24"/>
        </w:rPr>
        <w:t>agregatori</w:t>
      </w:r>
      <w:r w:rsidR="00727399">
        <w:rPr>
          <w:rFonts w:ascii="Times New Roman" w:hAnsi="Times New Roman"/>
          <w:szCs w:val="24"/>
        </w:rPr>
        <w:t>i</w:t>
      </w:r>
      <w:r w:rsidRPr="00720DB5">
        <w:rPr>
          <w:rFonts w:ascii="Times New Roman" w:hAnsi="Times New Roman"/>
          <w:szCs w:val="24"/>
        </w:rPr>
        <w:t xml:space="preserve"> clienţilor finali</w:t>
      </w:r>
      <w:r w:rsidR="00847F25">
        <w:rPr>
          <w:rFonts w:ascii="Times New Roman" w:hAnsi="Times New Roman"/>
          <w:szCs w:val="24"/>
        </w:rPr>
        <w:t>/prosumatorilor/clienților activi;</w:t>
      </w:r>
    </w:p>
    <w:p w14:paraId="20E75619" w14:textId="61D8164B" w:rsidR="00222C74" w:rsidRPr="00720DB5" w:rsidRDefault="00222C74" w:rsidP="00847F25">
      <w:pPr>
        <w:pStyle w:val="ListParagraph"/>
        <w:numPr>
          <w:ilvl w:val="2"/>
          <w:numId w:val="15"/>
        </w:numPr>
        <w:spacing w:before="120" w:after="120" w:line="360" w:lineRule="auto"/>
        <w:jc w:val="both"/>
        <w:rPr>
          <w:rFonts w:ascii="Times New Roman" w:hAnsi="Times New Roman"/>
          <w:szCs w:val="24"/>
        </w:rPr>
      </w:pPr>
      <w:r w:rsidRPr="00720DB5">
        <w:rPr>
          <w:rFonts w:ascii="Times New Roman" w:hAnsi="Times New Roman"/>
          <w:szCs w:val="24"/>
        </w:rPr>
        <w:t>al</w:t>
      </w:r>
      <w:r w:rsidR="00847F25">
        <w:rPr>
          <w:rFonts w:ascii="Times New Roman" w:hAnsi="Times New Roman"/>
          <w:szCs w:val="24"/>
        </w:rPr>
        <w:t>ț</w:t>
      </w:r>
      <w:r w:rsidR="00727399">
        <w:rPr>
          <w:rFonts w:ascii="Times New Roman" w:hAnsi="Times New Roman"/>
          <w:szCs w:val="24"/>
        </w:rPr>
        <w:t>i</w:t>
      </w:r>
      <w:r w:rsidRPr="00720DB5">
        <w:rPr>
          <w:rFonts w:ascii="Times New Roman" w:hAnsi="Times New Roman"/>
          <w:szCs w:val="24"/>
        </w:rPr>
        <w:t xml:space="preserve"> furnizori, pentru locurile de consum pentru care nu au încheiate contracte de furnizare a energiei electrice pe baza acceptului clientului final</w:t>
      </w:r>
      <w:r w:rsidR="00847F25">
        <w:rPr>
          <w:rFonts w:ascii="Times New Roman" w:hAnsi="Times New Roman"/>
          <w:szCs w:val="24"/>
        </w:rPr>
        <w:t>/prosumatorului/clientului activ</w:t>
      </w:r>
      <w:r w:rsidRPr="00720DB5">
        <w:rPr>
          <w:rFonts w:ascii="Times New Roman" w:hAnsi="Times New Roman"/>
          <w:szCs w:val="24"/>
        </w:rPr>
        <w:t>;</w:t>
      </w:r>
    </w:p>
    <w:p w14:paraId="13D9E80B" w14:textId="2011BF33" w:rsidR="00222C74" w:rsidRPr="00720DB5" w:rsidRDefault="00222C74" w:rsidP="00847F25">
      <w:pPr>
        <w:pStyle w:val="ListParagraph"/>
        <w:numPr>
          <w:ilvl w:val="2"/>
          <w:numId w:val="15"/>
        </w:numPr>
        <w:spacing w:before="120" w:after="120" w:line="360" w:lineRule="auto"/>
        <w:jc w:val="both"/>
        <w:rPr>
          <w:rFonts w:ascii="Times New Roman" w:hAnsi="Times New Roman"/>
          <w:szCs w:val="24"/>
        </w:rPr>
      </w:pPr>
      <w:r w:rsidRPr="00720DB5">
        <w:rPr>
          <w:rFonts w:ascii="Times New Roman" w:hAnsi="Times New Roman"/>
          <w:szCs w:val="24"/>
        </w:rPr>
        <w:t>oricărei părți eligibile care oferă servicii în domeniul energiei clienților finali</w:t>
      </w:r>
      <w:r w:rsidR="00847F25">
        <w:rPr>
          <w:rFonts w:ascii="Times New Roman" w:hAnsi="Times New Roman"/>
          <w:szCs w:val="24"/>
        </w:rPr>
        <w:t>/prosumatorilor/clienților activi</w:t>
      </w:r>
      <w:r w:rsidRPr="00720DB5">
        <w:rPr>
          <w:rFonts w:ascii="Times New Roman" w:hAnsi="Times New Roman"/>
          <w:szCs w:val="24"/>
        </w:rPr>
        <w:t>, cu acceptul acestora.</w:t>
      </w:r>
    </w:p>
    <w:p w14:paraId="1665EA35" w14:textId="58AA8D16" w:rsidR="00147ED3" w:rsidRDefault="00D97673" w:rsidP="00357D36">
      <w:pPr>
        <w:spacing w:before="120" w:after="120" w:line="360" w:lineRule="auto"/>
        <w:jc w:val="both"/>
        <w:rPr>
          <w:rFonts w:ascii="Times New Roman" w:hAnsi="Times New Roman"/>
          <w:szCs w:val="24"/>
        </w:rPr>
      </w:pPr>
      <w:r w:rsidRPr="00B4078D">
        <w:rPr>
          <w:rFonts w:ascii="Times New Roman" w:hAnsi="Times New Roman"/>
          <w:b/>
          <w:szCs w:val="24"/>
        </w:rPr>
        <w:t>Art. 5</w:t>
      </w:r>
      <w:r>
        <w:rPr>
          <w:rFonts w:ascii="Times New Roman" w:hAnsi="Times New Roman"/>
          <w:szCs w:val="24"/>
        </w:rPr>
        <w:t xml:space="preserve"> – În îndeplinirea responsabilităților ce le revin OR respectă </w:t>
      </w:r>
      <w:r w:rsidR="002D6BE8">
        <w:rPr>
          <w:rFonts w:ascii="Times New Roman" w:hAnsi="Times New Roman"/>
          <w:szCs w:val="24"/>
        </w:rPr>
        <w:t xml:space="preserve">modelul de referință pentru accesarea datelor </w:t>
      </w:r>
      <w:r w:rsidR="00116D2E">
        <w:rPr>
          <w:rFonts w:ascii="Times New Roman" w:hAnsi="Times New Roman"/>
          <w:szCs w:val="24"/>
        </w:rPr>
        <w:t>contorizate</w:t>
      </w:r>
      <w:r w:rsidR="00DC4B0C">
        <w:rPr>
          <w:rFonts w:ascii="Times New Roman" w:hAnsi="Times New Roman"/>
          <w:szCs w:val="24"/>
        </w:rPr>
        <w:t>,</w:t>
      </w:r>
      <w:r w:rsidR="00E41245" w:rsidRPr="00E41245">
        <w:rPr>
          <w:rFonts w:ascii="Times New Roman" w:hAnsi="Times New Roman"/>
          <w:szCs w:val="24"/>
        </w:rPr>
        <w:t xml:space="preserve"> </w:t>
      </w:r>
      <w:r w:rsidR="00E41245">
        <w:rPr>
          <w:rFonts w:ascii="Times New Roman" w:hAnsi="Times New Roman"/>
          <w:szCs w:val="24"/>
        </w:rPr>
        <w:t xml:space="preserve">stabilit în </w:t>
      </w:r>
      <w:r w:rsidR="00E41245" w:rsidRPr="00E41245">
        <w:rPr>
          <w:rFonts w:ascii="Times New Roman" w:hAnsi="Times New Roman"/>
          <w:i/>
          <w:szCs w:val="24"/>
        </w:rPr>
        <w:t>Regulamentul UE nr. 1162/2023</w:t>
      </w:r>
      <w:r w:rsidR="00E41245">
        <w:rPr>
          <w:rFonts w:ascii="Times New Roman" w:hAnsi="Times New Roman"/>
          <w:szCs w:val="24"/>
        </w:rPr>
        <w:t>.</w:t>
      </w:r>
    </w:p>
    <w:p w14:paraId="67C828CB" w14:textId="77777777" w:rsidR="006D350C" w:rsidRDefault="006D350C" w:rsidP="006D350C">
      <w:pPr>
        <w:spacing w:before="120" w:after="120" w:line="360" w:lineRule="auto"/>
        <w:jc w:val="center"/>
        <w:rPr>
          <w:rFonts w:ascii="Times New Roman" w:hAnsi="Times New Roman"/>
          <w:b/>
          <w:bCs/>
          <w:i/>
          <w:szCs w:val="24"/>
        </w:rPr>
      </w:pPr>
    </w:p>
    <w:p w14:paraId="4625D91E" w14:textId="3C0004E2" w:rsidR="006D350C" w:rsidRPr="00147ED3" w:rsidRDefault="006D350C" w:rsidP="006D350C">
      <w:pPr>
        <w:spacing w:before="120" w:after="120" w:line="360" w:lineRule="auto"/>
        <w:jc w:val="center"/>
        <w:rPr>
          <w:rFonts w:ascii="Times New Roman" w:hAnsi="Times New Roman"/>
          <w:b/>
          <w:bCs/>
          <w:i/>
          <w:szCs w:val="24"/>
        </w:rPr>
      </w:pPr>
      <w:bookmarkStart w:id="8" w:name="_Hlk234504347"/>
      <w:r w:rsidRPr="00147ED3">
        <w:rPr>
          <w:rFonts w:ascii="Times New Roman" w:hAnsi="Times New Roman"/>
          <w:b/>
          <w:bCs/>
          <w:i/>
          <w:szCs w:val="24"/>
        </w:rPr>
        <w:t>SECȚIUNEA</w:t>
      </w:r>
      <w:bookmarkEnd w:id="8"/>
      <w:r w:rsidRPr="00147ED3">
        <w:rPr>
          <w:rFonts w:ascii="Times New Roman" w:hAnsi="Times New Roman"/>
          <w:b/>
          <w:bCs/>
          <w:i/>
          <w:szCs w:val="24"/>
        </w:rPr>
        <w:t xml:space="preserve"> </w:t>
      </w:r>
      <w:r>
        <w:rPr>
          <w:rFonts w:ascii="Times New Roman" w:hAnsi="Times New Roman"/>
          <w:b/>
          <w:bCs/>
          <w:i/>
          <w:szCs w:val="24"/>
        </w:rPr>
        <w:t>a 2-a</w:t>
      </w:r>
    </w:p>
    <w:p w14:paraId="3507383A" w14:textId="6777A36D" w:rsidR="006D350C" w:rsidRDefault="006D350C" w:rsidP="006D350C">
      <w:pPr>
        <w:spacing w:before="120" w:after="120" w:line="360" w:lineRule="auto"/>
        <w:jc w:val="center"/>
        <w:rPr>
          <w:rFonts w:ascii="Times New Roman" w:hAnsi="Times New Roman"/>
          <w:b/>
          <w:bCs/>
          <w:i/>
          <w:szCs w:val="24"/>
        </w:rPr>
      </w:pPr>
      <w:r>
        <w:rPr>
          <w:rFonts w:ascii="Times New Roman" w:hAnsi="Times New Roman"/>
          <w:b/>
          <w:bCs/>
          <w:i/>
          <w:szCs w:val="24"/>
        </w:rPr>
        <w:t xml:space="preserve">Baza de date a OR </w:t>
      </w:r>
    </w:p>
    <w:p w14:paraId="3B6AB6AC" w14:textId="07EEA53A" w:rsidR="00B556A7" w:rsidRDefault="00B556A7" w:rsidP="006D350C">
      <w:pPr>
        <w:spacing w:before="120" w:after="120" w:line="360" w:lineRule="auto"/>
        <w:jc w:val="center"/>
        <w:rPr>
          <w:rFonts w:ascii="Times New Roman" w:hAnsi="Times New Roman"/>
          <w:b/>
          <w:bCs/>
          <w:i/>
          <w:szCs w:val="24"/>
        </w:rPr>
      </w:pPr>
    </w:p>
    <w:p w14:paraId="69455325" w14:textId="5018ABD8" w:rsidR="00B556A7" w:rsidRPr="008C3A63" w:rsidRDefault="00B556A7" w:rsidP="00B556A7">
      <w:pPr>
        <w:spacing w:before="120" w:after="120" w:line="360" w:lineRule="auto"/>
        <w:jc w:val="both"/>
        <w:rPr>
          <w:rFonts w:ascii="Times New Roman" w:hAnsi="Times New Roman"/>
          <w:b/>
          <w:bCs/>
          <w:szCs w:val="24"/>
        </w:rPr>
      </w:pPr>
      <w:r>
        <w:rPr>
          <w:rFonts w:ascii="Times New Roman" w:hAnsi="Times New Roman"/>
          <w:b/>
          <w:bCs/>
          <w:szCs w:val="24"/>
        </w:rPr>
        <w:t xml:space="preserve">Art. 6 – </w:t>
      </w:r>
      <w:r w:rsidRPr="00B556A7">
        <w:rPr>
          <w:rFonts w:ascii="Times New Roman" w:hAnsi="Times New Roman"/>
          <w:bCs/>
          <w:szCs w:val="24"/>
        </w:rPr>
        <w:t>Fiecare OR</w:t>
      </w:r>
      <w:r>
        <w:rPr>
          <w:rFonts w:ascii="Times New Roman" w:hAnsi="Times New Roman"/>
          <w:bCs/>
          <w:szCs w:val="24"/>
        </w:rPr>
        <w:t xml:space="preserve"> are obligația de a realiza și administra </w:t>
      </w:r>
      <w:r w:rsidR="00116D2E">
        <w:rPr>
          <w:rFonts w:ascii="Times New Roman" w:hAnsi="Times New Roman"/>
          <w:bCs/>
          <w:szCs w:val="24"/>
        </w:rPr>
        <w:t xml:space="preserve">o </w:t>
      </w:r>
      <w:r>
        <w:rPr>
          <w:rFonts w:ascii="Times New Roman" w:hAnsi="Times New Roman"/>
          <w:bCs/>
          <w:szCs w:val="24"/>
        </w:rPr>
        <w:t>baz</w:t>
      </w:r>
      <w:r w:rsidR="006A6810">
        <w:rPr>
          <w:rFonts w:ascii="Times New Roman" w:hAnsi="Times New Roman"/>
          <w:bCs/>
          <w:szCs w:val="24"/>
        </w:rPr>
        <w:t>ă</w:t>
      </w:r>
      <w:r>
        <w:rPr>
          <w:rFonts w:ascii="Times New Roman" w:hAnsi="Times New Roman"/>
          <w:bCs/>
          <w:szCs w:val="24"/>
        </w:rPr>
        <w:t xml:space="preserve"> de date </w:t>
      </w:r>
      <w:r w:rsidRPr="00B556A7">
        <w:rPr>
          <w:rFonts w:ascii="Times New Roman" w:hAnsi="Times New Roman"/>
          <w:bCs/>
          <w:szCs w:val="24"/>
        </w:rPr>
        <w:t xml:space="preserve">care să conţină informaţii privind </w:t>
      </w:r>
      <w:r w:rsidRPr="00B556A7">
        <w:rPr>
          <w:rFonts w:ascii="Times New Roman" w:hAnsi="Times New Roman"/>
          <w:bCs/>
          <w:szCs w:val="24"/>
        </w:rPr>
        <w:lastRenderedPageBreak/>
        <w:t>punctele de măsurare pentru care este responsabil</w:t>
      </w:r>
      <w:r w:rsidR="00780E30">
        <w:rPr>
          <w:rFonts w:ascii="Times New Roman" w:hAnsi="Times New Roman"/>
          <w:bCs/>
          <w:szCs w:val="24"/>
        </w:rPr>
        <w:t xml:space="preserve"> conform </w:t>
      </w:r>
      <w:r w:rsidR="00780E30" w:rsidRPr="008C3A63">
        <w:rPr>
          <w:rFonts w:ascii="Times New Roman" w:hAnsi="Times New Roman"/>
          <w:bCs/>
          <w:szCs w:val="24"/>
        </w:rPr>
        <w:t>legislaţiei în vigoare.</w:t>
      </w:r>
    </w:p>
    <w:p w14:paraId="6BCCE558" w14:textId="58860E04" w:rsidR="00147ED3" w:rsidRDefault="006D350C" w:rsidP="00384B66">
      <w:pPr>
        <w:spacing w:line="360" w:lineRule="auto"/>
        <w:jc w:val="both"/>
        <w:rPr>
          <w:rFonts w:ascii="Times New Roman" w:hAnsi="Times New Roman"/>
          <w:szCs w:val="24"/>
        </w:rPr>
      </w:pPr>
      <w:r w:rsidRPr="008C3A63">
        <w:rPr>
          <w:rFonts w:ascii="Times New Roman" w:hAnsi="Times New Roman"/>
          <w:b/>
          <w:szCs w:val="24"/>
        </w:rPr>
        <w:t xml:space="preserve">Art. </w:t>
      </w:r>
      <w:r w:rsidR="008C757F" w:rsidRPr="008C3A63">
        <w:rPr>
          <w:rFonts w:ascii="Times New Roman" w:hAnsi="Times New Roman"/>
          <w:b/>
          <w:szCs w:val="24"/>
        </w:rPr>
        <w:t>7</w:t>
      </w:r>
      <w:r w:rsidRPr="008C3A63">
        <w:rPr>
          <w:rFonts w:ascii="Times New Roman" w:hAnsi="Times New Roman"/>
          <w:szCs w:val="24"/>
        </w:rPr>
        <w:t xml:space="preserve"> – (1) Informaţiile din baza de date aferente unui loc de consum</w:t>
      </w:r>
      <w:r w:rsidR="00727399" w:rsidRPr="008C3A63">
        <w:rPr>
          <w:rFonts w:ascii="Times New Roman" w:hAnsi="Times New Roman"/>
          <w:szCs w:val="24"/>
        </w:rPr>
        <w:t>/producere</w:t>
      </w:r>
      <w:r w:rsidRPr="008C3A63">
        <w:rPr>
          <w:rFonts w:ascii="Times New Roman" w:hAnsi="Times New Roman"/>
          <w:szCs w:val="24"/>
        </w:rPr>
        <w:t xml:space="preserve"> şi orice alte informaţii referitoare la acesta, pe care le conţine baza de date a OR, conform </w:t>
      </w:r>
      <w:r w:rsidR="00951BF9" w:rsidRPr="008C3A63">
        <w:rPr>
          <w:rFonts w:ascii="Times New Roman" w:hAnsi="Times New Roman"/>
          <w:szCs w:val="24"/>
        </w:rPr>
        <w:t>reglementărilor ANRE</w:t>
      </w:r>
      <w:r w:rsidRPr="008C3A63">
        <w:rPr>
          <w:rFonts w:ascii="Times New Roman" w:hAnsi="Times New Roman"/>
          <w:szCs w:val="24"/>
        </w:rPr>
        <w:t>,</w:t>
      </w:r>
      <w:r w:rsidRPr="006D350C">
        <w:rPr>
          <w:rFonts w:ascii="Times New Roman" w:hAnsi="Times New Roman"/>
          <w:szCs w:val="24"/>
        </w:rPr>
        <w:t xml:space="preserve"> </w:t>
      </w:r>
      <w:r w:rsidR="00116D2E">
        <w:rPr>
          <w:rFonts w:ascii="Times New Roman" w:hAnsi="Times New Roman"/>
          <w:szCs w:val="24"/>
        </w:rPr>
        <w:t>pot</w:t>
      </w:r>
      <w:r w:rsidRPr="006D350C">
        <w:rPr>
          <w:rFonts w:ascii="Times New Roman" w:hAnsi="Times New Roman"/>
          <w:szCs w:val="24"/>
        </w:rPr>
        <w:t xml:space="preserve"> fi accesate prin intermediul unei aplicaţii securizate a cărei adresă </w:t>
      </w:r>
      <w:r w:rsidR="00116D2E">
        <w:rPr>
          <w:rFonts w:ascii="Times New Roman" w:hAnsi="Times New Roman"/>
          <w:szCs w:val="24"/>
        </w:rPr>
        <w:t>se</w:t>
      </w:r>
      <w:r w:rsidRPr="006D350C">
        <w:rPr>
          <w:rFonts w:ascii="Times New Roman" w:hAnsi="Times New Roman"/>
          <w:szCs w:val="24"/>
        </w:rPr>
        <w:t xml:space="preserve"> publică pe pagina de internet a </w:t>
      </w:r>
      <w:r>
        <w:rPr>
          <w:rFonts w:ascii="Times New Roman" w:hAnsi="Times New Roman"/>
          <w:szCs w:val="24"/>
        </w:rPr>
        <w:t>OR</w:t>
      </w:r>
      <w:r w:rsidRPr="006D350C">
        <w:rPr>
          <w:rFonts w:ascii="Times New Roman" w:hAnsi="Times New Roman"/>
          <w:szCs w:val="24"/>
        </w:rPr>
        <w:t>, prin introducerea datelor de identificare ale locului de consum.</w:t>
      </w:r>
    </w:p>
    <w:p w14:paraId="3BBEDC4B" w14:textId="5E275FED" w:rsidR="00727399" w:rsidRDefault="006D350C" w:rsidP="00384B66">
      <w:pPr>
        <w:spacing w:line="360" w:lineRule="auto"/>
        <w:jc w:val="both"/>
        <w:rPr>
          <w:rFonts w:ascii="Times New Roman" w:hAnsi="Times New Roman"/>
          <w:szCs w:val="24"/>
        </w:rPr>
      </w:pPr>
      <w:r w:rsidRPr="006D350C">
        <w:rPr>
          <w:rFonts w:ascii="Times New Roman" w:hAnsi="Times New Roman"/>
          <w:szCs w:val="24"/>
        </w:rPr>
        <w:t>(</w:t>
      </w:r>
      <w:r>
        <w:rPr>
          <w:rFonts w:ascii="Times New Roman" w:hAnsi="Times New Roman"/>
          <w:szCs w:val="24"/>
        </w:rPr>
        <w:t>2</w:t>
      </w:r>
      <w:r w:rsidRPr="006D350C">
        <w:rPr>
          <w:rFonts w:ascii="Times New Roman" w:hAnsi="Times New Roman"/>
          <w:szCs w:val="24"/>
        </w:rPr>
        <w:t>) Accesul la informaţiile din baza de date prin intermediul aplicaţiei prevăzute la alin. (</w:t>
      </w:r>
      <w:r>
        <w:rPr>
          <w:rFonts w:ascii="Times New Roman" w:hAnsi="Times New Roman"/>
          <w:szCs w:val="24"/>
        </w:rPr>
        <w:t>1</w:t>
      </w:r>
      <w:r w:rsidRPr="006D350C">
        <w:rPr>
          <w:rFonts w:ascii="Times New Roman" w:hAnsi="Times New Roman"/>
          <w:szCs w:val="24"/>
        </w:rPr>
        <w:t>) se acordă la solicitarea</w:t>
      </w:r>
      <w:r w:rsidR="0045435A">
        <w:rPr>
          <w:rFonts w:ascii="Times New Roman" w:hAnsi="Times New Roman"/>
          <w:szCs w:val="24"/>
        </w:rPr>
        <w:t>:</w:t>
      </w:r>
    </w:p>
    <w:p w14:paraId="195A35BC" w14:textId="49284AB0" w:rsidR="00147ED3" w:rsidRPr="0045435A" w:rsidRDefault="006D350C" w:rsidP="005D1823">
      <w:pPr>
        <w:pStyle w:val="ListParagraph"/>
        <w:numPr>
          <w:ilvl w:val="0"/>
          <w:numId w:val="21"/>
        </w:numPr>
        <w:tabs>
          <w:tab w:val="left" w:pos="284"/>
        </w:tabs>
        <w:spacing w:line="360" w:lineRule="auto"/>
        <w:ind w:left="0" w:firstLine="0"/>
        <w:jc w:val="both"/>
        <w:rPr>
          <w:rFonts w:ascii="Times New Roman" w:hAnsi="Times New Roman"/>
          <w:szCs w:val="24"/>
        </w:rPr>
      </w:pPr>
      <w:r w:rsidRPr="0045435A">
        <w:rPr>
          <w:rFonts w:ascii="Times New Roman" w:hAnsi="Times New Roman"/>
          <w:szCs w:val="24"/>
        </w:rPr>
        <w:t>clientului final</w:t>
      </w:r>
      <w:r w:rsidR="0045435A" w:rsidRPr="0045435A">
        <w:rPr>
          <w:rFonts w:ascii="Times New Roman" w:hAnsi="Times New Roman"/>
          <w:szCs w:val="24"/>
        </w:rPr>
        <w:t>;</w:t>
      </w:r>
    </w:p>
    <w:p w14:paraId="3902E57E" w14:textId="6ED41E92" w:rsidR="006D350C" w:rsidRPr="0045435A" w:rsidRDefault="006D350C" w:rsidP="005D1823">
      <w:pPr>
        <w:pStyle w:val="ListParagraph"/>
        <w:numPr>
          <w:ilvl w:val="0"/>
          <w:numId w:val="21"/>
        </w:numPr>
        <w:tabs>
          <w:tab w:val="left" w:pos="284"/>
        </w:tabs>
        <w:spacing w:line="360" w:lineRule="auto"/>
        <w:ind w:left="0" w:firstLine="0"/>
        <w:jc w:val="both"/>
        <w:rPr>
          <w:rFonts w:ascii="Times New Roman" w:hAnsi="Times New Roman"/>
          <w:szCs w:val="24"/>
        </w:rPr>
      </w:pPr>
      <w:r w:rsidRPr="0045435A">
        <w:rPr>
          <w:rFonts w:ascii="Times New Roman" w:hAnsi="Times New Roman"/>
          <w:szCs w:val="24"/>
        </w:rPr>
        <w:t xml:space="preserve">la solicitarea furnizorului, </w:t>
      </w:r>
      <w:r w:rsidR="00727399" w:rsidRPr="0045435A">
        <w:rPr>
          <w:rFonts w:ascii="Times New Roman" w:hAnsi="Times New Roman"/>
          <w:szCs w:val="24"/>
        </w:rPr>
        <w:t>p</w:t>
      </w:r>
      <w:r w:rsidR="00847F25">
        <w:rPr>
          <w:rFonts w:ascii="Times New Roman" w:hAnsi="Times New Roman"/>
          <w:szCs w:val="24"/>
        </w:rPr>
        <w:t>ână</w:t>
      </w:r>
      <w:r w:rsidRPr="0045435A">
        <w:rPr>
          <w:rFonts w:ascii="Times New Roman" w:hAnsi="Times New Roman"/>
          <w:szCs w:val="24"/>
        </w:rPr>
        <w:t xml:space="preserve"> la data încetării contractului de furnizare a energiei electrice încheiat cu clientul final pentru respectivul loc de consum</w:t>
      </w:r>
      <w:r w:rsidR="0045435A" w:rsidRPr="0045435A">
        <w:rPr>
          <w:rFonts w:ascii="Times New Roman" w:hAnsi="Times New Roman"/>
          <w:szCs w:val="24"/>
        </w:rPr>
        <w:t>;</w:t>
      </w:r>
    </w:p>
    <w:p w14:paraId="3F2AEC50" w14:textId="73C5733F" w:rsidR="006D350C" w:rsidRPr="0045435A" w:rsidRDefault="00876786" w:rsidP="005D1823">
      <w:pPr>
        <w:pStyle w:val="ListParagraph"/>
        <w:numPr>
          <w:ilvl w:val="0"/>
          <w:numId w:val="21"/>
        </w:numPr>
        <w:tabs>
          <w:tab w:val="left" w:pos="284"/>
        </w:tabs>
        <w:spacing w:line="360" w:lineRule="auto"/>
        <w:ind w:left="0" w:firstLine="0"/>
        <w:jc w:val="both"/>
        <w:rPr>
          <w:rFonts w:ascii="Times New Roman" w:hAnsi="Times New Roman"/>
          <w:szCs w:val="24"/>
        </w:rPr>
      </w:pPr>
      <w:r w:rsidRPr="0045435A">
        <w:rPr>
          <w:rFonts w:ascii="Times New Roman" w:hAnsi="Times New Roman"/>
          <w:szCs w:val="24"/>
        </w:rPr>
        <w:t>oricărei părți eligibile</w:t>
      </w:r>
      <w:r w:rsidR="006D350C" w:rsidRPr="0045435A">
        <w:rPr>
          <w:rFonts w:ascii="Times New Roman" w:hAnsi="Times New Roman"/>
          <w:szCs w:val="24"/>
        </w:rPr>
        <w:t>, diferit</w:t>
      </w:r>
      <w:r w:rsidRPr="0045435A">
        <w:rPr>
          <w:rFonts w:ascii="Times New Roman" w:hAnsi="Times New Roman"/>
          <w:szCs w:val="24"/>
        </w:rPr>
        <w:t>ă</w:t>
      </w:r>
      <w:r w:rsidR="006D350C" w:rsidRPr="0045435A">
        <w:rPr>
          <w:rFonts w:ascii="Times New Roman" w:hAnsi="Times New Roman"/>
          <w:szCs w:val="24"/>
        </w:rPr>
        <w:t xml:space="preserve"> de furnizorul actual, după prezentarea acordului explicit al clientului final,</w:t>
      </w:r>
      <w:r w:rsidR="0073462D">
        <w:rPr>
          <w:rFonts w:ascii="Times New Roman" w:hAnsi="Times New Roman"/>
          <w:szCs w:val="24"/>
        </w:rPr>
        <w:t xml:space="preserve"> </w:t>
      </w:r>
      <w:r w:rsidR="008C14A0" w:rsidRPr="0045435A">
        <w:rPr>
          <w:rFonts w:ascii="Times New Roman" w:hAnsi="Times New Roman"/>
          <w:szCs w:val="24"/>
        </w:rPr>
        <w:t xml:space="preserve">exprimat prin mijloace care permit identificarea acestuia și verificarea consimțământului acordat, </w:t>
      </w:r>
      <w:r w:rsidR="006D350C" w:rsidRPr="0045435A">
        <w:rPr>
          <w:rFonts w:ascii="Times New Roman" w:hAnsi="Times New Roman"/>
          <w:szCs w:val="24"/>
        </w:rPr>
        <w:t xml:space="preserve">cu menţionarea datelor de identificare ale acestuia, a datelor de identificare ale </w:t>
      </w:r>
      <w:r w:rsidRPr="0045435A">
        <w:rPr>
          <w:rFonts w:ascii="Times New Roman" w:hAnsi="Times New Roman"/>
          <w:szCs w:val="24"/>
        </w:rPr>
        <w:t>părții eligibile împuternicită</w:t>
      </w:r>
      <w:r w:rsidR="006D350C" w:rsidRPr="0045435A">
        <w:rPr>
          <w:rFonts w:ascii="Times New Roman" w:hAnsi="Times New Roman"/>
          <w:szCs w:val="24"/>
        </w:rPr>
        <w:t xml:space="preserve"> şi ale locului de consum.</w:t>
      </w:r>
    </w:p>
    <w:p w14:paraId="218092C0" w14:textId="10420FCA" w:rsidR="00DC4B0C" w:rsidRDefault="00DC4B0C" w:rsidP="006D350C">
      <w:pPr>
        <w:spacing w:line="360" w:lineRule="auto"/>
        <w:jc w:val="both"/>
        <w:rPr>
          <w:rFonts w:ascii="Times New Roman" w:hAnsi="Times New Roman"/>
          <w:szCs w:val="24"/>
        </w:rPr>
      </w:pPr>
      <w:r>
        <w:rPr>
          <w:rFonts w:ascii="Times New Roman" w:hAnsi="Times New Roman"/>
          <w:szCs w:val="24"/>
        </w:rPr>
        <w:t>(</w:t>
      </w:r>
      <w:r w:rsidR="0045435A">
        <w:rPr>
          <w:rFonts w:ascii="Times New Roman" w:hAnsi="Times New Roman"/>
          <w:szCs w:val="24"/>
        </w:rPr>
        <w:t>3</w:t>
      </w:r>
      <w:r>
        <w:rPr>
          <w:rFonts w:ascii="Times New Roman" w:hAnsi="Times New Roman"/>
          <w:szCs w:val="24"/>
        </w:rPr>
        <w:t>)</w:t>
      </w:r>
      <w:r w:rsidR="0045435A">
        <w:rPr>
          <w:rFonts w:ascii="Times New Roman" w:hAnsi="Times New Roman"/>
          <w:szCs w:val="24"/>
        </w:rPr>
        <w:t xml:space="preserve"> </w:t>
      </w:r>
      <w:r w:rsidRPr="00DC4B0C">
        <w:rPr>
          <w:rFonts w:ascii="Times New Roman" w:hAnsi="Times New Roman"/>
          <w:szCs w:val="24"/>
        </w:rPr>
        <w:t>OR asigură identificarea și autentificarea utilizatorilor înaintea acordării accesului la informațiile din baza de date și aplică măsuri adecvate pentru protecția și confidențialitatea datelor.</w:t>
      </w:r>
    </w:p>
    <w:p w14:paraId="3E62F039" w14:textId="5E40A097" w:rsidR="00431AC1" w:rsidRDefault="00431AC1" w:rsidP="006D350C">
      <w:pPr>
        <w:spacing w:line="360" w:lineRule="auto"/>
        <w:jc w:val="both"/>
        <w:rPr>
          <w:rFonts w:ascii="Times New Roman" w:hAnsi="Times New Roman"/>
          <w:szCs w:val="24"/>
        </w:rPr>
      </w:pPr>
      <w:r w:rsidRPr="00431AC1">
        <w:rPr>
          <w:rFonts w:ascii="Times New Roman" w:hAnsi="Times New Roman"/>
          <w:b/>
          <w:szCs w:val="24"/>
        </w:rPr>
        <w:t>Art. 8</w:t>
      </w:r>
      <w:r>
        <w:rPr>
          <w:rFonts w:ascii="Times New Roman" w:hAnsi="Times New Roman"/>
          <w:szCs w:val="24"/>
        </w:rPr>
        <w:t xml:space="preserve"> </w:t>
      </w:r>
      <w:r w:rsidR="002E4BFE">
        <w:rPr>
          <w:rFonts w:ascii="Times New Roman" w:hAnsi="Times New Roman"/>
          <w:szCs w:val="24"/>
        </w:rPr>
        <w:t>–</w:t>
      </w:r>
      <w:r>
        <w:rPr>
          <w:rFonts w:ascii="Times New Roman" w:hAnsi="Times New Roman"/>
          <w:szCs w:val="24"/>
        </w:rPr>
        <w:t xml:space="preserve"> </w:t>
      </w:r>
      <w:r w:rsidR="00DC4B0C">
        <w:rPr>
          <w:rFonts w:ascii="Times New Roman" w:hAnsi="Times New Roman"/>
          <w:szCs w:val="24"/>
        </w:rPr>
        <w:t xml:space="preserve">(1) </w:t>
      </w:r>
      <w:r w:rsidR="002E4BFE">
        <w:rPr>
          <w:rFonts w:ascii="Times New Roman" w:hAnsi="Times New Roman"/>
          <w:szCs w:val="24"/>
        </w:rPr>
        <w:t xml:space="preserve">OR </w:t>
      </w:r>
      <w:r w:rsidR="007E4704">
        <w:rPr>
          <w:rFonts w:ascii="Times New Roman" w:hAnsi="Times New Roman"/>
          <w:szCs w:val="24"/>
        </w:rPr>
        <w:t xml:space="preserve">au obligația de a păstra și de a pune la dispoziția clienților finali informațiile din baza de date privind permisiunile acordate, inclusiv momentul în care </w:t>
      </w:r>
      <w:r w:rsidR="0088325A">
        <w:rPr>
          <w:rFonts w:ascii="Times New Roman" w:hAnsi="Times New Roman"/>
          <w:szCs w:val="24"/>
        </w:rPr>
        <w:t xml:space="preserve">a fost acordat accesul la date unui client final sau unei </w:t>
      </w:r>
      <w:r w:rsidR="007E4704">
        <w:rPr>
          <w:rFonts w:ascii="Times New Roman" w:hAnsi="Times New Roman"/>
          <w:szCs w:val="24"/>
        </w:rPr>
        <w:t>p</w:t>
      </w:r>
      <w:r w:rsidR="0073462D">
        <w:rPr>
          <w:rFonts w:ascii="Times New Roman" w:hAnsi="Times New Roman"/>
          <w:szCs w:val="24"/>
        </w:rPr>
        <w:t>ă</w:t>
      </w:r>
      <w:r w:rsidR="007E4704">
        <w:rPr>
          <w:rFonts w:ascii="Times New Roman" w:hAnsi="Times New Roman"/>
          <w:szCs w:val="24"/>
        </w:rPr>
        <w:t>r</w:t>
      </w:r>
      <w:r w:rsidR="0073462D">
        <w:rPr>
          <w:rFonts w:ascii="Times New Roman" w:hAnsi="Times New Roman"/>
          <w:szCs w:val="24"/>
        </w:rPr>
        <w:t>ț</w:t>
      </w:r>
      <w:r w:rsidR="0088325A">
        <w:rPr>
          <w:rFonts w:ascii="Times New Roman" w:hAnsi="Times New Roman"/>
          <w:szCs w:val="24"/>
        </w:rPr>
        <w:t>i</w:t>
      </w:r>
      <w:r w:rsidR="007E4704">
        <w:rPr>
          <w:rFonts w:ascii="Times New Roman" w:hAnsi="Times New Roman"/>
          <w:szCs w:val="24"/>
        </w:rPr>
        <w:t xml:space="preserve"> eligibil</w:t>
      </w:r>
      <w:r w:rsidR="0088325A">
        <w:rPr>
          <w:rFonts w:ascii="Times New Roman" w:hAnsi="Times New Roman"/>
          <w:szCs w:val="24"/>
        </w:rPr>
        <w:t>e</w:t>
      </w:r>
      <w:r w:rsidR="007E4704">
        <w:rPr>
          <w:rFonts w:ascii="Times New Roman" w:hAnsi="Times New Roman"/>
          <w:szCs w:val="24"/>
        </w:rPr>
        <w:t>,</w:t>
      </w:r>
      <w:r w:rsidR="00595D79">
        <w:rPr>
          <w:rFonts w:ascii="Times New Roman" w:hAnsi="Times New Roman"/>
          <w:szCs w:val="24"/>
        </w:rPr>
        <w:t xml:space="preserve"> momentul revocării unei permisiuni (prin rezilierea serviciului de către o parte eligibilă sau prin revocarea permisiunii active de către clientul final),</w:t>
      </w:r>
      <w:r w:rsidR="007E4704">
        <w:rPr>
          <w:rFonts w:ascii="Times New Roman" w:hAnsi="Times New Roman"/>
          <w:szCs w:val="24"/>
        </w:rPr>
        <w:t xml:space="preserve"> precum și tipul de date </w:t>
      </w:r>
      <w:r w:rsidR="00595D79">
        <w:rPr>
          <w:rFonts w:ascii="Times New Roman" w:hAnsi="Times New Roman"/>
          <w:szCs w:val="24"/>
        </w:rPr>
        <w:t>schimbate. Aceste informații se pun la dispoziție online, g</w:t>
      </w:r>
      <w:r w:rsidR="002B66A6">
        <w:rPr>
          <w:rFonts w:ascii="Times New Roman" w:hAnsi="Times New Roman"/>
          <w:szCs w:val="24"/>
        </w:rPr>
        <w:t>r</w:t>
      </w:r>
      <w:r w:rsidR="00595D79">
        <w:rPr>
          <w:rFonts w:ascii="Times New Roman" w:hAnsi="Times New Roman"/>
          <w:szCs w:val="24"/>
        </w:rPr>
        <w:t xml:space="preserve">atuit, fără întârzieri inutile, ori de câte ori clientul final solicită </w:t>
      </w:r>
      <w:r w:rsidR="0088325A">
        <w:rPr>
          <w:rFonts w:ascii="Times New Roman" w:hAnsi="Times New Roman"/>
          <w:szCs w:val="24"/>
        </w:rPr>
        <w:t>a</w:t>
      </w:r>
      <w:r w:rsidR="0045435A">
        <w:rPr>
          <w:rFonts w:ascii="Times New Roman" w:hAnsi="Times New Roman"/>
          <w:szCs w:val="24"/>
        </w:rPr>
        <w:t>c</w:t>
      </w:r>
      <w:r w:rsidR="0088325A">
        <w:rPr>
          <w:rFonts w:ascii="Times New Roman" w:hAnsi="Times New Roman"/>
          <w:szCs w:val="24"/>
        </w:rPr>
        <w:t>este informa</w:t>
      </w:r>
      <w:r w:rsidR="0073462D">
        <w:rPr>
          <w:rFonts w:ascii="Times New Roman" w:hAnsi="Times New Roman"/>
          <w:szCs w:val="24"/>
        </w:rPr>
        <w:t>ț</w:t>
      </w:r>
      <w:r w:rsidR="0088325A">
        <w:rPr>
          <w:rFonts w:ascii="Times New Roman" w:hAnsi="Times New Roman"/>
          <w:szCs w:val="24"/>
        </w:rPr>
        <w:t>ii</w:t>
      </w:r>
      <w:r w:rsidR="00595D79">
        <w:rPr>
          <w:rFonts w:ascii="Times New Roman" w:hAnsi="Times New Roman"/>
          <w:szCs w:val="24"/>
        </w:rPr>
        <w:t>.</w:t>
      </w:r>
    </w:p>
    <w:p w14:paraId="0FE811AE" w14:textId="5A101379" w:rsidR="00DC4B0C" w:rsidRPr="00DC4B0C" w:rsidRDefault="00DC4B0C" w:rsidP="00DC4B0C">
      <w:pPr>
        <w:spacing w:line="360" w:lineRule="auto"/>
        <w:jc w:val="both"/>
        <w:rPr>
          <w:rFonts w:ascii="Times New Roman" w:hAnsi="Times New Roman"/>
          <w:szCs w:val="24"/>
        </w:rPr>
      </w:pPr>
      <w:r>
        <w:rPr>
          <w:rFonts w:ascii="Times New Roman" w:hAnsi="Times New Roman"/>
          <w:szCs w:val="24"/>
        </w:rPr>
        <w:t xml:space="preserve">(2) </w:t>
      </w:r>
      <w:r w:rsidRPr="00DC4B0C">
        <w:rPr>
          <w:rFonts w:ascii="Times New Roman" w:hAnsi="Times New Roman"/>
          <w:szCs w:val="24"/>
        </w:rPr>
        <w:t>OR păstrează și pune la dispoziția clientului final un jurnal de acces la date care conține cel puțin:</w:t>
      </w:r>
    </w:p>
    <w:p w14:paraId="39FBFD44" w14:textId="77777777" w:rsidR="00DC4B0C" w:rsidRPr="00DC4B0C" w:rsidRDefault="00DC4B0C" w:rsidP="00DC4B0C">
      <w:pPr>
        <w:spacing w:line="360" w:lineRule="auto"/>
        <w:jc w:val="both"/>
        <w:rPr>
          <w:rFonts w:ascii="Times New Roman" w:hAnsi="Times New Roman"/>
          <w:szCs w:val="24"/>
        </w:rPr>
      </w:pPr>
      <w:r w:rsidRPr="00DC4B0C">
        <w:rPr>
          <w:rFonts w:ascii="Times New Roman" w:hAnsi="Times New Roman"/>
          <w:szCs w:val="24"/>
        </w:rPr>
        <w:t>a) identitatea persoanei sau entității care a accesat datele;</w:t>
      </w:r>
    </w:p>
    <w:p w14:paraId="30CA36BD" w14:textId="356DBDCA" w:rsidR="00DC4B0C" w:rsidRPr="00DC4B0C" w:rsidRDefault="00DC4B0C" w:rsidP="00DC4B0C">
      <w:pPr>
        <w:spacing w:line="360" w:lineRule="auto"/>
        <w:jc w:val="both"/>
        <w:rPr>
          <w:rFonts w:ascii="Times New Roman" w:hAnsi="Times New Roman"/>
          <w:szCs w:val="24"/>
        </w:rPr>
      </w:pPr>
      <w:r w:rsidRPr="00DC4B0C">
        <w:rPr>
          <w:rFonts w:ascii="Times New Roman" w:hAnsi="Times New Roman"/>
          <w:szCs w:val="24"/>
        </w:rPr>
        <w:t>b) data și ora acces</w:t>
      </w:r>
      <w:r w:rsidR="004A33FC">
        <w:rPr>
          <w:rFonts w:ascii="Times New Roman" w:hAnsi="Times New Roman"/>
          <w:szCs w:val="24"/>
        </w:rPr>
        <w:t>ă</w:t>
      </w:r>
      <w:r w:rsidR="0088325A">
        <w:rPr>
          <w:rFonts w:ascii="Times New Roman" w:hAnsi="Times New Roman"/>
          <w:szCs w:val="24"/>
        </w:rPr>
        <w:t>rii</w:t>
      </w:r>
      <w:r w:rsidRPr="00DC4B0C">
        <w:rPr>
          <w:rFonts w:ascii="Times New Roman" w:hAnsi="Times New Roman"/>
          <w:szCs w:val="24"/>
        </w:rPr>
        <w:t>;</w:t>
      </w:r>
    </w:p>
    <w:p w14:paraId="77E3664F" w14:textId="77777777" w:rsidR="00DC4B0C" w:rsidRPr="00DC4B0C" w:rsidRDefault="00DC4B0C" w:rsidP="00DC4B0C">
      <w:pPr>
        <w:spacing w:line="360" w:lineRule="auto"/>
        <w:jc w:val="both"/>
        <w:rPr>
          <w:rFonts w:ascii="Times New Roman" w:hAnsi="Times New Roman"/>
          <w:szCs w:val="24"/>
        </w:rPr>
      </w:pPr>
      <w:r w:rsidRPr="00DC4B0C">
        <w:rPr>
          <w:rFonts w:ascii="Times New Roman" w:hAnsi="Times New Roman"/>
          <w:szCs w:val="24"/>
        </w:rPr>
        <w:t>c) tipul datelor accesate;</w:t>
      </w:r>
    </w:p>
    <w:p w14:paraId="3282F707" w14:textId="3D8529B0" w:rsidR="00DC4B0C" w:rsidRDefault="00DC4B0C" w:rsidP="00DC4B0C">
      <w:pPr>
        <w:spacing w:line="360" w:lineRule="auto"/>
        <w:jc w:val="both"/>
        <w:rPr>
          <w:rFonts w:ascii="Times New Roman" w:hAnsi="Times New Roman"/>
          <w:szCs w:val="24"/>
        </w:rPr>
      </w:pPr>
      <w:r w:rsidRPr="00DC4B0C">
        <w:rPr>
          <w:rFonts w:ascii="Times New Roman" w:hAnsi="Times New Roman"/>
          <w:szCs w:val="24"/>
        </w:rPr>
        <w:t>d) temeiul accesului, după caz.</w:t>
      </w:r>
    </w:p>
    <w:p w14:paraId="24CD1F66" w14:textId="260CF012" w:rsidR="008C14A0" w:rsidRDefault="008C14A0" w:rsidP="00DC4B0C">
      <w:pPr>
        <w:spacing w:line="360" w:lineRule="auto"/>
        <w:jc w:val="both"/>
        <w:rPr>
          <w:rFonts w:ascii="Times New Roman" w:hAnsi="Times New Roman"/>
          <w:szCs w:val="24"/>
        </w:rPr>
      </w:pPr>
      <w:r w:rsidRPr="008C14A0">
        <w:rPr>
          <w:rFonts w:ascii="Times New Roman" w:hAnsi="Times New Roman"/>
          <w:szCs w:val="24"/>
        </w:rPr>
        <w:t>e) identificarea permisiunii utilizate pentru acces</w:t>
      </w:r>
      <w:r w:rsidR="004A33FC">
        <w:rPr>
          <w:rFonts w:ascii="Times New Roman" w:hAnsi="Times New Roman"/>
          <w:szCs w:val="24"/>
        </w:rPr>
        <w:t>.</w:t>
      </w:r>
    </w:p>
    <w:p w14:paraId="4DE620E5" w14:textId="77777777" w:rsidR="00913A65" w:rsidRDefault="00595D79" w:rsidP="004A33FC">
      <w:pPr>
        <w:spacing w:before="120" w:after="120" w:line="360" w:lineRule="auto"/>
        <w:jc w:val="both"/>
        <w:rPr>
          <w:rFonts w:ascii="Times New Roman" w:hAnsi="Times New Roman"/>
          <w:szCs w:val="24"/>
          <w:highlight w:val="cyan"/>
        </w:rPr>
      </w:pPr>
      <w:r>
        <w:rPr>
          <w:rFonts w:ascii="Times New Roman" w:hAnsi="Times New Roman"/>
          <w:b/>
          <w:szCs w:val="24"/>
        </w:rPr>
        <w:t xml:space="preserve">Art. 9 – </w:t>
      </w:r>
      <w:r w:rsidR="00C70633" w:rsidRPr="00913A65">
        <w:rPr>
          <w:rFonts w:ascii="Times New Roman" w:hAnsi="Times New Roman"/>
          <w:szCs w:val="24"/>
        </w:rPr>
        <w:t>(1)</w:t>
      </w:r>
      <w:r w:rsidR="00C70633">
        <w:rPr>
          <w:rFonts w:ascii="Times New Roman" w:hAnsi="Times New Roman"/>
          <w:b/>
          <w:szCs w:val="24"/>
        </w:rPr>
        <w:t xml:space="preserve"> </w:t>
      </w:r>
      <w:r w:rsidRPr="00E54C3E">
        <w:rPr>
          <w:rFonts w:ascii="Times New Roman" w:hAnsi="Times New Roman"/>
          <w:szCs w:val="24"/>
        </w:rPr>
        <w:t xml:space="preserve">OR </w:t>
      </w:r>
      <w:r w:rsidR="00C5505B" w:rsidRPr="00E54C3E">
        <w:rPr>
          <w:rFonts w:ascii="Times New Roman" w:hAnsi="Times New Roman"/>
          <w:szCs w:val="24"/>
        </w:rPr>
        <w:t xml:space="preserve">asigură </w:t>
      </w:r>
      <w:r w:rsidR="00415762" w:rsidRPr="00E54C3E">
        <w:rPr>
          <w:rFonts w:ascii="Times New Roman" w:hAnsi="Times New Roman"/>
          <w:szCs w:val="24"/>
        </w:rPr>
        <w:t>părților eligibile acces la u</w:t>
      </w:r>
      <w:r w:rsidR="00C5505B" w:rsidRPr="00E54C3E">
        <w:rPr>
          <w:rFonts w:ascii="Times New Roman" w:hAnsi="Times New Roman"/>
          <w:szCs w:val="24"/>
        </w:rPr>
        <w:t xml:space="preserve">n mediu de testare </w:t>
      </w:r>
      <w:r w:rsidR="0088325A" w:rsidRPr="00E54C3E">
        <w:rPr>
          <w:rFonts w:ascii="Times New Roman" w:hAnsi="Times New Roman"/>
          <w:szCs w:val="24"/>
        </w:rPr>
        <w:t xml:space="preserve">astfel </w:t>
      </w:r>
      <w:r w:rsidR="00913A65" w:rsidRPr="00E54C3E">
        <w:rPr>
          <w:rFonts w:ascii="Times New Roman" w:hAnsi="Times New Roman"/>
          <w:szCs w:val="24"/>
        </w:rPr>
        <w:t>încât</w:t>
      </w:r>
      <w:r w:rsidR="00415762" w:rsidRPr="00E54C3E">
        <w:rPr>
          <w:rFonts w:ascii="Times New Roman" w:hAnsi="Times New Roman"/>
          <w:szCs w:val="24"/>
        </w:rPr>
        <w:t xml:space="preserve"> partea eligibilă </w:t>
      </w:r>
      <w:r w:rsidR="0088325A" w:rsidRPr="00E54C3E">
        <w:rPr>
          <w:rFonts w:ascii="Times New Roman" w:hAnsi="Times New Roman"/>
          <w:szCs w:val="24"/>
        </w:rPr>
        <w:t>s</w:t>
      </w:r>
      <w:r w:rsidR="00913A65" w:rsidRPr="00E54C3E">
        <w:rPr>
          <w:rFonts w:ascii="Times New Roman" w:hAnsi="Times New Roman"/>
          <w:szCs w:val="24"/>
        </w:rPr>
        <w:t>ă</w:t>
      </w:r>
      <w:r w:rsidR="0088325A" w:rsidRPr="00E54C3E">
        <w:rPr>
          <w:rFonts w:ascii="Times New Roman" w:hAnsi="Times New Roman"/>
          <w:szCs w:val="24"/>
        </w:rPr>
        <w:t xml:space="preserve"> </w:t>
      </w:r>
      <w:r w:rsidR="00415762" w:rsidRPr="00E54C3E">
        <w:rPr>
          <w:rFonts w:ascii="Times New Roman" w:hAnsi="Times New Roman"/>
          <w:szCs w:val="24"/>
        </w:rPr>
        <w:t>poat</w:t>
      </w:r>
      <w:r w:rsidR="0088325A" w:rsidRPr="00E54C3E">
        <w:rPr>
          <w:rFonts w:ascii="Times New Roman" w:hAnsi="Times New Roman"/>
          <w:szCs w:val="24"/>
        </w:rPr>
        <w:t>ă</w:t>
      </w:r>
      <w:r w:rsidR="00415762" w:rsidRPr="00E54C3E">
        <w:rPr>
          <w:rFonts w:ascii="Times New Roman" w:hAnsi="Times New Roman"/>
          <w:szCs w:val="24"/>
        </w:rPr>
        <w:t xml:space="preserve"> testa compatibilitatea sistemelor sale cu sistemele OR</w:t>
      </w:r>
      <w:r w:rsidR="00063A6C" w:rsidRPr="00E54C3E">
        <w:rPr>
          <w:rFonts w:ascii="Times New Roman" w:hAnsi="Times New Roman"/>
          <w:szCs w:val="24"/>
        </w:rPr>
        <w:t xml:space="preserve"> și </w:t>
      </w:r>
      <w:r w:rsidR="00C5505B" w:rsidRPr="00E54C3E">
        <w:rPr>
          <w:rFonts w:ascii="Times New Roman" w:hAnsi="Times New Roman"/>
          <w:szCs w:val="24"/>
        </w:rPr>
        <w:t xml:space="preserve">publică pe pagina proprie de internet </w:t>
      </w:r>
      <w:r w:rsidR="00063A6C" w:rsidRPr="00E54C3E">
        <w:rPr>
          <w:rFonts w:ascii="Times New Roman" w:hAnsi="Times New Roman"/>
          <w:szCs w:val="24"/>
        </w:rPr>
        <w:t>modul în care partea eligibilă poate realiza integrarea.</w:t>
      </w:r>
    </w:p>
    <w:p w14:paraId="080F18EE" w14:textId="1D61D99D" w:rsidR="00C70633" w:rsidRDefault="00C70633" w:rsidP="006D350C">
      <w:pPr>
        <w:spacing w:line="360" w:lineRule="auto"/>
        <w:jc w:val="both"/>
        <w:rPr>
          <w:rFonts w:ascii="Times New Roman" w:hAnsi="Times New Roman"/>
          <w:szCs w:val="24"/>
        </w:rPr>
      </w:pPr>
      <w:r>
        <w:rPr>
          <w:rFonts w:ascii="Times New Roman" w:hAnsi="Times New Roman"/>
          <w:szCs w:val="24"/>
        </w:rPr>
        <w:t xml:space="preserve">(2) </w:t>
      </w:r>
      <w:r w:rsidRPr="00C70633">
        <w:rPr>
          <w:rFonts w:ascii="Times New Roman" w:hAnsi="Times New Roman"/>
          <w:szCs w:val="24"/>
        </w:rPr>
        <w:t xml:space="preserve">Mediul de testare se pune la dispoziția părților eligibile înainte de punerea în funcțiune a interfețelor și </w:t>
      </w:r>
      <w:r w:rsidRPr="00C70633">
        <w:rPr>
          <w:rFonts w:ascii="Times New Roman" w:hAnsi="Times New Roman"/>
          <w:szCs w:val="24"/>
        </w:rPr>
        <w:lastRenderedPageBreak/>
        <w:t>pe întreaga perioadă de funcționare a acestora.</w:t>
      </w:r>
    </w:p>
    <w:p w14:paraId="60A9365C" w14:textId="0FF8B77C" w:rsidR="008C14A0" w:rsidRPr="000E3111" w:rsidRDefault="008C14A0" w:rsidP="008C14A0">
      <w:pPr>
        <w:spacing w:line="360" w:lineRule="auto"/>
        <w:jc w:val="both"/>
      </w:pPr>
      <w:r>
        <w:rPr>
          <w:rFonts w:ascii="Times New Roman" w:hAnsi="Times New Roman"/>
          <w:szCs w:val="24"/>
        </w:rPr>
        <w:t>(3)</w:t>
      </w:r>
      <w:r w:rsidRPr="008C14A0">
        <w:t xml:space="preserve"> </w:t>
      </w:r>
      <w:r w:rsidRPr="008C14A0">
        <w:rPr>
          <w:rFonts w:ascii="Times New Roman" w:hAnsi="Times New Roman"/>
          <w:szCs w:val="24"/>
        </w:rPr>
        <w:t xml:space="preserve">OR pun la dispoziția părților eligibile mediul de testare în termen de maximum </w:t>
      </w:r>
      <w:r w:rsidR="00355F2E">
        <w:rPr>
          <w:rFonts w:ascii="Times New Roman" w:hAnsi="Times New Roman"/>
          <w:szCs w:val="24"/>
        </w:rPr>
        <w:t>1</w:t>
      </w:r>
      <w:r w:rsidR="00A513C6">
        <w:rPr>
          <w:rFonts w:ascii="Times New Roman" w:hAnsi="Times New Roman"/>
          <w:szCs w:val="24"/>
        </w:rPr>
        <w:t>5</w:t>
      </w:r>
      <w:r w:rsidRPr="008C14A0">
        <w:rPr>
          <w:rFonts w:ascii="Times New Roman" w:hAnsi="Times New Roman"/>
          <w:szCs w:val="24"/>
        </w:rPr>
        <w:t xml:space="preserve"> zile de la solicitare.</w:t>
      </w:r>
    </w:p>
    <w:p w14:paraId="5CA14759" w14:textId="7DDF65BA" w:rsidR="00FC6702" w:rsidRPr="008C3A63" w:rsidRDefault="00FC6702" w:rsidP="006D350C">
      <w:pPr>
        <w:spacing w:line="360" w:lineRule="auto"/>
        <w:jc w:val="both"/>
        <w:rPr>
          <w:rFonts w:ascii="Times New Roman" w:hAnsi="Times New Roman"/>
          <w:szCs w:val="24"/>
        </w:rPr>
      </w:pPr>
      <w:r w:rsidRPr="008C3A63">
        <w:rPr>
          <w:rFonts w:ascii="Times New Roman" w:hAnsi="Times New Roman"/>
          <w:b/>
          <w:szCs w:val="24"/>
        </w:rPr>
        <w:t>Art. 10</w:t>
      </w:r>
      <w:r w:rsidRPr="008C3A63">
        <w:rPr>
          <w:rFonts w:ascii="Times New Roman" w:hAnsi="Times New Roman"/>
          <w:szCs w:val="24"/>
        </w:rPr>
        <w:t xml:space="preserve"> – O</w:t>
      </w:r>
      <w:r w:rsidR="00377211" w:rsidRPr="008C3A63">
        <w:rPr>
          <w:rFonts w:ascii="Times New Roman" w:hAnsi="Times New Roman"/>
          <w:szCs w:val="24"/>
        </w:rPr>
        <w:t>R</w:t>
      </w:r>
      <w:r w:rsidRPr="008C3A63">
        <w:rPr>
          <w:rFonts w:ascii="Times New Roman" w:hAnsi="Times New Roman"/>
          <w:szCs w:val="24"/>
        </w:rPr>
        <w:t xml:space="preserve"> asigură clienților finali și părților eligibile accesul cel puțin la informațiile prevăzute în</w:t>
      </w:r>
      <w:r w:rsidR="00AE0658" w:rsidRPr="008C3A63">
        <w:rPr>
          <w:rFonts w:ascii="Times New Roman" w:hAnsi="Times New Roman"/>
          <w:szCs w:val="24"/>
        </w:rPr>
        <w:t xml:space="preserve"> </w:t>
      </w:r>
      <w:r w:rsidR="00982692" w:rsidRPr="008C3A63">
        <w:rPr>
          <w:rFonts w:ascii="Times New Roman" w:hAnsi="Times New Roman"/>
          <w:szCs w:val="24"/>
        </w:rPr>
        <w:t xml:space="preserve">Anexa la </w:t>
      </w:r>
      <w:r w:rsidR="00982692" w:rsidRPr="008C3A63">
        <w:rPr>
          <w:rFonts w:ascii="Times New Roman" w:hAnsi="Times New Roman"/>
          <w:i/>
          <w:szCs w:val="24"/>
        </w:rPr>
        <w:t>Regulamentul nr. 1162/2023</w:t>
      </w:r>
      <w:r w:rsidR="00982692" w:rsidRPr="008C3A63">
        <w:rPr>
          <w:rFonts w:ascii="Times New Roman" w:hAnsi="Times New Roman"/>
          <w:szCs w:val="24"/>
        </w:rPr>
        <w:t xml:space="preserve"> în cadrul Tabelului IV</w:t>
      </w:r>
      <w:r w:rsidR="00C06DB2" w:rsidRPr="008C3A63">
        <w:rPr>
          <w:rFonts w:ascii="Times New Roman" w:hAnsi="Times New Roman"/>
          <w:szCs w:val="24"/>
        </w:rPr>
        <w:t xml:space="preserve">, precum și în </w:t>
      </w:r>
      <w:r w:rsidR="00AE0658" w:rsidRPr="008C3A63">
        <w:rPr>
          <w:rFonts w:ascii="Times New Roman" w:hAnsi="Times New Roman"/>
          <w:szCs w:val="24"/>
        </w:rPr>
        <w:t>reglementările ANRE</w:t>
      </w:r>
      <w:r w:rsidR="00973967" w:rsidRPr="008C3A63">
        <w:rPr>
          <w:rFonts w:ascii="Times New Roman" w:hAnsi="Times New Roman"/>
          <w:szCs w:val="24"/>
        </w:rPr>
        <w:t>:</w:t>
      </w:r>
    </w:p>
    <w:p w14:paraId="7E4E7CD7" w14:textId="6889F3AC" w:rsidR="00973967" w:rsidRPr="008C3A63" w:rsidRDefault="00973967" w:rsidP="005D1823">
      <w:pPr>
        <w:pStyle w:val="ListParagraph"/>
        <w:numPr>
          <w:ilvl w:val="0"/>
          <w:numId w:val="23"/>
        </w:numPr>
        <w:spacing w:line="360" w:lineRule="auto"/>
        <w:ind w:left="284" w:hanging="284"/>
        <w:jc w:val="both"/>
        <w:rPr>
          <w:rFonts w:ascii="Times New Roman" w:hAnsi="Times New Roman"/>
          <w:szCs w:val="24"/>
        </w:rPr>
      </w:pPr>
      <w:r w:rsidRPr="008C3A63">
        <w:rPr>
          <w:rFonts w:ascii="Times New Roman" w:hAnsi="Times New Roman"/>
          <w:szCs w:val="24"/>
        </w:rPr>
        <w:t>Codul de măsurare a energiei electrice;</w:t>
      </w:r>
    </w:p>
    <w:p w14:paraId="0F55EBD3" w14:textId="32591990" w:rsidR="00973967" w:rsidRPr="008C3A63" w:rsidRDefault="00973967" w:rsidP="005D1823">
      <w:pPr>
        <w:pStyle w:val="ListParagraph"/>
        <w:numPr>
          <w:ilvl w:val="0"/>
          <w:numId w:val="23"/>
        </w:numPr>
        <w:spacing w:line="360" w:lineRule="auto"/>
        <w:ind w:left="284" w:hanging="284"/>
        <w:jc w:val="both"/>
        <w:rPr>
          <w:rFonts w:ascii="Times New Roman" w:hAnsi="Times New Roman"/>
          <w:szCs w:val="24"/>
        </w:rPr>
      </w:pPr>
      <w:r w:rsidRPr="008C3A63">
        <w:rPr>
          <w:rFonts w:ascii="Times New Roman" w:hAnsi="Times New Roman"/>
          <w:szCs w:val="24"/>
        </w:rPr>
        <w:t>Contractul-cadru pentru prestarea serviciului de distribuție a energiei electrice încheiat între operatorul de distribuție concesionar și furnizor;</w:t>
      </w:r>
    </w:p>
    <w:p w14:paraId="714C8357" w14:textId="41373228" w:rsidR="00973967" w:rsidRPr="008C3A63" w:rsidRDefault="00973967" w:rsidP="005D1823">
      <w:pPr>
        <w:pStyle w:val="ListParagraph"/>
        <w:numPr>
          <w:ilvl w:val="0"/>
          <w:numId w:val="23"/>
        </w:numPr>
        <w:spacing w:line="360" w:lineRule="auto"/>
        <w:ind w:left="284" w:hanging="284"/>
        <w:jc w:val="both"/>
        <w:rPr>
          <w:rFonts w:ascii="Times New Roman" w:hAnsi="Times New Roman"/>
          <w:szCs w:val="24"/>
        </w:rPr>
      </w:pPr>
      <w:r w:rsidRPr="008C3A63">
        <w:rPr>
          <w:rFonts w:ascii="Times New Roman" w:hAnsi="Times New Roman"/>
          <w:szCs w:val="24"/>
        </w:rPr>
        <w:t>Contractul-cadru pentru prestarea serviciului de distribuție a energiei electrice încheiat între operatorul de distribuție și utilizator;</w:t>
      </w:r>
    </w:p>
    <w:p w14:paraId="3C01FB5C" w14:textId="190182A7" w:rsidR="00973967" w:rsidRPr="008C3A63" w:rsidRDefault="00973967" w:rsidP="005D1823">
      <w:pPr>
        <w:pStyle w:val="ListParagraph"/>
        <w:numPr>
          <w:ilvl w:val="0"/>
          <w:numId w:val="23"/>
        </w:numPr>
        <w:spacing w:line="360" w:lineRule="auto"/>
        <w:ind w:left="284" w:hanging="284"/>
        <w:jc w:val="both"/>
        <w:rPr>
          <w:rFonts w:ascii="Times New Roman" w:hAnsi="Times New Roman"/>
          <w:szCs w:val="24"/>
        </w:rPr>
      </w:pPr>
      <w:r w:rsidRPr="008C3A63">
        <w:rPr>
          <w:rFonts w:ascii="Times New Roman" w:hAnsi="Times New Roman"/>
          <w:szCs w:val="24"/>
        </w:rPr>
        <w:t>Reguli comerciale privind colectarea, prelucrarea și transmiterea valorilor măsurate de energie electrică.</w:t>
      </w:r>
    </w:p>
    <w:p w14:paraId="22C9B508" w14:textId="313D5A42" w:rsidR="00780E30" w:rsidRPr="006243DD" w:rsidRDefault="00780E30" w:rsidP="00C70633">
      <w:pPr>
        <w:spacing w:line="360" w:lineRule="auto"/>
        <w:jc w:val="both"/>
        <w:rPr>
          <w:rFonts w:ascii="Times New Roman" w:hAnsi="Times New Roman"/>
          <w:szCs w:val="24"/>
        </w:rPr>
      </w:pPr>
    </w:p>
    <w:p w14:paraId="638323D7" w14:textId="35B62D49" w:rsidR="006D350C" w:rsidRPr="008C3A63" w:rsidRDefault="0073462D" w:rsidP="00A12DF8">
      <w:pPr>
        <w:spacing w:line="360" w:lineRule="auto"/>
        <w:jc w:val="center"/>
        <w:rPr>
          <w:rFonts w:ascii="Times New Roman" w:hAnsi="Times New Roman"/>
          <w:b/>
          <w:i/>
          <w:szCs w:val="24"/>
        </w:rPr>
      </w:pPr>
      <w:r w:rsidRPr="00147ED3">
        <w:rPr>
          <w:rFonts w:ascii="Times New Roman" w:hAnsi="Times New Roman"/>
          <w:b/>
          <w:bCs/>
          <w:i/>
          <w:szCs w:val="24"/>
        </w:rPr>
        <w:t>SECȚIUNEA</w:t>
      </w:r>
      <w:r w:rsidR="00A12DF8" w:rsidRPr="008C3A63">
        <w:rPr>
          <w:rFonts w:ascii="Times New Roman" w:hAnsi="Times New Roman"/>
          <w:b/>
          <w:i/>
          <w:szCs w:val="24"/>
        </w:rPr>
        <w:t xml:space="preserve"> a 3-a</w:t>
      </w:r>
    </w:p>
    <w:p w14:paraId="6EAB2CBB" w14:textId="1EBBC681" w:rsidR="00A12DF8" w:rsidRDefault="008C656B" w:rsidP="009D7905">
      <w:pPr>
        <w:spacing w:line="360" w:lineRule="auto"/>
        <w:jc w:val="center"/>
        <w:rPr>
          <w:rFonts w:ascii="Times New Roman" w:hAnsi="Times New Roman"/>
          <w:b/>
          <w:i/>
          <w:szCs w:val="24"/>
        </w:rPr>
      </w:pPr>
      <w:r>
        <w:rPr>
          <w:rFonts w:ascii="Times New Roman" w:hAnsi="Times New Roman"/>
          <w:b/>
          <w:i/>
          <w:szCs w:val="24"/>
        </w:rPr>
        <w:t>Accesul la date înregistrate prin s</w:t>
      </w:r>
      <w:r w:rsidR="009D7905">
        <w:rPr>
          <w:rFonts w:ascii="Times New Roman" w:hAnsi="Times New Roman"/>
          <w:b/>
          <w:i/>
          <w:szCs w:val="24"/>
        </w:rPr>
        <w:t>isteme de măsurare inteligentă</w:t>
      </w:r>
    </w:p>
    <w:p w14:paraId="7E6DE28F" w14:textId="77777777" w:rsidR="009D7905" w:rsidRPr="009D7905" w:rsidRDefault="009D7905" w:rsidP="009D7905">
      <w:pPr>
        <w:spacing w:line="360" w:lineRule="auto"/>
        <w:jc w:val="center"/>
        <w:rPr>
          <w:rFonts w:ascii="Times New Roman" w:hAnsi="Times New Roman"/>
          <w:b/>
          <w:i/>
          <w:szCs w:val="24"/>
        </w:rPr>
      </w:pPr>
    </w:p>
    <w:p w14:paraId="5925133F" w14:textId="69A52F11" w:rsidR="00A12DF8" w:rsidRPr="00A12DF8" w:rsidRDefault="009D7905" w:rsidP="00A12DF8">
      <w:pPr>
        <w:spacing w:line="360" w:lineRule="auto"/>
        <w:jc w:val="both"/>
        <w:rPr>
          <w:rFonts w:ascii="Times New Roman" w:hAnsi="Times New Roman"/>
          <w:szCs w:val="24"/>
        </w:rPr>
      </w:pPr>
      <w:r w:rsidRPr="009D7905">
        <w:rPr>
          <w:rFonts w:ascii="Times New Roman" w:hAnsi="Times New Roman"/>
          <w:b/>
          <w:szCs w:val="24"/>
        </w:rPr>
        <w:t xml:space="preserve">Art. </w:t>
      </w:r>
      <w:r w:rsidR="00027468">
        <w:rPr>
          <w:rFonts w:ascii="Times New Roman" w:hAnsi="Times New Roman"/>
          <w:b/>
          <w:szCs w:val="24"/>
        </w:rPr>
        <w:t>1</w:t>
      </w:r>
      <w:r w:rsidR="00FC6702">
        <w:rPr>
          <w:rFonts w:ascii="Times New Roman" w:hAnsi="Times New Roman"/>
          <w:b/>
          <w:szCs w:val="24"/>
        </w:rPr>
        <w:t>1</w:t>
      </w:r>
      <w:r>
        <w:rPr>
          <w:rFonts w:ascii="Times New Roman" w:hAnsi="Times New Roman"/>
          <w:szCs w:val="24"/>
        </w:rPr>
        <w:t xml:space="preserve"> </w:t>
      </w:r>
      <w:r>
        <w:rPr>
          <w:rFonts w:ascii="Times New Roman" w:hAnsi="Times New Roman"/>
          <w:b/>
          <w:szCs w:val="24"/>
        </w:rPr>
        <w:t>–</w:t>
      </w:r>
      <w:r w:rsidRPr="009D7905">
        <w:rPr>
          <w:rFonts w:ascii="Times New Roman" w:hAnsi="Times New Roman"/>
          <w:szCs w:val="24"/>
        </w:rPr>
        <w:t xml:space="preserve"> </w:t>
      </w:r>
      <w:r w:rsidR="00A12DF8" w:rsidRPr="00A12DF8">
        <w:rPr>
          <w:rFonts w:ascii="Times New Roman" w:hAnsi="Times New Roman"/>
          <w:szCs w:val="24"/>
        </w:rPr>
        <w:t>(</w:t>
      </w:r>
      <w:r w:rsidR="00780E30">
        <w:rPr>
          <w:rFonts w:ascii="Times New Roman" w:hAnsi="Times New Roman"/>
          <w:szCs w:val="24"/>
        </w:rPr>
        <w:t>1</w:t>
      </w:r>
      <w:r w:rsidR="00A12DF8" w:rsidRPr="00A12DF8">
        <w:rPr>
          <w:rFonts w:ascii="Times New Roman" w:hAnsi="Times New Roman"/>
          <w:szCs w:val="24"/>
        </w:rPr>
        <w:t>) În cazul în care la locul de consum este montat un contor inteligent, care permite stocarea și furnizarea de informații exacte privind consumurile utilizate la facturare, informațiile suplimentare privind datele înregistrate de contoare anterior, pe care OR au obligația de a le păstra și de a asigura accesul cu ușurință la acestea clienților finali și părților eligibile, la cererea clienților finali, includ:</w:t>
      </w:r>
    </w:p>
    <w:p w14:paraId="7E603BC3" w14:textId="6ED4ED96" w:rsidR="00A12DF8" w:rsidRPr="00A12DF8" w:rsidRDefault="00A12DF8" w:rsidP="009D7905">
      <w:pPr>
        <w:spacing w:line="360" w:lineRule="auto"/>
        <w:ind w:left="709" w:hanging="283"/>
        <w:jc w:val="both"/>
        <w:rPr>
          <w:rFonts w:ascii="Times New Roman" w:hAnsi="Times New Roman"/>
          <w:szCs w:val="24"/>
        </w:rPr>
      </w:pPr>
      <w:r w:rsidRPr="00A12DF8">
        <w:rPr>
          <w:rFonts w:ascii="Times New Roman" w:hAnsi="Times New Roman"/>
          <w:szCs w:val="24"/>
        </w:rPr>
        <w:t xml:space="preserve">(i) date </w:t>
      </w:r>
      <w:r w:rsidRPr="00860AE4">
        <w:rPr>
          <w:rFonts w:ascii="Times New Roman" w:hAnsi="Times New Roman"/>
          <w:szCs w:val="24"/>
        </w:rPr>
        <w:t>cumulative utilizate la emiterea facturilor pentru ultimii 3 ani sau pentru perioada scursă de la</w:t>
      </w:r>
      <w:r w:rsidRPr="00860AE4">
        <w:rPr>
          <w:rFonts w:ascii="Times New Roman" w:hAnsi="Times New Roman"/>
          <w:strike/>
          <w:szCs w:val="24"/>
        </w:rPr>
        <w:t xml:space="preserve"> </w:t>
      </w:r>
      <w:r w:rsidR="00A513C6" w:rsidRPr="00860AE4">
        <w:rPr>
          <w:rFonts w:ascii="Times New Roman" w:hAnsi="Times New Roman"/>
          <w:szCs w:val="24"/>
        </w:rPr>
        <w:t>încheierea primului contract de furnizare</w:t>
      </w:r>
      <w:r w:rsidR="00860AE4" w:rsidRPr="00860AE4">
        <w:rPr>
          <w:rFonts w:ascii="Times New Roman" w:hAnsi="Times New Roman"/>
          <w:szCs w:val="24"/>
        </w:rPr>
        <w:t xml:space="preserve"> de </w:t>
      </w:r>
      <w:r w:rsidRPr="00860AE4">
        <w:rPr>
          <w:rFonts w:ascii="Times New Roman" w:hAnsi="Times New Roman"/>
          <w:szCs w:val="24"/>
        </w:rPr>
        <w:t>la data montării contorului inteligent, dacă aceasta este mai mică de 3 ani;</w:t>
      </w:r>
    </w:p>
    <w:p w14:paraId="2803C75C" w14:textId="460BC84F" w:rsidR="00A12DF8" w:rsidRDefault="00A12DF8" w:rsidP="009D7905">
      <w:pPr>
        <w:spacing w:line="360" w:lineRule="auto"/>
        <w:ind w:left="709" w:hanging="283"/>
        <w:jc w:val="both"/>
        <w:rPr>
          <w:rFonts w:ascii="Times New Roman" w:hAnsi="Times New Roman"/>
          <w:szCs w:val="24"/>
        </w:rPr>
      </w:pPr>
      <w:r w:rsidRPr="00A12DF8">
        <w:rPr>
          <w:rFonts w:ascii="Times New Roman" w:hAnsi="Times New Roman"/>
          <w:szCs w:val="24"/>
        </w:rPr>
        <w:t xml:space="preserve">(ii) date detaliate </w:t>
      </w:r>
      <w:r w:rsidRPr="00167B83">
        <w:rPr>
          <w:rFonts w:ascii="Times New Roman" w:hAnsi="Times New Roman"/>
          <w:szCs w:val="24"/>
        </w:rPr>
        <w:t>în funcţie de perioada de utilizare</w:t>
      </w:r>
      <w:r w:rsidRPr="00FF0B0F">
        <w:rPr>
          <w:rFonts w:ascii="Times New Roman" w:hAnsi="Times New Roman"/>
          <w:szCs w:val="24"/>
        </w:rPr>
        <w:t xml:space="preserve"> </w:t>
      </w:r>
      <w:r w:rsidRPr="00A12DF8">
        <w:rPr>
          <w:rFonts w:ascii="Times New Roman" w:hAnsi="Times New Roman"/>
          <w:szCs w:val="24"/>
        </w:rPr>
        <w:t xml:space="preserve">pentru fiecare zi, săptămână, lună şi an pentru o perioadă de cel puţin 24 de luni anterioare </w:t>
      </w:r>
      <w:r w:rsidRPr="00167B83">
        <w:rPr>
          <w:rFonts w:ascii="Times New Roman" w:hAnsi="Times New Roman"/>
          <w:szCs w:val="24"/>
        </w:rPr>
        <w:t>sau pentru perioada scursă de la începutul contractului de furnizare</w:t>
      </w:r>
      <w:r w:rsidR="00465140">
        <w:rPr>
          <w:rFonts w:ascii="Times New Roman" w:hAnsi="Times New Roman"/>
          <w:szCs w:val="24"/>
        </w:rPr>
        <w:t>,</w:t>
      </w:r>
      <w:r w:rsidRPr="00167B83">
        <w:rPr>
          <w:rFonts w:ascii="Times New Roman" w:hAnsi="Times New Roman"/>
          <w:szCs w:val="24"/>
        </w:rPr>
        <w:t xml:space="preserve"> </w:t>
      </w:r>
      <w:r w:rsidRPr="00A12DF8">
        <w:rPr>
          <w:rFonts w:ascii="Times New Roman" w:hAnsi="Times New Roman"/>
          <w:szCs w:val="24"/>
        </w:rPr>
        <w:t>sau de la data montării contorului inteligent, dacă aceasta este mai mică de 24 de luni</w:t>
      </w:r>
      <w:r w:rsidR="00465140">
        <w:rPr>
          <w:rFonts w:ascii="Times New Roman" w:hAnsi="Times New Roman"/>
          <w:szCs w:val="24"/>
        </w:rPr>
        <w:t>.</w:t>
      </w:r>
    </w:p>
    <w:p w14:paraId="19B293D5" w14:textId="36C19D25" w:rsidR="00147ED3" w:rsidRDefault="00D64068" w:rsidP="00384B66">
      <w:pPr>
        <w:spacing w:line="360" w:lineRule="auto"/>
        <w:jc w:val="both"/>
        <w:rPr>
          <w:rFonts w:ascii="Times New Roman" w:hAnsi="Times New Roman"/>
          <w:szCs w:val="24"/>
        </w:rPr>
      </w:pPr>
      <w:r w:rsidRPr="00D64068">
        <w:rPr>
          <w:rFonts w:ascii="Times New Roman" w:hAnsi="Times New Roman"/>
          <w:b/>
          <w:szCs w:val="24"/>
        </w:rPr>
        <w:t xml:space="preserve">Art. </w:t>
      </w:r>
      <w:r w:rsidR="00431AC1">
        <w:rPr>
          <w:rFonts w:ascii="Times New Roman" w:hAnsi="Times New Roman"/>
          <w:b/>
          <w:szCs w:val="24"/>
        </w:rPr>
        <w:t>1</w:t>
      </w:r>
      <w:r w:rsidR="00FC6702">
        <w:rPr>
          <w:rFonts w:ascii="Times New Roman" w:hAnsi="Times New Roman"/>
          <w:b/>
          <w:szCs w:val="24"/>
        </w:rPr>
        <w:t>2</w:t>
      </w:r>
      <w:r>
        <w:rPr>
          <w:rFonts w:ascii="Times New Roman" w:hAnsi="Times New Roman"/>
          <w:szCs w:val="24"/>
        </w:rPr>
        <w:t xml:space="preserve"> - </w:t>
      </w:r>
      <w:r w:rsidR="008C656B">
        <w:rPr>
          <w:rFonts w:ascii="Times New Roman" w:hAnsi="Times New Roman"/>
          <w:szCs w:val="24"/>
        </w:rPr>
        <w:t>(</w:t>
      </w:r>
      <w:r>
        <w:rPr>
          <w:rFonts w:ascii="Times New Roman" w:hAnsi="Times New Roman"/>
          <w:szCs w:val="24"/>
        </w:rPr>
        <w:t>1</w:t>
      </w:r>
      <w:r w:rsidR="008C656B">
        <w:rPr>
          <w:rFonts w:ascii="Times New Roman" w:hAnsi="Times New Roman"/>
          <w:szCs w:val="24"/>
        </w:rPr>
        <w:t xml:space="preserve">) </w:t>
      </w:r>
      <w:r w:rsidR="008C656B" w:rsidRPr="008C656B">
        <w:rPr>
          <w:rFonts w:ascii="Times New Roman" w:hAnsi="Times New Roman"/>
          <w:szCs w:val="24"/>
        </w:rPr>
        <w:t xml:space="preserve">Orice </w:t>
      </w:r>
      <w:r w:rsidR="008C656B">
        <w:rPr>
          <w:rFonts w:ascii="Times New Roman" w:hAnsi="Times New Roman"/>
          <w:szCs w:val="24"/>
        </w:rPr>
        <w:t>client final</w:t>
      </w:r>
      <w:r w:rsidR="008C656B" w:rsidRPr="008C656B">
        <w:rPr>
          <w:rFonts w:ascii="Times New Roman" w:hAnsi="Times New Roman"/>
          <w:szCs w:val="24"/>
        </w:rPr>
        <w:t xml:space="preserve"> care are instalat la locul său de consum un contor integrat în SMI poate solicita O</w:t>
      </w:r>
      <w:r w:rsidR="008C656B">
        <w:rPr>
          <w:rFonts w:ascii="Times New Roman" w:hAnsi="Times New Roman"/>
          <w:szCs w:val="24"/>
        </w:rPr>
        <w:t>R</w:t>
      </w:r>
      <w:r w:rsidR="008C656B" w:rsidRPr="008C656B">
        <w:rPr>
          <w:rFonts w:ascii="Times New Roman" w:hAnsi="Times New Roman"/>
          <w:szCs w:val="24"/>
        </w:rPr>
        <w:t xml:space="preserve">, inclusiv online, acces la datele de măsurare nevalidate, în timp aproape real, pentru sine sau pentru partea eligibilă desemnată pe care </w:t>
      </w:r>
      <w:r>
        <w:rPr>
          <w:rFonts w:ascii="Times New Roman" w:hAnsi="Times New Roman"/>
          <w:szCs w:val="24"/>
        </w:rPr>
        <w:t xml:space="preserve">clientul final </w:t>
      </w:r>
      <w:r w:rsidR="008C656B" w:rsidRPr="008C656B">
        <w:rPr>
          <w:rFonts w:ascii="Times New Roman" w:hAnsi="Times New Roman"/>
          <w:szCs w:val="24"/>
        </w:rPr>
        <w:t>a împuternicit-o să aibă acces la aceste date în numele său.</w:t>
      </w:r>
    </w:p>
    <w:p w14:paraId="2029A65A" w14:textId="53E9720C" w:rsidR="00D64068" w:rsidRDefault="00D64068" w:rsidP="00384B66">
      <w:pPr>
        <w:spacing w:line="360" w:lineRule="auto"/>
        <w:jc w:val="both"/>
        <w:rPr>
          <w:rFonts w:ascii="Times New Roman" w:hAnsi="Times New Roman"/>
          <w:szCs w:val="24"/>
        </w:rPr>
      </w:pPr>
      <w:r>
        <w:rPr>
          <w:rFonts w:ascii="Times New Roman" w:hAnsi="Times New Roman"/>
          <w:szCs w:val="24"/>
        </w:rPr>
        <w:t xml:space="preserve">(2) </w:t>
      </w:r>
      <w:r w:rsidRPr="00D64068">
        <w:rPr>
          <w:rFonts w:ascii="Times New Roman" w:hAnsi="Times New Roman"/>
          <w:szCs w:val="24"/>
        </w:rPr>
        <w:t>O</w:t>
      </w:r>
      <w:r>
        <w:rPr>
          <w:rFonts w:ascii="Times New Roman" w:hAnsi="Times New Roman"/>
          <w:szCs w:val="24"/>
        </w:rPr>
        <w:t>R</w:t>
      </w:r>
      <w:r w:rsidRPr="00D64068">
        <w:rPr>
          <w:rFonts w:ascii="Times New Roman" w:hAnsi="Times New Roman"/>
          <w:szCs w:val="24"/>
        </w:rPr>
        <w:t xml:space="preserve"> are obligaţia să informeze </w:t>
      </w:r>
      <w:r>
        <w:rPr>
          <w:rFonts w:ascii="Times New Roman" w:hAnsi="Times New Roman"/>
          <w:szCs w:val="24"/>
        </w:rPr>
        <w:t>clienții finali</w:t>
      </w:r>
      <w:r w:rsidRPr="00D64068">
        <w:rPr>
          <w:rFonts w:ascii="Times New Roman" w:hAnsi="Times New Roman"/>
          <w:szCs w:val="24"/>
        </w:rPr>
        <w:t>, prin intermediul paginii proprii de internet, într-un loc vizibil, uşor de identificat şi de accesat, cu privire la modalităţile de depunere a unei solicitări conform prevederilor alin. (1), cu indicarea căilor de transmitere/înregistrare a solicitării.</w:t>
      </w:r>
    </w:p>
    <w:p w14:paraId="009118CF" w14:textId="09C7D94A" w:rsidR="008B5CD6" w:rsidRDefault="00D64068" w:rsidP="00384B66">
      <w:pPr>
        <w:spacing w:line="360" w:lineRule="auto"/>
        <w:jc w:val="both"/>
        <w:rPr>
          <w:rFonts w:ascii="Times New Roman" w:hAnsi="Times New Roman"/>
          <w:szCs w:val="24"/>
        </w:rPr>
      </w:pPr>
      <w:r>
        <w:rPr>
          <w:rFonts w:ascii="Times New Roman" w:hAnsi="Times New Roman"/>
          <w:szCs w:val="24"/>
        </w:rPr>
        <w:t xml:space="preserve">(3) </w:t>
      </w:r>
      <w:r w:rsidRPr="006243DD">
        <w:rPr>
          <w:rFonts w:ascii="Times New Roman" w:hAnsi="Times New Roman"/>
          <w:szCs w:val="24"/>
        </w:rPr>
        <w:t>O</w:t>
      </w:r>
      <w:r>
        <w:rPr>
          <w:rFonts w:ascii="Times New Roman" w:hAnsi="Times New Roman"/>
          <w:szCs w:val="24"/>
        </w:rPr>
        <w:t>R</w:t>
      </w:r>
      <w:r w:rsidRPr="006243DD">
        <w:rPr>
          <w:rFonts w:ascii="Times New Roman" w:hAnsi="Times New Roman"/>
          <w:szCs w:val="24"/>
        </w:rPr>
        <w:t xml:space="preserve"> are obligaţia să asigure </w:t>
      </w:r>
      <w:r>
        <w:rPr>
          <w:rFonts w:ascii="Times New Roman" w:hAnsi="Times New Roman"/>
          <w:szCs w:val="24"/>
        </w:rPr>
        <w:t>clienților finali</w:t>
      </w:r>
      <w:r w:rsidRPr="006243DD">
        <w:rPr>
          <w:rFonts w:ascii="Times New Roman" w:hAnsi="Times New Roman"/>
          <w:szCs w:val="24"/>
        </w:rPr>
        <w:t xml:space="preserve">/părţii eligibile desemnate accesul la datele de măsurare nevalidate, </w:t>
      </w:r>
      <w:r w:rsidRPr="008C4AC3">
        <w:rPr>
          <w:rFonts w:ascii="Times New Roman" w:hAnsi="Times New Roman"/>
          <w:szCs w:val="24"/>
        </w:rPr>
        <w:t>în timp aproape real,</w:t>
      </w:r>
      <w:r w:rsidRPr="006243DD">
        <w:rPr>
          <w:rFonts w:ascii="Times New Roman" w:hAnsi="Times New Roman"/>
          <w:szCs w:val="24"/>
        </w:rPr>
        <w:t xml:space="preserve"> conform solicitării prevăzute la alin. (</w:t>
      </w:r>
      <w:r>
        <w:rPr>
          <w:rFonts w:ascii="Times New Roman" w:hAnsi="Times New Roman"/>
          <w:szCs w:val="24"/>
        </w:rPr>
        <w:t>1</w:t>
      </w:r>
      <w:r w:rsidRPr="006243DD">
        <w:rPr>
          <w:rFonts w:ascii="Times New Roman" w:hAnsi="Times New Roman"/>
          <w:szCs w:val="24"/>
        </w:rPr>
        <w:t xml:space="preserve">), în termen de maximum </w:t>
      </w:r>
      <w:r w:rsidRPr="008C4AC3">
        <w:rPr>
          <w:rFonts w:ascii="Times New Roman" w:hAnsi="Times New Roman"/>
          <w:szCs w:val="24"/>
        </w:rPr>
        <w:t>60 de zile</w:t>
      </w:r>
      <w:r w:rsidRPr="006243DD">
        <w:rPr>
          <w:rFonts w:ascii="Times New Roman" w:hAnsi="Times New Roman"/>
          <w:szCs w:val="24"/>
        </w:rPr>
        <w:t xml:space="preserve"> de la formularea/transmiterea acesteia. Pentru solicitări ulterioare de transfer al accesului către alte părţi </w:t>
      </w:r>
      <w:r w:rsidRPr="006243DD">
        <w:rPr>
          <w:rFonts w:ascii="Times New Roman" w:hAnsi="Times New Roman"/>
          <w:szCs w:val="24"/>
        </w:rPr>
        <w:lastRenderedPageBreak/>
        <w:t>eligibile împuternicite de utilizator, termenul pentru asigurarea accesului la aceste date este de 5 zile de la primirea solicitării de către O</w:t>
      </w:r>
      <w:r w:rsidR="00465140">
        <w:rPr>
          <w:rFonts w:ascii="Times New Roman" w:hAnsi="Times New Roman"/>
          <w:szCs w:val="24"/>
        </w:rPr>
        <w:t>R</w:t>
      </w:r>
      <w:r w:rsidRPr="006243DD">
        <w:rPr>
          <w:rFonts w:ascii="Times New Roman" w:hAnsi="Times New Roman"/>
          <w:szCs w:val="24"/>
        </w:rPr>
        <w:t>.</w:t>
      </w:r>
    </w:p>
    <w:p w14:paraId="23BCD753" w14:textId="255DF79D" w:rsidR="00D64068" w:rsidRPr="00D64068" w:rsidRDefault="00D64068" w:rsidP="00D64068">
      <w:pPr>
        <w:spacing w:line="360" w:lineRule="auto"/>
        <w:jc w:val="both"/>
        <w:rPr>
          <w:rFonts w:ascii="Times New Roman" w:hAnsi="Times New Roman"/>
          <w:szCs w:val="24"/>
        </w:rPr>
      </w:pPr>
      <w:r>
        <w:rPr>
          <w:rFonts w:ascii="Times New Roman" w:hAnsi="Times New Roman"/>
          <w:szCs w:val="24"/>
        </w:rPr>
        <w:t xml:space="preserve">(4) </w:t>
      </w:r>
      <w:r w:rsidRPr="00D64068">
        <w:rPr>
          <w:rFonts w:ascii="Times New Roman" w:hAnsi="Times New Roman"/>
          <w:szCs w:val="24"/>
        </w:rPr>
        <w:t xml:space="preserve">Accesul </w:t>
      </w:r>
      <w:r>
        <w:rPr>
          <w:rFonts w:ascii="Times New Roman" w:hAnsi="Times New Roman"/>
          <w:szCs w:val="24"/>
        </w:rPr>
        <w:t>clientului final</w:t>
      </w:r>
      <w:r w:rsidRPr="00D64068">
        <w:rPr>
          <w:rFonts w:ascii="Times New Roman" w:hAnsi="Times New Roman"/>
          <w:szCs w:val="24"/>
        </w:rPr>
        <w:t xml:space="preserve"> sau al părţii eligibile desemnate de acesta la datele de măsurare nevalidate, în timp aproape real, se poate realiza local sau de la distanţă, în </w:t>
      </w:r>
      <w:proofErr w:type="spellStart"/>
      <w:r w:rsidRPr="00D64068">
        <w:rPr>
          <w:rFonts w:ascii="Times New Roman" w:hAnsi="Times New Roman"/>
          <w:szCs w:val="24"/>
        </w:rPr>
        <w:t>funcţie</w:t>
      </w:r>
      <w:proofErr w:type="spellEnd"/>
      <w:r w:rsidRPr="00D64068">
        <w:rPr>
          <w:rFonts w:ascii="Times New Roman" w:hAnsi="Times New Roman"/>
          <w:szCs w:val="24"/>
        </w:rPr>
        <w:t xml:space="preserve"> de modelul </w:t>
      </w:r>
      <w:proofErr w:type="spellStart"/>
      <w:r w:rsidRPr="00D64068">
        <w:rPr>
          <w:rFonts w:ascii="Times New Roman" w:hAnsi="Times New Roman"/>
          <w:szCs w:val="24"/>
        </w:rPr>
        <w:t>şi</w:t>
      </w:r>
      <w:proofErr w:type="spellEnd"/>
      <w:r w:rsidRPr="00D64068">
        <w:rPr>
          <w:rFonts w:ascii="Times New Roman" w:hAnsi="Times New Roman"/>
          <w:szCs w:val="24"/>
        </w:rPr>
        <w:t xml:space="preserve"> </w:t>
      </w:r>
      <w:r w:rsidR="00465140">
        <w:rPr>
          <w:rFonts w:ascii="Times New Roman" w:hAnsi="Times New Roman"/>
          <w:szCs w:val="24"/>
        </w:rPr>
        <w:t xml:space="preserve">de </w:t>
      </w:r>
      <w:proofErr w:type="spellStart"/>
      <w:r w:rsidRPr="00D64068">
        <w:rPr>
          <w:rFonts w:ascii="Times New Roman" w:hAnsi="Times New Roman"/>
          <w:szCs w:val="24"/>
        </w:rPr>
        <w:t>soluţia</w:t>
      </w:r>
      <w:proofErr w:type="spellEnd"/>
      <w:r w:rsidRPr="00D64068">
        <w:rPr>
          <w:rFonts w:ascii="Times New Roman" w:hAnsi="Times New Roman"/>
          <w:szCs w:val="24"/>
        </w:rPr>
        <w:t xml:space="preserve"> tehnică adoptate pentru subsistemul de măsurare. La stabilirea modalităţii de asigurare a accesului, </w:t>
      </w:r>
      <w:r w:rsidR="008C4AC3" w:rsidRPr="00D64068">
        <w:rPr>
          <w:rFonts w:ascii="Times New Roman" w:hAnsi="Times New Roman"/>
          <w:szCs w:val="24"/>
        </w:rPr>
        <w:t>O</w:t>
      </w:r>
      <w:r w:rsidR="008C4AC3">
        <w:rPr>
          <w:rFonts w:ascii="Times New Roman" w:hAnsi="Times New Roman"/>
          <w:szCs w:val="24"/>
        </w:rPr>
        <w:t>R</w:t>
      </w:r>
      <w:r w:rsidR="008C4AC3" w:rsidRPr="00D64068">
        <w:rPr>
          <w:rFonts w:ascii="Times New Roman" w:hAnsi="Times New Roman"/>
          <w:szCs w:val="24"/>
        </w:rPr>
        <w:t xml:space="preserve"> </w:t>
      </w:r>
      <w:r w:rsidRPr="00D64068">
        <w:rPr>
          <w:rFonts w:ascii="Times New Roman" w:hAnsi="Times New Roman"/>
          <w:szCs w:val="24"/>
        </w:rPr>
        <w:t>se asigură că soluţia tehnică implementată:</w:t>
      </w:r>
    </w:p>
    <w:p w14:paraId="1E9D5F60" w14:textId="77777777" w:rsidR="00D64068" w:rsidRPr="00D64068" w:rsidRDefault="00D64068" w:rsidP="005D1823">
      <w:pPr>
        <w:tabs>
          <w:tab w:val="left" w:pos="284"/>
        </w:tabs>
        <w:spacing w:line="360" w:lineRule="auto"/>
        <w:jc w:val="both"/>
        <w:rPr>
          <w:rFonts w:ascii="Times New Roman" w:hAnsi="Times New Roman"/>
          <w:szCs w:val="24"/>
        </w:rPr>
      </w:pPr>
      <w:r w:rsidRPr="00D64068">
        <w:rPr>
          <w:rFonts w:ascii="Times New Roman" w:hAnsi="Times New Roman"/>
          <w:szCs w:val="24"/>
        </w:rPr>
        <w:t>a)</w:t>
      </w:r>
      <w:r w:rsidRPr="00D64068">
        <w:rPr>
          <w:rFonts w:ascii="Times New Roman" w:hAnsi="Times New Roman"/>
          <w:szCs w:val="24"/>
        </w:rPr>
        <w:tab/>
        <w:t>este fiabilă şi robustă (în principal, în raport cu eventuale perturbaţii induse de echipamentele aflate în proximitatea subsistemelor de măsurare şi de comunicaţii integrate în SMI);</w:t>
      </w:r>
    </w:p>
    <w:p w14:paraId="16609FA6" w14:textId="77777777" w:rsidR="00D64068" w:rsidRPr="00D64068" w:rsidRDefault="00D64068" w:rsidP="005D1823">
      <w:pPr>
        <w:tabs>
          <w:tab w:val="left" w:pos="284"/>
        </w:tabs>
        <w:spacing w:line="360" w:lineRule="auto"/>
        <w:jc w:val="both"/>
        <w:rPr>
          <w:rFonts w:ascii="Times New Roman" w:hAnsi="Times New Roman"/>
          <w:szCs w:val="24"/>
        </w:rPr>
      </w:pPr>
      <w:r w:rsidRPr="00D64068">
        <w:rPr>
          <w:rFonts w:ascii="Times New Roman" w:hAnsi="Times New Roman"/>
          <w:szCs w:val="24"/>
        </w:rPr>
        <w:t>b)</w:t>
      </w:r>
      <w:r w:rsidRPr="00D64068">
        <w:rPr>
          <w:rFonts w:ascii="Times New Roman" w:hAnsi="Times New Roman"/>
          <w:szCs w:val="24"/>
        </w:rPr>
        <w:tab/>
        <w:t>asigură securitatea subsistemului de măsurare prin separarea căii de acces pentru configurarea/parametrizarea contorului de calea pentru extragerea locală a datelor de consum/de producere şi consum nevalidate, în timp aproape real;</w:t>
      </w:r>
    </w:p>
    <w:p w14:paraId="3C5F2CC8" w14:textId="67B14756" w:rsidR="00D64068" w:rsidRDefault="00D64068" w:rsidP="005D1823">
      <w:pPr>
        <w:tabs>
          <w:tab w:val="left" w:pos="284"/>
        </w:tabs>
        <w:spacing w:line="360" w:lineRule="auto"/>
        <w:jc w:val="both"/>
        <w:rPr>
          <w:rFonts w:ascii="Times New Roman" w:hAnsi="Times New Roman"/>
          <w:szCs w:val="24"/>
        </w:rPr>
      </w:pPr>
      <w:r w:rsidRPr="00D64068">
        <w:rPr>
          <w:rFonts w:ascii="Times New Roman" w:hAnsi="Times New Roman"/>
          <w:szCs w:val="24"/>
        </w:rPr>
        <w:t>c)</w:t>
      </w:r>
      <w:r w:rsidRPr="00D64068">
        <w:rPr>
          <w:rFonts w:ascii="Times New Roman" w:hAnsi="Times New Roman"/>
          <w:szCs w:val="24"/>
        </w:rPr>
        <w:tab/>
        <w:t>asigură condiţii de interoperabilitate pentru transferul de date din subsistemul de măsurare al locului de consum/de producere şi consum către echipamentele utilizatorului sau ale unui terţ împuternicit de acesta.</w:t>
      </w:r>
    </w:p>
    <w:p w14:paraId="5B2F8249" w14:textId="55A12850" w:rsidR="00D64068" w:rsidRPr="00D64068" w:rsidRDefault="00D64068" w:rsidP="00D64068">
      <w:pPr>
        <w:spacing w:line="360" w:lineRule="auto"/>
        <w:jc w:val="both"/>
        <w:rPr>
          <w:rFonts w:ascii="Times New Roman" w:hAnsi="Times New Roman"/>
          <w:szCs w:val="24"/>
        </w:rPr>
      </w:pPr>
      <w:r w:rsidRPr="00D64068">
        <w:rPr>
          <w:rFonts w:ascii="Times New Roman" w:hAnsi="Times New Roman"/>
          <w:szCs w:val="24"/>
        </w:rPr>
        <w:t>(</w:t>
      </w:r>
      <w:r>
        <w:rPr>
          <w:rFonts w:ascii="Times New Roman" w:hAnsi="Times New Roman"/>
          <w:szCs w:val="24"/>
        </w:rPr>
        <w:t>5</w:t>
      </w:r>
      <w:r w:rsidRPr="00D64068">
        <w:rPr>
          <w:rFonts w:ascii="Times New Roman" w:hAnsi="Times New Roman"/>
          <w:szCs w:val="24"/>
        </w:rPr>
        <w:t>) Tratarea solicitărilor prevăzute la alin. (</w:t>
      </w:r>
      <w:r>
        <w:rPr>
          <w:rFonts w:ascii="Times New Roman" w:hAnsi="Times New Roman"/>
          <w:szCs w:val="24"/>
        </w:rPr>
        <w:t>1</w:t>
      </w:r>
      <w:r w:rsidRPr="00D64068">
        <w:rPr>
          <w:rFonts w:ascii="Times New Roman" w:hAnsi="Times New Roman"/>
          <w:szCs w:val="24"/>
        </w:rPr>
        <w:t>) se realizează pe baza unei proceduri elaborate de O</w:t>
      </w:r>
      <w:r>
        <w:rPr>
          <w:rFonts w:ascii="Times New Roman" w:hAnsi="Times New Roman"/>
          <w:szCs w:val="24"/>
        </w:rPr>
        <w:t>R</w:t>
      </w:r>
      <w:r w:rsidRPr="00D64068">
        <w:rPr>
          <w:rFonts w:ascii="Times New Roman" w:hAnsi="Times New Roman"/>
          <w:szCs w:val="24"/>
        </w:rPr>
        <w:t xml:space="preserve"> în concordanţă cu prevederile </w:t>
      </w:r>
      <w:r w:rsidRPr="00D64068">
        <w:rPr>
          <w:rFonts w:ascii="Times New Roman" w:hAnsi="Times New Roman"/>
          <w:i/>
          <w:szCs w:val="24"/>
        </w:rPr>
        <w:t>Regulamentului (UE</w:t>
      </w:r>
      <w:r>
        <w:rPr>
          <w:rFonts w:ascii="Times New Roman" w:hAnsi="Times New Roman"/>
          <w:i/>
          <w:szCs w:val="24"/>
        </w:rPr>
        <w:t>)</w:t>
      </w:r>
      <w:r w:rsidRPr="00D64068">
        <w:rPr>
          <w:rFonts w:ascii="Times New Roman" w:hAnsi="Times New Roman"/>
          <w:i/>
          <w:szCs w:val="24"/>
        </w:rPr>
        <w:t xml:space="preserve"> nr. 1162/2023</w:t>
      </w:r>
      <w:r w:rsidRPr="00D64068">
        <w:rPr>
          <w:rFonts w:ascii="Times New Roman" w:hAnsi="Times New Roman"/>
          <w:szCs w:val="24"/>
        </w:rPr>
        <w:t>, care se publică pe pagina proprie de internet, în secţiunea dedicată sistemelor de măsurare inteligentă a energiei electrice.</w:t>
      </w:r>
    </w:p>
    <w:p w14:paraId="40DB3E3E" w14:textId="1AA1A7D7" w:rsidR="00D64068" w:rsidRDefault="00D64068" w:rsidP="00384B66">
      <w:pPr>
        <w:spacing w:line="360" w:lineRule="auto"/>
        <w:jc w:val="both"/>
        <w:rPr>
          <w:rFonts w:ascii="Times New Roman" w:hAnsi="Times New Roman"/>
          <w:szCs w:val="24"/>
        </w:rPr>
      </w:pPr>
      <w:r w:rsidRPr="00D64068">
        <w:rPr>
          <w:rFonts w:ascii="Times New Roman" w:hAnsi="Times New Roman"/>
          <w:szCs w:val="24"/>
        </w:rPr>
        <w:t>(</w:t>
      </w:r>
      <w:r>
        <w:rPr>
          <w:rFonts w:ascii="Times New Roman" w:hAnsi="Times New Roman"/>
          <w:szCs w:val="24"/>
        </w:rPr>
        <w:t>6</w:t>
      </w:r>
      <w:r w:rsidRPr="00D64068">
        <w:rPr>
          <w:rFonts w:ascii="Times New Roman" w:hAnsi="Times New Roman"/>
          <w:szCs w:val="24"/>
        </w:rPr>
        <w:t>) O</w:t>
      </w:r>
      <w:r>
        <w:rPr>
          <w:rFonts w:ascii="Times New Roman" w:hAnsi="Times New Roman"/>
          <w:szCs w:val="24"/>
        </w:rPr>
        <w:t>R</w:t>
      </w:r>
      <w:r w:rsidRPr="00D64068">
        <w:rPr>
          <w:rFonts w:ascii="Times New Roman" w:hAnsi="Times New Roman"/>
          <w:szCs w:val="24"/>
        </w:rPr>
        <w:t xml:space="preserve"> au obligaţia ca, odată cu publicarea procedurii prevăzute la alin. (</w:t>
      </w:r>
      <w:r>
        <w:rPr>
          <w:rFonts w:ascii="Times New Roman" w:hAnsi="Times New Roman"/>
          <w:szCs w:val="24"/>
        </w:rPr>
        <w:t>5</w:t>
      </w:r>
      <w:r w:rsidRPr="00D64068">
        <w:rPr>
          <w:rFonts w:ascii="Times New Roman" w:hAnsi="Times New Roman"/>
          <w:szCs w:val="24"/>
        </w:rPr>
        <w:t>), să publice şi o fişă tehnică cu date tehnice şi detalii privind soluţia tehnică, precum tehnologia/tehnologiile de comunicaţii, condiţii de interoperabilitate, asigurarea securităţii cibernetice.</w:t>
      </w:r>
    </w:p>
    <w:p w14:paraId="46B09562" w14:textId="62BD52D6" w:rsidR="002E1A46" w:rsidRDefault="002E1A46" w:rsidP="00384B66">
      <w:pPr>
        <w:spacing w:line="360" w:lineRule="auto"/>
        <w:jc w:val="both"/>
        <w:rPr>
          <w:rFonts w:ascii="Times New Roman" w:hAnsi="Times New Roman"/>
          <w:szCs w:val="24"/>
        </w:rPr>
      </w:pPr>
      <w:r>
        <w:rPr>
          <w:rFonts w:ascii="Times New Roman" w:hAnsi="Times New Roman"/>
          <w:szCs w:val="24"/>
        </w:rPr>
        <w:t xml:space="preserve">(7) </w:t>
      </w:r>
      <w:r w:rsidRPr="002E1A46">
        <w:rPr>
          <w:rFonts w:ascii="Times New Roman" w:hAnsi="Times New Roman"/>
          <w:szCs w:val="24"/>
        </w:rPr>
        <w:t>O</w:t>
      </w:r>
      <w:r>
        <w:rPr>
          <w:rFonts w:ascii="Times New Roman" w:hAnsi="Times New Roman"/>
          <w:szCs w:val="24"/>
        </w:rPr>
        <w:t>R</w:t>
      </w:r>
      <w:r w:rsidRPr="002E1A46">
        <w:rPr>
          <w:rFonts w:ascii="Times New Roman" w:hAnsi="Times New Roman"/>
          <w:szCs w:val="24"/>
        </w:rPr>
        <w:t xml:space="preserve"> şi furnizorii de energie electrică ai utilizatorilor care au fost integraţi în SMI în cadrul proiectelor-pilot şi al investiţiilor realizate şi acceptate de ANRE până în anul 2018 inclusiv</w:t>
      </w:r>
      <w:r w:rsidR="0064030D">
        <w:rPr>
          <w:rFonts w:ascii="Times New Roman" w:hAnsi="Times New Roman"/>
          <w:szCs w:val="24"/>
        </w:rPr>
        <w:t>,</w:t>
      </w:r>
      <w:r w:rsidRPr="002E1A46">
        <w:rPr>
          <w:rFonts w:ascii="Times New Roman" w:hAnsi="Times New Roman"/>
          <w:szCs w:val="24"/>
        </w:rPr>
        <w:t xml:space="preserve"> asigură accesul la datele de măsurare, respectiv facturarea consumului real pe baza acestora începând cu data de 1 ianuarie 2019, în conformitate cu prevederile art</w:t>
      </w:r>
      <w:r w:rsidRPr="00A93FA9">
        <w:rPr>
          <w:rFonts w:ascii="Times New Roman" w:hAnsi="Times New Roman"/>
          <w:szCs w:val="24"/>
        </w:rPr>
        <w:t>. 1</w:t>
      </w:r>
      <w:r w:rsidR="00A93FA9" w:rsidRPr="00A93FA9">
        <w:rPr>
          <w:rFonts w:ascii="Times New Roman" w:hAnsi="Times New Roman"/>
          <w:szCs w:val="24"/>
        </w:rPr>
        <w:t>3</w:t>
      </w:r>
      <w:r w:rsidRPr="00A93FA9">
        <w:rPr>
          <w:rFonts w:ascii="Times New Roman" w:hAnsi="Times New Roman"/>
          <w:szCs w:val="24"/>
        </w:rPr>
        <w:t>.</w:t>
      </w:r>
    </w:p>
    <w:p w14:paraId="4FC03B19" w14:textId="77777777" w:rsidR="009522DB" w:rsidRDefault="009522DB" w:rsidP="00384B66">
      <w:pPr>
        <w:spacing w:line="360" w:lineRule="auto"/>
        <w:jc w:val="both"/>
        <w:rPr>
          <w:rFonts w:ascii="Times New Roman" w:hAnsi="Times New Roman"/>
          <w:szCs w:val="24"/>
        </w:rPr>
      </w:pPr>
    </w:p>
    <w:p w14:paraId="05485EDE" w14:textId="2A980993" w:rsidR="00D64068" w:rsidRPr="002C0CC1" w:rsidRDefault="0073462D" w:rsidP="00D64068">
      <w:pPr>
        <w:spacing w:line="360" w:lineRule="auto"/>
        <w:jc w:val="center"/>
        <w:rPr>
          <w:rFonts w:ascii="Times New Roman" w:hAnsi="Times New Roman"/>
          <w:b/>
          <w:i/>
          <w:szCs w:val="24"/>
        </w:rPr>
      </w:pPr>
      <w:r w:rsidRPr="0073462D">
        <w:rPr>
          <w:rFonts w:ascii="Times New Roman" w:hAnsi="Times New Roman"/>
          <w:b/>
          <w:i/>
          <w:szCs w:val="24"/>
        </w:rPr>
        <w:t>SECȚIUNEA</w:t>
      </w:r>
      <w:r w:rsidR="00D64068" w:rsidRPr="002C0CC1">
        <w:rPr>
          <w:rFonts w:ascii="Times New Roman" w:hAnsi="Times New Roman"/>
          <w:b/>
          <w:i/>
          <w:szCs w:val="24"/>
        </w:rPr>
        <w:t xml:space="preserve"> a 4-a</w:t>
      </w:r>
    </w:p>
    <w:p w14:paraId="446C2A6A" w14:textId="34D9F0B2" w:rsidR="00D64068" w:rsidRDefault="00D64068" w:rsidP="00D64068">
      <w:pPr>
        <w:spacing w:line="360" w:lineRule="auto"/>
        <w:jc w:val="center"/>
        <w:rPr>
          <w:rFonts w:ascii="Times New Roman" w:hAnsi="Times New Roman"/>
          <w:b/>
          <w:i/>
          <w:szCs w:val="24"/>
        </w:rPr>
      </w:pPr>
      <w:r>
        <w:rPr>
          <w:rFonts w:ascii="Times New Roman" w:hAnsi="Times New Roman"/>
          <w:b/>
          <w:i/>
          <w:szCs w:val="24"/>
        </w:rPr>
        <w:t>Facturarea energiei electrice înregistrate prin sisteme de măsurare inteligentă</w:t>
      </w:r>
    </w:p>
    <w:p w14:paraId="48B1E913" w14:textId="6C475A96" w:rsidR="00D64068" w:rsidRDefault="00D64068" w:rsidP="00384B66">
      <w:pPr>
        <w:spacing w:line="360" w:lineRule="auto"/>
        <w:jc w:val="both"/>
        <w:rPr>
          <w:rFonts w:ascii="Times New Roman" w:hAnsi="Times New Roman"/>
          <w:szCs w:val="24"/>
        </w:rPr>
      </w:pPr>
    </w:p>
    <w:p w14:paraId="7AF990AE" w14:textId="0CF06A8F" w:rsidR="00D64068" w:rsidRPr="00D64068" w:rsidRDefault="00D64068" w:rsidP="00D64068">
      <w:pPr>
        <w:spacing w:line="360" w:lineRule="auto"/>
        <w:jc w:val="both"/>
        <w:rPr>
          <w:rStyle w:val="salnbdy"/>
          <w:rFonts w:ascii="Times New Roman" w:hAnsi="Times New Roman"/>
          <w:b/>
          <w:sz w:val="24"/>
          <w:szCs w:val="24"/>
        </w:rPr>
      </w:pPr>
      <w:r w:rsidRPr="00D64068">
        <w:rPr>
          <w:rStyle w:val="salnbdy"/>
          <w:rFonts w:ascii="Times New Roman" w:hAnsi="Times New Roman"/>
          <w:b/>
          <w:sz w:val="24"/>
          <w:szCs w:val="24"/>
        </w:rPr>
        <w:t>Art. 1</w:t>
      </w:r>
      <w:r w:rsidR="00FC6702">
        <w:rPr>
          <w:rStyle w:val="salnbdy"/>
          <w:rFonts w:ascii="Times New Roman" w:hAnsi="Times New Roman"/>
          <w:b/>
          <w:sz w:val="24"/>
          <w:szCs w:val="24"/>
        </w:rPr>
        <w:t>3</w:t>
      </w:r>
      <w:r>
        <w:rPr>
          <w:rStyle w:val="salnbdy"/>
          <w:rFonts w:ascii="Times New Roman" w:hAnsi="Times New Roman"/>
          <w:b/>
          <w:sz w:val="24"/>
          <w:szCs w:val="24"/>
        </w:rPr>
        <w:t xml:space="preserve"> - </w:t>
      </w:r>
      <w:r w:rsidRPr="00F90487">
        <w:rPr>
          <w:rStyle w:val="salnbdy"/>
          <w:rFonts w:ascii="Times New Roman" w:hAnsi="Times New Roman"/>
          <w:sz w:val="24"/>
          <w:szCs w:val="24"/>
        </w:rPr>
        <w:t>(1)</w:t>
      </w:r>
      <w:r w:rsidRPr="006243DD">
        <w:rPr>
          <w:rStyle w:val="salnbdy"/>
          <w:rFonts w:ascii="Times New Roman" w:hAnsi="Times New Roman"/>
          <w:sz w:val="24"/>
          <w:szCs w:val="24"/>
        </w:rPr>
        <w:t xml:space="preserve"> În vederea facturării pe baza consumului real, O</w:t>
      </w:r>
      <w:r>
        <w:rPr>
          <w:rStyle w:val="salnbdy"/>
          <w:rFonts w:ascii="Times New Roman" w:hAnsi="Times New Roman"/>
          <w:sz w:val="24"/>
          <w:szCs w:val="24"/>
        </w:rPr>
        <w:t>R</w:t>
      </w:r>
      <w:r w:rsidRPr="006243DD">
        <w:rPr>
          <w:rStyle w:val="salnbdy"/>
          <w:rFonts w:ascii="Times New Roman" w:hAnsi="Times New Roman"/>
          <w:sz w:val="24"/>
          <w:szCs w:val="24"/>
        </w:rPr>
        <w:t xml:space="preserve"> asigură acces gratuit la datele de măsurare, într-un format-cadru convenit, furnizorilor care au contracte de furnizare a energiei electrice cu </w:t>
      </w:r>
      <w:r>
        <w:rPr>
          <w:rStyle w:val="salnbdy"/>
          <w:rFonts w:ascii="Times New Roman" w:hAnsi="Times New Roman"/>
          <w:sz w:val="24"/>
          <w:szCs w:val="24"/>
        </w:rPr>
        <w:t xml:space="preserve">clienții finali </w:t>
      </w:r>
      <w:r w:rsidRPr="006243DD">
        <w:rPr>
          <w:rStyle w:val="salnbdy"/>
          <w:rFonts w:ascii="Times New Roman" w:hAnsi="Times New Roman"/>
          <w:sz w:val="24"/>
          <w:szCs w:val="24"/>
        </w:rPr>
        <w:t xml:space="preserve">integraţi în SMI, în conformitate cu prevederile reglementărilor specifice în vigoare. </w:t>
      </w:r>
    </w:p>
    <w:p w14:paraId="5330539A" w14:textId="0157031D" w:rsidR="00D64068" w:rsidRPr="006243DD" w:rsidRDefault="00D64068" w:rsidP="00D64068">
      <w:pPr>
        <w:spacing w:line="360" w:lineRule="auto"/>
        <w:jc w:val="both"/>
        <w:rPr>
          <w:rStyle w:val="salnbdy"/>
          <w:rFonts w:ascii="Times New Roman" w:hAnsi="Times New Roman"/>
          <w:sz w:val="24"/>
          <w:szCs w:val="24"/>
        </w:rPr>
      </w:pPr>
      <w:r w:rsidRPr="00F90487">
        <w:rPr>
          <w:rStyle w:val="salnbdy"/>
          <w:rFonts w:ascii="Times New Roman" w:hAnsi="Times New Roman"/>
          <w:sz w:val="24"/>
          <w:szCs w:val="24"/>
        </w:rPr>
        <w:t>(2)</w:t>
      </w:r>
      <w:r w:rsidRPr="006243DD">
        <w:rPr>
          <w:rStyle w:val="salnbdy"/>
          <w:rFonts w:ascii="Times New Roman" w:hAnsi="Times New Roman"/>
          <w:sz w:val="24"/>
          <w:szCs w:val="24"/>
        </w:rPr>
        <w:t xml:space="preserve"> Accesul la datele de măsurare este asigurat de O</w:t>
      </w:r>
      <w:r>
        <w:rPr>
          <w:rStyle w:val="salnbdy"/>
          <w:rFonts w:ascii="Times New Roman" w:hAnsi="Times New Roman"/>
          <w:sz w:val="24"/>
          <w:szCs w:val="24"/>
        </w:rPr>
        <w:t>R</w:t>
      </w:r>
      <w:r w:rsidRPr="006243DD">
        <w:rPr>
          <w:rStyle w:val="salnbdy"/>
          <w:rFonts w:ascii="Times New Roman" w:hAnsi="Times New Roman"/>
          <w:sz w:val="24"/>
          <w:szCs w:val="24"/>
        </w:rPr>
        <w:t xml:space="preserve"> prin intermediul internetului sau prin alte mijloace tehnice. Modul de acces la datele de măsurare este adus la cunoştinţa </w:t>
      </w:r>
      <w:r w:rsidR="0040572B">
        <w:rPr>
          <w:rStyle w:val="salnbdy"/>
          <w:rFonts w:ascii="Times New Roman" w:hAnsi="Times New Roman"/>
          <w:sz w:val="24"/>
          <w:szCs w:val="24"/>
        </w:rPr>
        <w:t xml:space="preserve">clienților finali și a </w:t>
      </w:r>
      <w:r w:rsidR="00BA2F8B">
        <w:rPr>
          <w:rStyle w:val="salnbdy"/>
          <w:rFonts w:ascii="Times New Roman" w:hAnsi="Times New Roman"/>
          <w:sz w:val="24"/>
          <w:szCs w:val="24"/>
        </w:rPr>
        <w:t>p</w:t>
      </w:r>
      <w:r w:rsidR="004A33FC">
        <w:rPr>
          <w:rStyle w:val="salnbdy"/>
          <w:rFonts w:ascii="Times New Roman" w:hAnsi="Times New Roman"/>
          <w:sz w:val="24"/>
          <w:szCs w:val="24"/>
        </w:rPr>
        <w:t>ă</w:t>
      </w:r>
      <w:r w:rsidR="00BA2F8B">
        <w:rPr>
          <w:rStyle w:val="salnbdy"/>
          <w:rFonts w:ascii="Times New Roman" w:hAnsi="Times New Roman"/>
          <w:sz w:val="24"/>
          <w:szCs w:val="24"/>
        </w:rPr>
        <w:t>r</w:t>
      </w:r>
      <w:r w:rsidR="004A33FC">
        <w:rPr>
          <w:rStyle w:val="salnbdy"/>
          <w:rFonts w:ascii="Times New Roman" w:hAnsi="Times New Roman"/>
          <w:sz w:val="24"/>
          <w:szCs w:val="24"/>
        </w:rPr>
        <w:t>ț</w:t>
      </w:r>
      <w:r w:rsidR="00BA2F8B">
        <w:rPr>
          <w:rStyle w:val="salnbdy"/>
          <w:rFonts w:ascii="Times New Roman" w:hAnsi="Times New Roman"/>
          <w:sz w:val="24"/>
          <w:szCs w:val="24"/>
        </w:rPr>
        <w:t>ilor elig</w:t>
      </w:r>
      <w:r w:rsidR="00315563">
        <w:rPr>
          <w:rStyle w:val="salnbdy"/>
          <w:rFonts w:ascii="Times New Roman" w:hAnsi="Times New Roman"/>
          <w:sz w:val="24"/>
          <w:szCs w:val="24"/>
        </w:rPr>
        <w:t>i</w:t>
      </w:r>
      <w:r w:rsidR="00BA2F8B">
        <w:rPr>
          <w:rStyle w:val="salnbdy"/>
          <w:rFonts w:ascii="Times New Roman" w:hAnsi="Times New Roman"/>
          <w:sz w:val="24"/>
          <w:szCs w:val="24"/>
        </w:rPr>
        <w:t>bil</w:t>
      </w:r>
      <w:r w:rsidR="004A33FC">
        <w:rPr>
          <w:rStyle w:val="salnbdy"/>
          <w:rFonts w:ascii="Times New Roman" w:hAnsi="Times New Roman"/>
          <w:sz w:val="24"/>
          <w:szCs w:val="24"/>
        </w:rPr>
        <w:t>e</w:t>
      </w:r>
      <w:r w:rsidRPr="006243DD">
        <w:rPr>
          <w:rStyle w:val="salnbdy"/>
          <w:rFonts w:ascii="Times New Roman" w:hAnsi="Times New Roman"/>
          <w:sz w:val="24"/>
          <w:szCs w:val="24"/>
        </w:rPr>
        <w:t xml:space="preserve"> inclusiv prin mijloace de informare publică.</w:t>
      </w:r>
    </w:p>
    <w:p w14:paraId="00042679" w14:textId="7CF62D8A" w:rsidR="00D64068" w:rsidRDefault="00D64068" w:rsidP="00D64068">
      <w:pPr>
        <w:spacing w:line="360" w:lineRule="auto"/>
        <w:jc w:val="both"/>
        <w:rPr>
          <w:rStyle w:val="salnbdy"/>
          <w:rFonts w:ascii="Times New Roman" w:hAnsi="Times New Roman"/>
          <w:sz w:val="24"/>
          <w:szCs w:val="24"/>
        </w:rPr>
      </w:pPr>
      <w:r w:rsidRPr="00F90487">
        <w:rPr>
          <w:rStyle w:val="salnbdy"/>
          <w:rFonts w:ascii="Times New Roman" w:hAnsi="Times New Roman"/>
          <w:sz w:val="24"/>
          <w:szCs w:val="24"/>
        </w:rPr>
        <w:lastRenderedPageBreak/>
        <w:t>(3)</w:t>
      </w:r>
      <w:r w:rsidRPr="006243DD">
        <w:rPr>
          <w:rStyle w:val="salnbdy"/>
          <w:rFonts w:ascii="Times New Roman" w:hAnsi="Times New Roman"/>
          <w:sz w:val="24"/>
          <w:szCs w:val="24"/>
        </w:rPr>
        <w:t xml:space="preserve"> O</w:t>
      </w:r>
      <w:r>
        <w:rPr>
          <w:rStyle w:val="salnbdy"/>
          <w:rFonts w:ascii="Times New Roman" w:hAnsi="Times New Roman"/>
          <w:sz w:val="24"/>
          <w:szCs w:val="24"/>
        </w:rPr>
        <w:t>R</w:t>
      </w:r>
      <w:r w:rsidRPr="006243DD">
        <w:rPr>
          <w:rStyle w:val="salnbdy"/>
          <w:rFonts w:ascii="Times New Roman" w:hAnsi="Times New Roman"/>
          <w:sz w:val="24"/>
          <w:szCs w:val="24"/>
        </w:rPr>
        <w:t xml:space="preserve"> au obligaţia să asigure </w:t>
      </w:r>
      <w:r>
        <w:rPr>
          <w:rStyle w:val="salnbdy"/>
          <w:rFonts w:ascii="Times New Roman" w:hAnsi="Times New Roman"/>
          <w:sz w:val="24"/>
          <w:szCs w:val="24"/>
        </w:rPr>
        <w:t xml:space="preserve">clientului final </w:t>
      </w:r>
      <w:r w:rsidRPr="006243DD">
        <w:rPr>
          <w:rStyle w:val="salnbdy"/>
          <w:rFonts w:ascii="Times New Roman" w:hAnsi="Times New Roman"/>
          <w:sz w:val="24"/>
          <w:szCs w:val="24"/>
        </w:rPr>
        <w:t>al cărui loc de consum</w:t>
      </w:r>
      <w:r w:rsidR="007509E4">
        <w:rPr>
          <w:rStyle w:val="salnbdy"/>
          <w:rFonts w:ascii="Times New Roman" w:hAnsi="Times New Roman"/>
          <w:sz w:val="24"/>
          <w:szCs w:val="24"/>
        </w:rPr>
        <w:t xml:space="preserve"> </w:t>
      </w:r>
      <w:r w:rsidRPr="006243DD">
        <w:rPr>
          <w:rStyle w:val="salnbdy"/>
          <w:rFonts w:ascii="Times New Roman" w:hAnsi="Times New Roman"/>
          <w:sz w:val="24"/>
          <w:szCs w:val="24"/>
        </w:rPr>
        <w:t xml:space="preserve">este integrat în SMI şi furnizorului </w:t>
      </w:r>
      <w:r w:rsidR="004A452B">
        <w:rPr>
          <w:rStyle w:val="salnbdy"/>
          <w:rFonts w:ascii="Times New Roman" w:hAnsi="Times New Roman"/>
          <w:sz w:val="24"/>
          <w:szCs w:val="24"/>
        </w:rPr>
        <w:t>acestuia</w:t>
      </w:r>
      <w:r w:rsidRPr="006243DD">
        <w:rPr>
          <w:rStyle w:val="salnbdy"/>
          <w:rFonts w:ascii="Times New Roman" w:hAnsi="Times New Roman"/>
          <w:sz w:val="24"/>
          <w:szCs w:val="24"/>
        </w:rPr>
        <w:t xml:space="preserve"> accesul la datele istorice de măsurare, care includ şi datele de măsurare aferente lunii curente a anului curent, astfel încât acestea să fie disponibile pentru </w:t>
      </w:r>
      <w:r w:rsidR="004A452B">
        <w:rPr>
          <w:rStyle w:val="salnbdy"/>
          <w:rFonts w:ascii="Times New Roman" w:hAnsi="Times New Roman"/>
          <w:sz w:val="24"/>
          <w:szCs w:val="24"/>
        </w:rPr>
        <w:t>clientul final</w:t>
      </w:r>
      <w:r w:rsidRPr="006243DD">
        <w:rPr>
          <w:rStyle w:val="salnbdy"/>
          <w:rFonts w:ascii="Times New Roman" w:hAnsi="Times New Roman"/>
          <w:sz w:val="24"/>
          <w:szCs w:val="24"/>
        </w:rPr>
        <w:t xml:space="preserve"> şi furnizor, în mod continuu, nediscriminatoriu, cu respectarea condiţiilor de securitate şi protecţie a confidenţialităţii datelor.</w:t>
      </w:r>
    </w:p>
    <w:p w14:paraId="3D7C71CB" w14:textId="42895CA3" w:rsidR="00A51566" w:rsidRDefault="00A51566" w:rsidP="00D64068">
      <w:pPr>
        <w:spacing w:line="360" w:lineRule="auto"/>
        <w:jc w:val="both"/>
        <w:rPr>
          <w:rStyle w:val="salnbdy"/>
          <w:rFonts w:ascii="Times New Roman" w:hAnsi="Times New Roman"/>
          <w:sz w:val="24"/>
          <w:szCs w:val="24"/>
        </w:rPr>
      </w:pPr>
      <w:r>
        <w:rPr>
          <w:rStyle w:val="salnbdy"/>
          <w:rFonts w:ascii="Times New Roman" w:hAnsi="Times New Roman"/>
          <w:sz w:val="24"/>
          <w:szCs w:val="24"/>
        </w:rPr>
        <w:t xml:space="preserve">(4) </w:t>
      </w:r>
      <w:r w:rsidRPr="00A51566">
        <w:rPr>
          <w:rStyle w:val="salnbdy"/>
          <w:rFonts w:ascii="Times New Roman" w:hAnsi="Times New Roman"/>
          <w:sz w:val="24"/>
          <w:szCs w:val="24"/>
        </w:rPr>
        <w:t>Datele puse la dispoziția părți</w:t>
      </w:r>
      <w:r>
        <w:rPr>
          <w:rStyle w:val="salnbdy"/>
          <w:rFonts w:ascii="Times New Roman" w:hAnsi="Times New Roman"/>
          <w:sz w:val="24"/>
          <w:szCs w:val="24"/>
        </w:rPr>
        <w:t>lor</w:t>
      </w:r>
      <w:r w:rsidRPr="00A51566">
        <w:rPr>
          <w:rStyle w:val="salnbdy"/>
          <w:rFonts w:ascii="Times New Roman" w:hAnsi="Times New Roman"/>
          <w:sz w:val="24"/>
          <w:szCs w:val="24"/>
        </w:rPr>
        <w:t xml:space="preserve"> eligibile se transmit într-un format structurat, utilizat în mod curent, care poate fi citit automat și care permite interoperabilitatea sistemelor informatice.</w:t>
      </w:r>
    </w:p>
    <w:p w14:paraId="4D8FE38C" w14:textId="3118FCC6" w:rsidR="00C01180" w:rsidRPr="00C01180" w:rsidRDefault="00C01180" w:rsidP="00C01180">
      <w:pPr>
        <w:spacing w:line="360" w:lineRule="auto"/>
        <w:jc w:val="both"/>
        <w:rPr>
          <w:rStyle w:val="salnbdy"/>
          <w:rFonts w:ascii="Times New Roman" w:hAnsi="Times New Roman"/>
          <w:sz w:val="24"/>
          <w:szCs w:val="24"/>
        </w:rPr>
      </w:pPr>
      <w:r w:rsidRPr="00C01180">
        <w:rPr>
          <w:rStyle w:val="salnbdy"/>
          <w:rFonts w:ascii="Times New Roman" w:hAnsi="Times New Roman"/>
          <w:b/>
          <w:sz w:val="24"/>
          <w:szCs w:val="24"/>
        </w:rPr>
        <w:t>Art. 1</w:t>
      </w:r>
      <w:r w:rsidR="00FC6702">
        <w:rPr>
          <w:rStyle w:val="salnbdy"/>
          <w:rFonts w:ascii="Times New Roman" w:hAnsi="Times New Roman"/>
          <w:b/>
          <w:sz w:val="24"/>
          <w:szCs w:val="24"/>
        </w:rPr>
        <w:t>4</w:t>
      </w:r>
      <w:r>
        <w:rPr>
          <w:rStyle w:val="salnbdy"/>
          <w:rFonts w:ascii="Times New Roman" w:hAnsi="Times New Roman"/>
          <w:sz w:val="24"/>
          <w:szCs w:val="24"/>
        </w:rPr>
        <w:t xml:space="preserve"> - </w:t>
      </w:r>
      <w:r w:rsidRPr="00C01180">
        <w:rPr>
          <w:rStyle w:val="salnbdy"/>
          <w:rFonts w:ascii="Times New Roman" w:hAnsi="Times New Roman"/>
          <w:sz w:val="24"/>
          <w:szCs w:val="24"/>
        </w:rPr>
        <w:t>(1) În cazul locurilor de consum</w:t>
      </w:r>
      <w:r w:rsidR="007509E4">
        <w:rPr>
          <w:rStyle w:val="salnbdy"/>
          <w:rFonts w:ascii="Times New Roman" w:hAnsi="Times New Roman"/>
          <w:sz w:val="24"/>
          <w:szCs w:val="24"/>
        </w:rPr>
        <w:t xml:space="preserve"> </w:t>
      </w:r>
      <w:r w:rsidRPr="00C01180">
        <w:rPr>
          <w:rStyle w:val="salnbdy"/>
          <w:rFonts w:ascii="Times New Roman" w:hAnsi="Times New Roman"/>
          <w:sz w:val="24"/>
          <w:szCs w:val="24"/>
        </w:rPr>
        <w:t xml:space="preserve">ale clienţilor finali la care sunt montate </w:t>
      </w:r>
      <w:r w:rsidRPr="00847F25">
        <w:rPr>
          <w:rStyle w:val="salnbdy"/>
          <w:rFonts w:ascii="Times New Roman" w:hAnsi="Times New Roman"/>
          <w:sz w:val="24"/>
          <w:szCs w:val="24"/>
        </w:rPr>
        <w:t>contoare, integrate în SMI</w:t>
      </w:r>
      <w:r>
        <w:rPr>
          <w:rStyle w:val="salnbdy"/>
          <w:rFonts w:ascii="Times New Roman" w:hAnsi="Times New Roman"/>
          <w:sz w:val="24"/>
          <w:szCs w:val="24"/>
        </w:rPr>
        <w:t>,</w:t>
      </w:r>
      <w:r w:rsidRPr="00C01180">
        <w:rPr>
          <w:rStyle w:val="salnbdy"/>
          <w:rFonts w:ascii="Times New Roman" w:hAnsi="Times New Roman"/>
          <w:sz w:val="24"/>
          <w:szCs w:val="24"/>
        </w:rPr>
        <w:t xml:space="preserve"> </w:t>
      </w:r>
      <w:r>
        <w:rPr>
          <w:rStyle w:val="salnbdy"/>
          <w:rFonts w:ascii="Times New Roman" w:hAnsi="Times New Roman"/>
          <w:sz w:val="24"/>
          <w:szCs w:val="24"/>
        </w:rPr>
        <w:t>OR</w:t>
      </w:r>
      <w:r w:rsidRPr="00C01180">
        <w:rPr>
          <w:rStyle w:val="salnbdy"/>
          <w:rFonts w:ascii="Times New Roman" w:hAnsi="Times New Roman"/>
          <w:sz w:val="24"/>
          <w:szCs w:val="24"/>
        </w:rPr>
        <w:t xml:space="preserve"> au obligaţia de a factura lunar serviciul de distribuţie a energiei electrice, pe baza datelor înregistrate de aceste contoare, astfel încât furnizorul să emită facturi pentru consumul real de energie electrică.</w:t>
      </w:r>
    </w:p>
    <w:p w14:paraId="24195631" w14:textId="0F1658F5" w:rsidR="00C01180" w:rsidRDefault="00C01180" w:rsidP="001B784B">
      <w:pPr>
        <w:spacing w:line="360" w:lineRule="auto"/>
        <w:jc w:val="both"/>
        <w:rPr>
          <w:rStyle w:val="salnbdy"/>
          <w:rFonts w:ascii="Times New Roman" w:hAnsi="Times New Roman"/>
          <w:sz w:val="24"/>
          <w:szCs w:val="24"/>
        </w:rPr>
      </w:pPr>
      <w:r w:rsidRPr="00C01180">
        <w:rPr>
          <w:rStyle w:val="salnbdy"/>
          <w:rFonts w:ascii="Times New Roman" w:hAnsi="Times New Roman"/>
          <w:sz w:val="24"/>
          <w:szCs w:val="24"/>
        </w:rPr>
        <w:t xml:space="preserve">(2) În cazul locurilor de consum prevăzute la alin. (1) la care s-a întrerupt conectarea la subsistemele de comunicaţie, fiind întrerupt astfel transferul de date, </w:t>
      </w:r>
      <w:r>
        <w:rPr>
          <w:rStyle w:val="salnbdy"/>
          <w:rFonts w:ascii="Times New Roman" w:hAnsi="Times New Roman"/>
          <w:sz w:val="24"/>
          <w:szCs w:val="24"/>
        </w:rPr>
        <w:t xml:space="preserve">OR </w:t>
      </w:r>
      <w:r w:rsidRPr="00C01180">
        <w:rPr>
          <w:rStyle w:val="salnbdy"/>
          <w:rFonts w:ascii="Times New Roman" w:hAnsi="Times New Roman"/>
          <w:sz w:val="24"/>
          <w:szCs w:val="24"/>
        </w:rPr>
        <w:t xml:space="preserve">au obligaţia de a </w:t>
      </w:r>
      <w:r w:rsidR="00910D29">
        <w:rPr>
          <w:rStyle w:val="salnbdy"/>
          <w:rFonts w:ascii="Times New Roman" w:hAnsi="Times New Roman"/>
          <w:sz w:val="24"/>
          <w:szCs w:val="24"/>
        </w:rPr>
        <w:t>furniza informații exacte de facturare bazate pe consumul real cel puțin în fiecare lună</w:t>
      </w:r>
      <w:r w:rsidR="001B784B">
        <w:rPr>
          <w:rStyle w:val="salnbdy"/>
          <w:rFonts w:ascii="Times New Roman" w:hAnsi="Times New Roman"/>
          <w:sz w:val="24"/>
          <w:szCs w:val="24"/>
        </w:rPr>
        <w:t xml:space="preserve">, </w:t>
      </w:r>
      <w:r w:rsidRPr="00C01180">
        <w:rPr>
          <w:rStyle w:val="salnbdy"/>
          <w:rFonts w:ascii="Times New Roman" w:hAnsi="Times New Roman"/>
          <w:sz w:val="24"/>
          <w:szCs w:val="24"/>
        </w:rPr>
        <w:t>furnizorilor în portofoliul cărora se află locurile de consum, astfel încât furnizorul să emită facturi pentru consumul real de energie electrică.</w:t>
      </w:r>
    </w:p>
    <w:p w14:paraId="02ABE210" w14:textId="56E50419" w:rsidR="00B85F85" w:rsidRDefault="00876F9A" w:rsidP="00C01180">
      <w:pPr>
        <w:spacing w:line="360" w:lineRule="auto"/>
        <w:jc w:val="both"/>
        <w:rPr>
          <w:rStyle w:val="salnbdy"/>
          <w:rFonts w:ascii="Times New Roman" w:hAnsi="Times New Roman"/>
          <w:sz w:val="24"/>
          <w:szCs w:val="24"/>
        </w:rPr>
      </w:pPr>
      <w:r w:rsidRPr="00F619E3">
        <w:rPr>
          <w:rStyle w:val="salnbdy"/>
          <w:rFonts w:ascii="Times New Roman" w:hAnsi="Times New Roman"/>
          <w:sz w:val="24"/>
          <w:szCs w:val="24"/>
        </w:rPr>
        <w:t>(</w:t>
      </w:r>
      <w:r w:rsidR="00CC2C51">
        <w:rPr>
          <w:rStyle w:val="salnbdy"/>
          <w:rFonts w:ascii="Times New Roman" w:hAnsi="Times New Roman"/>
          <w:sz w:val="24"/>
          <w:szCs w:val="24"/>
        </w:rPr>
        <w:t>3</w:t>
      </w:r>
      <w:r w:rsidRPr="00F619E3">
        <w:rPr>
          <w:rStyle w:val="salnbdy"/>
          <w:rFonts w:ascii="Times New Roman" w:hAnsi="Times New Roman"/>
          <w:sz w:val="24"/>
          <w:szCs w:val="24"/>
        </w:rPr>
        <w:t xml:space="preserve">) Durata maximă pentru restabilirea transmiterii datelor de la </w:t>
      </w:r>
      <w:r w:rsidR="00A513C6">
        <w:rPr>
          <w:rStyle w:val="salnbdy"/>
          <w:rFonts w:ascii="Times New Roman" w:hAnsi="Times New Roman"/>
          <w:sz w:val="24"/>
          <w:szCs w:val="24"/>
        </w:rPr>
        <w:t>contor</w:t>
      </w:r>
      <w:r w:rsidRPr="00F619E3">
        <w:rPr>
          <w:rStyle w:val="salnbdy"/>
          <w:rFonts w:ascii="Times New Roman" w:hAnsi="Times New Roman"/>
          <w:sz w:val="24"/>
          <w:szCs w:val="24"/>
        </w:rPr>
        <w:t xml:space="preserve"> la sistemul central</w:t>
      </w:r>
      <w:r w:rsidR="00CC2C51">
        <w:rPr>
          <w:rStyle w:val="salnbdy"/>
          <w:rFonts w:ascii="Times New Roman" w:hAnsi="Times New Roman"/>
          <w:sz w:val="24"/>
          <w:szCs w:val="24"/>
        </w:rPr>
        <w:t xml:space="preserve"> </w:t>
      </w:r>
      <w:r>
        <w:rPr>
          <w:rStyle w:val="salnbdy"/>
          <w:rFonts w:ascii="Times New Roman" w:hAnsi="Times New Roman"/>
          <w:sz w:val="24"/>
          <w:szCs w:val="24"/>
        </w:rPr>
        <w:t>de gestiune a datelor de măsurare</w:t>
      </w:r>
      <w:r w:rsidR="00613D06">
        <w:rPr>
          <w:rStyle w:val="salnbdy"/>
          <w:rFonts w:ascii="Times New Roman" w:hAnsi="Times New Roman"/>
          <w:sz w:val="24"/>
          <w:szCs w:val="24"/>
        </w:rPr>
        <w:t xml:space="preserve"> </w:t>
      </w:r>
      <w:r>
        <w:rPr>
          <w:rStyle w:val="salnbdy"/>
          <w:rFonts w:ascii="Times New Roman" w:hAnsi="Times New Roman"/>
          <w:sz w:val="24"/>
          <w:szCs w:val="24"/>
        </w:rPr>
        <w:t xml:space="preserve">nu poate depăși </w:t>
      </w:r>
      <w:r w:rsidR="00A513C6" w:rsidRPr="00A51BEC">
        <w:rPr>
          <w:rStyle w:val="salnbdy"/>
          <w:rFonts w:ascii="Times New Roman" w:hAnsi="Times New Roman"/>
          <w:sz w:val="24"/>
          <w:szCs w:val="24"/>
        </w:rPr>
        <w:t xml:space="preserve">3 </w:t>
      </w:r>
      <w:r w:rsidRPr="00A51BEC">
        <w:rPr>
          <w:rStyle w:val="salnbdy"/>
          <w:rFonts w:ascii="Times New Roman" w:hAnsi="Times New Roman"/>
          <w:sz w:val="24"/>
          <w:szCs w:val="24"/>
        </w:rPr>
        <w:t>zile</w:t>
      </w:r>
      <w:r w:rsidR="00A513C6" w:rsidRPr="00A51BEC">
        <w:rPr>
          <w:rStyle w:val="salnbdy"/>
          <w:rFonts w:ascii="Times New Roman" w:hAnsi="Times New Roman"/>
          <w:sz w:val="24"/>
          <w:szCs w:val="24"/>
        </w:rPr>
        <w:t xml:space="preserve"> lucrătoare</w:t>
      </w:r>
      <w:r>
        <w:rPr>
          <w:rStyle w:val="salnbdy"/>
          <w:rFonts w:ascii="Times New Roman" w:hAnsi="Times New Roman"/>
          <w:sz w:val="24"/>
          <w:szCs w:val="24"/>
        </w:rPr>
        <w:t xml:space="preserve"> </w:t>
      </w:r>
      <w:r w:rsidR="00B85F85">
        <w:rPr>
          <w:rStyle w:val="salnbdy"/>
          <w:rFonts w:ascii="Times New Roman" w:hAnsi="Times New Roman"/>
          <w:sz w:val="24"/>
          <w:szCs w:val="24"/>
        </w:rPr>
        <w:t>de la data constatării</w:t>
      </w:r>
      <w:r w:rsidR="00A51BEC">
        <w:rPr>
          <w:rStyle w:val="salnbdy"/>
          <w:rFonts w:ascii="Times New Roman" w:hAnsi="Times New Roman"/>
          <w:sz w:val="24"/>
          <w:szCs w:val="24"/>
        </w:rPr>
        <w:t>/luării la cunoștință</w:t>
      </w:r>
      <w:r w:rsidR="00B85F85">
        <w:rPr>
          <w:rStyle w:val="salnbdy"/>
          <w:rFonts w:ascii="Times New Roman" w:hAnsi="Times New Roman"/>
          <w:sz w:val="24"/>
          <w:szCs w:val="24"/>
        </w:rPr>
        <w:t>.</w:t>
      </w:r>
    </w:p>
    <w:p w14:paraId="7DDBFAC7" w14:textId="7A73F944" w:rsidR="002F3B47" w:rsidRPr="001B784B" w:rsidRDefault="002F3B47" w:rsidP="00C01180">
      <w:pPr>
        <w:spacing w:line="360" w:lineRule="auto"/>
        <w:jc w:val="both"/>
        <w:rPr>
          <w:rStyle w:val="salnbdy"/>
          <w:rFonts w:ascii="Times New Roman" w:hAnsi="Times New Roman"/>
          <w:color w:val="auto"/>
          <w:sz w:val="24"/>
          <w:szCs w:val="24"/>
        </w:rPr>
      </w:pPr>
      <w:r w:rsidRPr="001B784B">
        <w:rPr>
          <w:rStyle w:val="salnbdy"/>
          <w:rFonts w:ascii="Times New Roman" w:hAnsi="Times New Roman"/>
          <w:color w:val="auto"/>
          <w:sz w:val="24"/>
          <w:szCs w:val="24"/>
        </w:rPr>
        <w:t xml:space="preserve">(4) În situația în care termenul prevăzut la alin. (3) este depășit OR plătește utilizatorilor afectați </w:t>
      </w:r>
      <w:r w:rsidR="00847F25" w:rsidRPr="001B784B">
        <w:rPr>
          <w:rStyle w:val="salnbdy"/>
          <w:rFonts w:ascii="Times New Roman" w:hAnsi="Times New Roman"/>
          <w:color w:val="auto"/>
          <w:sz w:val="24"/>
          <w:szCs w:val="24"/>
        </w:rPr>
        <w:t xml:space="preserve">o </w:t>
      </w:r>
      <w:r w:rsidR="00343F6D" w:rsidRPr="001B784B">
        <w:rPr>
          <w:rStyle w:val="salnbdy"/>
          <w:rFonts w:ascii="Times New Roman" w:hAnsi="Times New Roman"/>
          <w:color w:val="auto"/>
          <w:sz w:val="24"/>
          <w:szCs w:val="24"/>
        </w:rPr>
        <w:t>compensați</w:t>
      </w:r>
      <w:r w:rsidR="00847F25" w:rsidRPr="001B784B">
        <w:rPr>
          <w:rStyle w:val="salnbdy"/>
          <w:rFonts w:ascii="Times New Roman" w:hAnsi="Times New Roman"/>
          <w:color w:val="auto"/>
          <w:sz w:val="24"/>
          <w:szCs w:val="24"/>
        </w:rPr>
        <w:t>e echivalentă cu compensația acordată pentru nerespectarea obligațiilor de citire a grupurilor de măsurare, în condițiile stabilite prin Standardul de performanță pentru serviciul de distribuție a energiei electrice, aprobat prin Ordinul președintelui ANRE nr. 46/2021, cu modificările și completările ulterioare, publicat în Monitorul Oficial al României nr. 649 din 1 iulie 2021, Partea I.</w:t>
      </w:r>
    </w:p>
    <w:p w14:paraId="3C1D4C4E" w14:textId="77777777" w:rsidR="00CB503F" w:rsidRPr="0084323E" w:rsidRDefault="00CB503F" w:rsidP="00384B66">
      <w:pPr>
        <w:spacing w:line="360" w:lineRule="auto"/>
        <w:jc w:val="both"/>
        <w:rPr>
          <w:rFonts w:ascii="Times New Roman" w:hAnsi="Times New Roman"/>
          <w:szCs w:val="24"/>
        </w:rPr>
      </w:pPr>
    </w:p>
    <w:p w14:paraId="7A8FB4AD" w14:textId="2CB0E706" w:rsidR="00D53D59" w:rsidRPr="0084323E" w:rsidRDefault="00315563" w:rsidP="00D53D59">
      <w:pPr>
        <w:spacing w:line="360" w:lineRule="auto"/>
        <w:jc w:val="center"/>
        <w:rPr>
          <w:rFonts w:ascii="Times New Roman" w:hAnsi="Times New Roman"/>
          <w:b/>
          <w:bCs/>
          <w:szCs w:val="24"/>
        </w:rPr>
      </w:pPr>
      <w:r w:rsidRPr="0084323E">
        <w:rPr>
          <w:rFonts w:ascii="Times New Roman" w:hAnsi="Times New Roman"/>
          <w:b/>
          <w:bCs/>
          <w:szCs w:val="24"/>
        </w:rPr>
        <w:t>CAPITOLUL</w:t>
      </w:r>
      <w:r w:rsidR="00D53D59" w:rsidRPr="0084323E">
        <w:rPr>
          <w:rFonts w:ascii="Times New Roman" w:hAnsi="Times New Roman"/>
          <w:b/>
          <w:bCs/>
          <w:szCs w:val="24"/>
        </w:rPr>
        <w:t xml:space="preserve"> </w:t>
      </w:r>
      <w:r w:rsidR="00027468">
        <w:rPr>
          <w:rFonts w:ascii="Times New Roman" w:hAnsi="Times New Roman"/>
          <w:b/>
          <w:bCs/>
          <w:szCs w:val="24"/>
        </w:rPr>
        <w:t>III</w:t>
      </w:r>
    </w:p>
    <w:p w14:paraId="76134FD9" w14:textId="155FC180" w:rsidR="00D53D59" w:rsidRPr="0084323E" w:rsidRDefault="00D53D59" w:rsidP="00D53D59">
      <w:pPr>
        <w:spacing w:line="360" w:lineRule="auto"/>
        <w:jc w:val="center"/>
        <w:rPr>
          <w:rFonts w:ascii="Times New Roman" w:hAnsi="Times New Roman"/>
          <w:b/>
          <w:bCs/>
          <w:szCs w:val="24"/>
        </w:rPr>
      </w:pPr>
      <w:r>
        <w:rPr>
          <w:rFonts w:ascii="Times New Roman" w:hAnsi="Times New Roman"/>
          <w:b/>
          <w:bCs/>
          <w:szCs w:val="24"/>
        </w:rPr>
        <w:t>Dispoziții finale</w:t>
      </w:r>
    </w:p>
    <w:p w14:paraId="74F0AAD7" w14:textId="77777777" w:rsidR="009B1DC2" w:rsidRPr="0084323E" w:rsidRDefault="009B1DC2" w:rsidP="00384B66">
      <w:pPr>
        <w:spacing w:line="360" w:lineRule="auto"/>
        <w:ind w:firstLine="720"/>
        <w:jc w:val="both"/>
        <w:rPr>
          <w:rFonts w:ascii="Times New Roman" w:hAnsi="Times New Roman"/>
          <w:szCs w:val="24"/>
        </w:rPr>
      </w:pPr>
    </w:p>
    <w:p w14:paraId="18935F82" w14:textId="22D3E7A9" w:rsidR="00D53D59" w:rsidRDefault="00027468" w:rsidP="000C2851">
      <w:pPr>
        <w:spacing w:line="360" w:lineRule="auto"/>
        <w:jc w:val="both"/>
        <w:rPr>
          <w:rFonts w:ascii="Times New Roman" w:hAnsi="Times New Roman"/>
          <w:szCs w:val="24"/>
        </w:rPr>
      </w:pPr>
      <w:r w:rsidRPr="00027468">
        <w:rPr>
          <w:rFonts w:ascii="Times New Roman" w:hAnsi="Times New Roman"/>
          <w:b/>
          <w:szCs w:val="24"/>
        </w:rPr>
        <w:t>Art. 1</w:t>
      </w:r>
      <w:r w:rsidR="00FC6702">
        <w:rPr>
          <w:rFonts w:ascii="Times New Roman" w:hAnsi="Times New Roman"/>
          <w:b/>
          <w:szCs w:val="24"/>
        </w:rPr>
        <w:t>5</w:t>
      </w:r>
      <w:r>
        <w:rPr>
          <w:rFonts w:ascii="Times New Roman" w:hAnsi="Times New Roman"/>
          <w:szCs w:val="24"/>
        </w:rPr>
        <w:t xml:space="preserve"> </w:t>
      </w:r>
      <w:r w:rsidR="00483CD1">
        <w:rPr>
          <w:rFonts w:ascii="Times New Roman" w:hAnsi="Times New Roman"/>
          <w:szCs w:val="24"/>
        </w:rPr>
        <w:t>–</w:t>
      </w:r>
      <w:r>
        <w:rPr>
          <w:rFonts w:ascii="Times New Roman" w:hAnsi="Times New Roman"/>
          <w:szCs w:val="24"/>
        </w:rPr>
        <w:t xml:space="preserve"> </w:t>
      </w:r>
      <w:r w:rsidR="00377211">
        <w:rPr>
          <w:rFonts w:ascii="Times New Roman" w:hAnsi="Times New Roman"/>
          <w:szCs w:val="24"/>
        </w:rPr>
        <w:t xml:space="preserve">În îndeplinirea obligațiilor și atribuțiilor ce le revin, OR se asigură că respectă </w:t>
      </w:r>
      <w:r w:rsidR="000C2851">
        <w:rPr>
          <w:rFonts w:ascii="Times New Roman" w:hAnsi="Times New Roman"/>
          <w:szCs w:val="24"/>
        </w:rPr>
        <w:t xml:space="preserve">prevederile </w:t>
      </w:r>
      <w:r w:rsidR="000C2851" w:rsidRPr="000C2851">
        <w:rPr>
          <w:rFonts w:ascii="Times New Roman" w:hAnsi="Times New Roman"/>
          <w:szCs w:val="24"/>
        </w:rPr>
        <w:t>Regulamentul</w:t>
      </w:r>
      <w:r w:rsidR="000C2851">
        <w:rPr>
          <w:rFonts w:ascii="Times New Roman" w:hAnsi="Times New Roman"/>
          <w:szCs w:val="24"/>
        </w:rPr>
        <w:t>ui</w:t>
      </w:r>
      <w:r w:rsidR="000C2851" w:rsidRPr="000C2851">
        <w:rPr>
          <w:rFonts w:ascii="Times New Roman" w:hAnsi="Times New Roman"/>
          <w:szCs w:val="24"/>
        </w:rPr>
        <w:t xml:space="preserve">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0C2851">
        <w:rPr>
          <w:rFonts w:ascii="Times New Roman" w:hAnsi="Times New Roman"/>
          <w:szCs w:val="24"/>
        </w:rPr>
        <w:t xml:space="preserve">, precum și prevederile </w:t>
      </w:r>
      <w:r w:rsidR="000C2851" w:rsidRPr="000C2851">
        <w:rPr>
          <w:rFonts w:ascii="Times New Roman" w:hAnsi="Times New Roman"/>
          <w:szCs w:val="24"/>
        </w:rPr>
        <w:t>Leg</w:t>
      </w:r>
      <w:r w:rsidR="000C2851">
        <w:rPr>
          <w:rFonts w:ascii="Times New Roman" w:hAnsi="Times New Roman"/>
          <w:szCs w:val="24"/>
        </w:rPr>
        <w:t>ii</w:t>
      </w:r>
      <w:r w:rsidR="000C2851" w:rsidRPr="000C2851">
        <w:rPr>
          <w:rFonts w:ascii="Times New Roman" w:hAnsi="Times New Roman"/>
          <w:szCs w:val="24"/>
        </w:rPr>
        <w:t xml:space="preserve"> nr. 506/2004 privind prelucrarea datelor cu caracter personal şi protecţia vieţii private în sectorul comunicaţiilor electronice, cu modificările şi completările ulterioare.</w:t>
      </w:r>
    </w:p>
    <w:p w14:paraId="7973CED2" w14:textId="6C69009B" w:rsidR="003A3444" w:rsidRDefault="00A2086E" w:rsidP="000C2851">
      <w:pPr>
        <w:spacing w:line="360" w:lineRule="auto"/>
        <w:jc w:val="both"/>
        <w:rPr>
          <w:rFonts w:ascii="Times New Roman" w:hAnsi="Times New Roman"/>
          <w:szCs w:val="24"/>
          <w:highlight w:val="yellow"/>
        </w:rPr>
      </w:pPr>
      <w:r w:rsidRPr="009161F0">
        <w:rPr>
          <w:rFonts w:ascii="Times New Roman" w:hAnsi="Times New Roman"/>
          <w:b/>
          <w:szCs w:val="24"/>
        </w:rPr>
        <w:t>Art. 16</w:t>
      </w:r>
      <w:r w:rsidRPr="009161F0">
        <w:rPr>
          <w:rFonts w:ascii="Times New Roman" w:hAnsi="Times New Roman"/>
          <w:szCs w:val="24"/>
        </w:rPr>
        <w:t xml:space="preserve"> </w:t>
      </w:r>
      <w:r w:rsidR="009161F0" w:rsidRPr="009161F0">
        <w:rPr>
          <w:rFonts w:ascii="Times New Roman" w:hAnsi="Times New Roman"/>
          <w:szCs w:val="24"/>
        </w:rPr>
        <w:t>–</w:t>
      </w:r>
      <w:r w:rsidRPr="009161F0">
        <w:rPr>
          <w:rFonts w:ascii="Times New Roman" w:hAnsi="Times New Roman"/>
          <w:szCs w:val="24"/>
        </w:rPr>
        <w:t xml:space="preserve"> </w:t>
      </w:r>
      <w:r w:rsidR="009161F0" w:rsidRPr="009161F0">
        <w:rPr>
          <w:rFonts w:ascii="Times New Roman" w:hAnsi="Times New Roman"/>
          <w:szCs w:val="24"/>
        </w:rPr>
        <w:t xml:space="preserve">OR, lunar în primele 5 zile lucrătoare ale lunii curente, transmit furnizorilor de energie electrică situaţia cu locurile de consum din portofoliul propriu integrate în SMI în luna precedentă, precum şi datele de identificare </w:t>
      </w:r>
      <w:r w:rsidR="00645400">
        <w:rPr>
          <w:rFonts w:ascii="Times New Roman" w:hAnsi="Times New Roman"/>
          <w:szCs w:val="24"/>
        </w:rPr>
        <w:t xml:space="preserve">prevăzute în </w:t>
      </w:r>
      <w:r w:rsidR="00645400" w:rsidRPr="00315563">
        <w:rPr>
          <w:rFonts w:ascii="Times New Roman" w:hAnsi="Times New Roman"/>
          <w:szCs w:val="24"/>
        </w:rPr>
        <w:t>Anexa nr. 1</w:t>
      </w:r>
      <w:r w:rsidR="00645400">
        <w:rPr>
          <w:rFonts w:ascii="Times New Roman" w:hAnsi="Times New Roman"/>
          <w:szCs w:val="24"/>
        </w:rPr>
        <w:t xml:space="preserve"> la prezentul </w:t>
      </w:r>
      <w:r w:rsidR="00645400" w:rsidRPr="00645400">
        <w:rPr>
          <w:rFonts w:ascii="Times New Roman" w:hAnsi="Times New Roman"/>
          <w:i/>
          <w:szCs w:val="24"/>
        </w:rPr>
        <w:t>Regulament</w:t>
      </w:r>
      <w:r w:rsidR="00645400">
        <w:rPr>
          <w:rFonts w:ascii="Times New Roman" w:hAnsi="Times New Roman"/>
          <w:szCs w:val="24"/>
        </w:rPr>
        <w:t>.</w:t>
      </w:r>
    </w:p>
    <w:p w14:paraId="366B0042" w14:textId="76827CF2" w:rsidR="00A2086E" w:rsidRPr="00A2086E" w:rsidRDefault="003A2EC7" w:rsidP="000C2851">
      <w:pPr>
        <w:spacing w:line="360" w:lineRule="auto"/>
        <w:jc w:val="both"/>
        <w:rPr>
          <w:rFonts w:ascii="Times New Roman" w:hAnsi="Times New Roman"/>
          <w:b/>
          <w:szCs w:val="24"/>
        </w:rPr>
      </w:pPr>
      <w:r w:rsidRPr="00F020F4">
        <w:rPr>
          <w:rFonts w:ascii="Times New Roman" w:hAnsi="Times New Roman"/>
          <w:b/>
          <w:szCs w:val="24"/>
        </w:rPr>
        <w:lastRenderedPageBreak/>
        <w:t>Art. 17</w:t>
      </w:r>
      <w:r w:rsidRPr="00F020F4">
        <w:rPr>
          <w:rFonts w:ascii="Times New Roman" w:hAnsi="Times New Roman"/>
          <w:szCs w:val="24"/>
        </w:rPr>
        <w:t xml:space="preserve"> </w:t>
      </w:r>
      <w:r w:rsidR="00F020F4">
        <w:rPr>
          <w:rFonts w:ascii="Times New Roman" w:hAnsi="Times New Roman"/>
          <w:szCs w:val="24"/>
        </w:rPr>
        <w:t xml:space="preserve">- </w:t>
      </w:r>
      <w:r w:rsidR="003A3444" w:rsidRPr="00F020F4">
        <w:rPr>
          <w:rFonts w:ascii="Times New Roman" w:hAnsi="Times New Roman"/>
          <w:szCs w:val="24"/>
        </w:rPr>
        <w:t xml:space="preserve">Furnizorii comunică </w:t>
      </w:r>
      <w:r w:rsidR="003A3444" w:rsidRPr="00315563">
        <w:rPr>
          <w:rFonts w:ascii="Times New Roman" w:hAnsi="Times New Roman"/>
          <w:szCs w:val="24"/>
        </w:rPr>
        <w:t>Anexa nr. 1</w:t>
      </w:r>
      <w:r w:rsidR="003A3444" w:rsidRPr="00F020F4">
        <w:rPr>
          <w:rFonts w:ascii="Times New Roman" w:hAnsi="Times New Roman"/>
          <w:szCs w:val="24"/>
        </w:rPr>
        <w:t xml:space="preserve"> clienților finali aflați în portofoliul propriu odată cu prima factură pentru consumul de energie electrică emisă după primirea de către ace</w:t>
      </w:r>
      <w:r w:rsidRPr="00F020F4">
        <w:rPr>
          <w:rFonts w:ascii="Times New Roman" w:hAnsi="Times New Roman"/>
          <w:szCs w:val="24"/>
        </w:rPr>
        <w:t>știa</w:t>
      </w:r>
      <w:r w:rsidR="003A3444" w:rsidRPr="00F020F4">
        <w:rPr>
          <w:rFonts w:ascii="Times New Roman" w:hAnsi="Times New Roman"/>
          <w:szCs w:val="24"/>
        </w:rPr>
        <w:t xml:space="preserve"> a situației</w:t>
      </w:r>
      <w:r w:rsidRPr="00F020F4">
        <w:rPr>
          <w:rFonts w:ascii="Times New Roman" w:hAnsi="Times New Roman"/>
          <w:szCs w:val="24"/>
        </w:rPr>
        <w:t xml:space="preserve"> prevăzute la art. 16</w:t>
      </w:r>
      <w:r w:rsidR="003A3444" w:rsidRPr="00F020F4">
        <w:rPr>
          <w:rFonts w:ascii="Times New Roman" w:hAnsi="Times New Roman"/>
          <w:szCs w:val="24"/>
        </w:rPr>
        <w:t xml:space="preserve"> în care se regăsește locul de consum respectiv.</w:t>
      </w:r>
    </w:p>
    <w:p w14:paraId="77896048" w14:textId="39030DD9" w:rsidR="009522DB" w:rsidRDefault="000C2851" w:rsidP="000C2851">
      <w:pPr>
        <w:spacing w:line="360" w:lineRule="auto"/>
        <w:jc w:val="both"/>
        <w:rPr>
          <w:rFonts w:ascii="Times New Roman" w:hAnsi="Times New Roman"/>
          <w:szCs w:val="24"/>
        </w:rPr>
      </w:pPr>
      <w:r w:rsidRPr="000C2851">
        <w:rPr>
          <w:rFonts w:ascii="Times New Roman" w:hAnsi="Times New Roman"/>
          <w:b/>
          <w:szCs w:val="24"/>
        </w:rPr>
        <w:t xml:space="preserve">Art. </w:t>
      </w:r>
      <w:r w:rsidR="003A2EC7" w:rsidRPr="000C2851">
        <w:rPr>
          <w:rFonts w:ascii="Times New Roman" w:hAnsi="Times New Roman"/>
          <w:b/>
          <w:szCs w:val="24"/>
        </w:rPr>
        <w:t>1</w:t>
      </w:r>
      <w:r w:rsidR="003A2EC7">
        <w:rPr>
          <w:rFonts w:ascii="Times New Roman" w:hAnsi="Times New Roman"/>
          <w:b/>
          <w:szCs w:val="24"/>
        </w:rPr>
        <w:t>8</w:t>
      </w:r>
      <w:r w:rsidR="003A2EC7">
        <w:rPr>
          <w:rFonts w:ascii="Times New Roman" w:hAnsi="Times New Roman"/>
          <w:szCs w:val="24"/>
        </w:rPr>
        <w:t xml:space="preserve"> </w:t>
      </w:r>
      <w:r>
        <w:rPr>
          <w:rFonts w:ascii="Times New Roman" w:hAnsi="Times New Roman"/>
          <w:szCs w:val="24"/>
        </w:rPr>
        <w:t xml:space="preserve">– </w:t>
      </w:r>
      <w:r w:rsidR="00086A5E" w:rsidRPr="00086A5E">
        <w:rPr>
          <w:rFonts w:ascii="Times New Roman" w:hAnsi="Times New Roman"/>
          <w:szCs w:val="24"/>
        </w:rPr>
        <w:t xml:space="preserve">În vederea îndeplinirii obligațiilor ANRE de informare a clienților finali și a părților eligibile cu privire la procedurile de acces la datele de măsurare și la datele privind consumul de energie electrică și energia electrică produsă și injectată în rețeaua electrică, la rolurile și responsabilitățile fiecărei părți implicate, conform prevederilor </w:t>
      </w:r>
      <w:r w:rsidR="00086A5E" w:rsidRPr="00086A5E">
        <w:rPr>
          <w:rFonts w:ascii="Times New Roman" w:hAnsi="Times New Roman"/>
          <w:i/>
          <w:szCs w:val="24"/>
        </w:rPr>
        <w:t>Regulamentului nr. 1123/2023</w:t>
      </w:r>
      <w:r w:rsidR="00086A5E" w:rsidRPr="00086A5E">
        <w:rPr>
          <w:rFonts w:ascii="Times New Roman" w:hAnsi="Times New Roman"/>
          <w:szCs w:val="24"/>
        </w:rPr>
        <w:t xml:space="preserve">, </w:t>
      </w:r>
      <w:r w:rsidR="00086A5E">
        <w:rPr>
          <w:rFonts w:ascii="Times New Roman" w:hAnsi="Times New Roman"/>
          <w:szCs w:val="24"/>
        </w:rPr>
        <w:t xml:space="preserve">OR au obligația de a transmite semestrial la ANRE informații privind adresa unde </w:t>
      </w:r>
      <w:r w:rsidR="00B92CDF">
        <w:rPr>
          <w:rFonts w:ascii="Times New Roman" w:hAnsi="Times New Roman"/>
          <w:szCs w:val="24"/>
        </w:rPr>
        <w:t xml:space="preserve">pot </w:t>
      </w:r>
      <w:r w:rsidR="00086A5E">
        <w:rPr>
          <w:rFonts w:ascii="Times New Roman" w:hAnsi="Times New Roman"/>
          <w:szCs w:val="24"/>
        </w:rPr>
        <w:t xml:space="preserve">fi </w:t>
      </w:r>
      <w:r w:rsidR="00B92CDF">
        <w:rPr>
          <w:rFonts w:ascii="Times New Roman" w:hAnsi="Times New Roman"/>
          <w:szCs w:val="24"/>
        </w:rPr>
        <w:t xml:space="preserve">accesate </w:t>
      </w:r>
      <w:r w:rsidR="00086A5E">
        <w:rPr>
          <w:rFonts w:ascii="Times New Roman" w:hAnsi="Times New Roman"/>
          <w:szCs w:val="24"/>
        </w:rPr>
        <w:t xml:space="preserve">pagina de internet proprie, </w:t>
      </w:r>
      <w:r w:rsidR="00B92CDF">
        <w:rPr>
          <w:rFonts w:ascii="Times New Roman" w:hAnsi="Times New Roman"/>
          <w:szCs w:val="24"/>
        </w:rPr>
        <w:t xml:space="preserve">procedurile de acces la date, </w:t>
      </w:r>
      <w:r w:rsidR="00086A5E">
        <w:rPr>
          <w:rFonts w:ascii="Times New Roman" w:hAnsi="Times New Roman"/>
          <w:szCs w:val="24"/>
        </w:rPr>
        <w:t xml:space="preserve">precum și </w:t>
      </w:r>
      <w:r w:rsidR="00086A5E" w:rsidRPr="00086A5E">
        <w:rPr>
          <w:rFonts w:ascii="Times New Roman" w:hAnsi="Times New Roman"/>
          <w:szCs w:val="24"/>
        </w:rPr>
        <w:t>datele de contact care pot fi comunicate părților interesate</w:t>
      </w:r>
      <w:r w:rsidR="00086A5E">
        <w:rPr>
          <w:rFonts w:ascii="Times New Roman" w:hAnsi="Times New Roman"/>
          <w:szCs w:val="24"/>
        </w:rPr>
        <w:t xml:space="preserve"> în vederea solicitării accesului la date.</w:t>
      </w:r>
      <w:r w:rsidR="00FE0EF9">
        <w:rPr>
          <w:rFonts w:ascii="Times New Roman" w:hAnsi="Times New Roman"/>
          <w:szCs w:val="24"/>
        </w:rPr>
        <w:t xml:space="preserve"> </w:t>
      </w:r>
    </w:p>
    <w:p w14:paraId="45370FE1" w14:textId="77777777" w:rsidR="00F020F4" w:rsidRPr="00F020F4" w:rsidRDefault="00F020F4" w:rsidP="000C2851">
      <w:pPr>
        <w:spacing w:line="360" w:lineRule="auto"/>
        <w:jc w:val="both"/>
        <w:rPr>
          <w:rFonts w:ascii="Times New Roman" w:hAnsi="Times New Roman"/>
          <w:szCs w:val="24"/>
        </w:rPr>
      </w:pPr>
    </w:p>
    <w:p w14:paraId="3823C892" w14:textId="77777777" w:rsidR="00F020F4" w:rsidRPr="00F020F4" w:rsidRDefault="00F020F4" w:rsidP="00F020F4">
      <w:pPr>
        <w:spacing w:line="276" w:lineRule="auto"/>
        <w:jc w:val="both"/>
        <w:rPr>
          <w:rFonts w:ascii="Times New Roman" w:hAnsi="Times New Roman"/>
          <w:b/>
          <w:szCs w:val="24"/>
        </w:rPr>
      </w:pPr>
      <w:r w:rsidRPr="00F020F4">
        <w:rPr>
          <w:rFonts w:ascii="Times New Roman" w:hAnsi="Times New Roman"/>
          <w:b/>
          <w:szCs w:val="24"/>
        </w:rPr>
        <w:t xml:space="preserve">Anexa nr. 1 la </w:t>
      </w:r>
      <w:r w:rsidRPr="00F020F4">
        <w:rPr>
          <w:rFonts w:ascii="Times New Roman" w:hAnsi="Times New Roman"/>
          <w:b/>
          <w:i/>
          <w:szCs w:val="24"/>
        </w:rPr>
        <w:t>Regulament</w:t>
      </w:r>
    </w:p>
    <w:p w14:paraId="4FD250E5" w14:textId="77777777" w:rsidR="00F020F4" w:rsidRPr="00F020F4" w:rsidRDefault="00F020F4" w:rsidP="00F020F4">
      <w:pPr>
        <w:pStyle w:val="spar"/>
        <w:spacing w:line="360" w:lineRule="auto"/>
        <w:jc w:val="center"/>
        <w:rPr>
          <w:shd w:val="clear" w:color="auto" w:fill="FFFFFF"/>
          <w:lang w:val="ro-RO"/>
        </w:rPr>
      </w:pPr>
      <w:r w:rsidRPr="00F020F4">
        <w:rPr>
          <w:shd w:val="clear" w:color="auto" w:fill="FFFFFF"/>
          <w:lang w:val="ro-RO"/>
        </w:rPr>
        <w:t>CONDIŢII SPECIFICE</w:t>
      </w:r>
    </w:p>
    <w:p w14:paraId="52764273" w14:textId="77777777" w:rsidR="00F020F4" w:rsidRPr="00F020F4" w:rsidRDefault="00F020F4" w:rsidP="00F020F4">
      <w:pPr>
        <w:pStyle w:val="spar"/>
        <w:spacing w:line="360" w:lineRule="auto"/>
        <w:jc w:val="center"/>
        <w:rPr>
          <w:shd w:val="clear" w:color="auto" w:fill="FFFFFF"/>
          <w:lang w:val="ro-RO"/>
        </w:rPr>
      </w:pPr>
      <w:r w:rsidRPr="00F020F4">
        <w:rPr>
          <w:shd w:val="clear" w:color="auto" w:fill="FFFFFF"/>
          <w:lang w:val="ro-RO"/>
        </w:rPr>
        <w:t>ale locului de consum/de producere şi consum integrat în sistemul de măsurare inteligentă a energiei electrice</w:t>
      </w:r>
    </w:p>
    <w:p w14:paraId="1DE006C7" w14:textId="77777777" w:rsidR="00F020F4" w:rsidRPr="00F020F4" w:rsidRDefault="00F020F4" w:rsidP="00F020F4">
      <w:pPr>
        <w:spacing w:line="360" w:lineRule="auto"/>
        <w:jc w:val="both"/>
        <w:rPr>
          <w:rFonts w:ascii="Times New Roman" w:hAnsi="Times New Roman"/>
          <w:szCs w:val="24"/>
          <w:shd w:val="clear" w:color="auto" w:fill="FFFFFF"/>
        </w:rPr>
      </w:pPr>
      <w:r w:rsidRPr="00F020F4">
        <w:rPr>
          <w:rStyle w:val="spctttl1"/>
          <w:rFonts w:ascii="Times New Roman" w:hAnsi="Times New Roman"/>
          <w:color w:val="auto"/>
          <w:sz w:val="24"/>
          <w:szCs w:val="24"/>
        </w:rPr>
        <w:t>1.</w:t>
      </w:r>
      <w:r w:rsidRPr="00F020F4">
        <w:rPr>
          <w:rFonts w:ascii="Times New Roman" w:hAnsi="Times New Roman"/>
          <w:szCs w:val="24"/>
          <w:shd w:val="clear" w:color="auto" w:fill="FFFFFF"/>
        </w:rPr>
        <w:t xml:space="preserve"> </w:t>
      </w:r>
      <w:r w:rsidRPr="00F020F4">
        <w:rPr>
          <w:rStyle w:val="spctbdy"/>
          <w:rFonts w:ascii="Times New Roman" w:hAnsi="Times New Roman"/>
          <w:color w:val="auto"/>
          <w:sz w:val="24"/>
          <w:szCs w:val="24"/>
        </w:rPr>
        <w:t xml:space="preserve">Începând cu data de ..........................., locul de consum/de producere şi consum identificat prin POD .........................., de la adresa: str. ..................... nr. .... bl. ...., sc. ...., ap. ...., localitatea ......................, judeţul ................., a fost integrat în sistemul de măsurare inteligentă a energiei electrice (SMI). </w:t>
      </w:r>
    </w:p>
    <w:p w14:paraId="3670C155" w14:textId="77777777" w:rsidR="00F020F4" w:rsidRPr="00F020F4" w:rsidRDefault="00F020F4" w:rsidP="00F020F4">
      <w:pPr>
        <w:spacing w:line="360" w:lineRule="auto"/>
        <w:jc w:val="both"/>
        <w:rPr>
          <w:rFonts w:ascii="Times New Roman" w:hAnsi="Times New Roman"/>
          <w:szCs w:val="24"/>
          <w:shd w:val="clear" w:color="auto" w:fill="FFFFFF"/>
        </w:rPr>
      </w:pPr>
      <w:r w:rsidRPr="00F020F4">
        <w:rPr>
          <w:rStyle w:val="spctttl1"/>
          <w:rFonts w:ascii="Times New Roman" w:hAnsi="Times New Roman"/>
          <w:color w:val="auto"/>
          <w:sz w:val="24"/>
          <w:szCs w:val="24"/>
        </w:rPr>
        <w:t>2.</w:t>
      </w:r>
      <w:r w:rsidRPr="00F020F4">
        <w:rPr>
          <w:rFonts w:ascii="Times New Roman" w:hAnsi="Times New Roman"/>
          <w:szCs w:val="24"/>
          <w:shd w:val="clear" w:color="auto" w:fill="FFFFFF"/>
        </w:rPr>
        <w:t xml:space="preserve"> </w:t>
      </w:r>
      <w:r w:rsidRPr="00F020F4">
        <w:rPr>
          <w:rStyle w:val="spctbdy"/>
          <w:rFonts w:ascii="Times New Roman" w:hAnsi="Times New Roman"/>
          <w:color w:val="auto"/>
          <w:sz w:val="24"/>
          <w:szCs w:val="24"/>
        </w:rPr>
        <w:t xml:space="preserve">Informaţiile cu privire la beneficiile care se pot obţine prin valorificarea funcţionalităţilor SMI, precum şi alte date şi informaţii cu privire la sistemele de măsurare inteligentă prevăzute la </w:t>
      </w:r>
      <w:r w:rsidRPr="00F020F4">
        <w:rPr>
          <w:rStyle w:val="spctbdy"/>
          <w:rFonts w:ascii="Times New Roman" w:hAnsi="Times New Roman"/>
          <w:color w:val="auto"/>
          <w:sz w:val="24"/>
          <w:szCs w:val="24"/>
          <w:u w:val="single"/>
        </w:rPr>
        <w:t>art. 16 din Condiţiile-cadru</w:t>
      </w:r>
      <w:r w:rsidRPr="00F020F4">
        <w:rPr>
          <w:rStyle w:val="spctbdy"/>
          <w:rFonts w:ascii="Times New Roman" w:hAnsi="Times New Roman"/>
          <w:color w:val="auto"/>
          <w:sz w:val="24"/>
          <w:szCs w:val="24"/>
        </w:rPr>
        <w:t xml:space="preserve"> pentru realizarea calendarului de implementare a sistemelor de măsurare inteligentă a energiei electrice la nivel naţional, aprobate prin </w:t>
      </w:r>
      <w:r w:rsidRPr="00F020F4">
        <w:rPr>
          <w:rStyle w:val="spctbdy"/>
          <w:rFonts w:ascii="Times New Roman" w:hAnsi="Times New Roman"/>
          <w:color w:val="auto"/>
          <w:sz w:val="24"/>
          <w:szCs w:val="24"/>
          <w:u w:val="single"/>
        </w:rPr>
        <w:t>Ordinul preşedintelui Autorităţii Naţionale de Reglementare în Domeniul Energiei nr. 177/2018</w:t>
      </w:r>
      <w:r w:rsidRPr="00F020F4">
        <w:rPr>
          <w:rStyle w:val="spctbdy"/>
          <w:rFonts w:ascii="Times New Roman" w:hAnsi="Times New Roman"/>
          <w:color w:val="auto"/>
          <w:sz w:val="24"/>
          <w:szCs w:val="24"/>
        </w:rPr>
        <w:t xml:space="preserve">, cu modificările şi completările ulterioare, pot fi obţinute prin accesarea paginii de internet http://.................................................*) </w:t>
      </w:r>
    </w:p>
    <w:p w14:paraId="1EB5A6D5" w14:textId="7F39E752" w:rsidR="00F020F4" w:rsidRPr="00F020F4" w:rsidRDefault="00F020F4" w:rsidP="00F020F4">
      <w:pPr>
        <w:spacing w:line="360" w:lineRule="auto"/>
        <w:jc w:val="both"/>
        <w:rPr>
          <w:rFonts w:ascii="Times New Roman" w:hAnsi="Times New Roman"/>
          <w:szCs w:val="24"/>
          <w:shd w:val="clear" w:color="auto" w:fill="FFFFFF"/>
        </w:rPr>
      </w:pPr>
      <w:r w:rsidRPr="00F020F4">
        <w:rPr>
          <w:rStyle w:val="spctttl1"/>
          <w:rFonts w:ascii="Times New Roman" w:hAnsi="Times New Roman"/>
          <w:color w:val="auto"/>
          <w:sz w:val="24"/>
          <w:szCs w:val="24"/>
        </w:rPr>
        <w:t>3.</w:t>
      </w:r>
      <w:r w:rsidRPr="00F020F4">
        <w:rPr>
          <w:rFonts w:ascii="Times New Roman" w:hAnsi="Times New Roman"/>
          <w:szCs w:val="24"/>
          <w:shd w:val="clear" w:color="auto" w:fill="FFFFFF"/>
        </w:rPr>
        <w:t xml:space="preserve"> </w:t>
      </w:r>
      <w:r w:rsidRPr="00F020F4">
        <w:rPr>
          <w:rStyle w:val="spctbdy"/>
          <w:rFonts w:ascii="Times New Roman" w:hAnsi="Times New Roman"/>
          <w:color w:val="auto"/>
          <w:sz w:val="24"/>
          <w:szCs w:val="24"/>
        </w:rPr>
        <w:t xml:space="preserve">Ca urmare a integrării în SMI, facturarea energiei electrice consumate la locul de consum/de producere şi consum prevăzut la </w:t>
      </w:r>
      <w:r w:rsidRPr="00F020F4">
        <w:rPr>
          <w:rStyle w:val="slgi1"/>
          <w:rFonts w:ascii="Times New Roman" w:hAnsi="Times New Roman"/>
          <w:color w:val="auto"/>
          <w:sz w:val="24"/>
          <w:szCs w:val="24"/>
        </w:rPr>
        <w:t>pct. 1</w:t>
      </w:r>
      <w:r w:rsidRPr="00F020F4">
        <w:rPr>
          <w:rStyle w:val="spctbdy"/>
          <w:rFonts w:ascii="Times New Roman" w:hAnsi="Times New Roman"/>
          <w:color w:val="auto"/>
          <w:sz w:val="24"/>
          <w:szCs w:val="24"/>
        </w:rPr>
        <w:t xml:space="preserve"> se face de către furnizor pe baza datelor de decontare înregistrate de SMI și </w:t>
      </w:r>
      <w:r w:rsidRPr="001A4DEE">
        <w:rPr>
          <w:rStyle w:val="spctbdy"/>
          <w:rFonts w:ascii="Times New Roman" w:hAnsi="Times New Roman"/>
          <w:color w:val="auto"/>
          <w:sz w:val="24"/>
          <w:szCs w:val="24"/>
        </w:rPr>
        <w:t>transmise/preluate</w:t>
      </w:r>
      <w:r w:rsidRPr="00F020F4">
        <w:rPr>
          <w:rStyle w:val="spctbdy"/>
          <w:rFonts w:ascii="Times New Roman" w:hAnsi="Times New Roman"/>
          <w:color w:val="auto"/>
          <w:sz w:val="24"/>
          <w:szCs w:val="24"/>
        </w:rPr>
        <w:t xml:space="preserve"> de la O</w:t>
      </w:r>
      <w:r w:rsidR="00315563">
        <w:rPr>
          <w:rStyle w:val="spctbdy"/>
          <w:rFonts w:ascii="Times New Roman" w:hAnsi="Times New Roman"/>
          <w:color w:val="auto"/>
          <w:sz w:val="24"/>
          <w:szCs w:val="24"/>
        </w:rPr>
        <w:t>R</w:t>
      </w:r>
      <w:r w:rsidRPr="00F020F4">
        <w:rPr>
          <w:rStyle w:val="spctbdy"/>
          <w:rFonts w:ascii="Times New Roman" w:hAnsi="Times New Roman"/>
          <w:color w:val="auto"/>
          <w:sz w:val="24"/>
          <w:szCs w:val="24"/>
        </w:rPr>
        <w:t xml:space="preserve">, fără să se mai solicite transmiterea de către utilizator a indexului autocitit. </w:t>
      </w:r>
    </w:p>
    <w:p w14:paraId="39CE01C3" w14:textId="77777777" w:rsidR="00F020F4" w:rsidRPr="00F020F4" w:rsidRDefault="00F020F4" w:rsidP="00F020F4">
      <w:pPr>
        <w:spacing w:line="360" w:lineRule="auto"/>
        <w:jc w:val="both"/>
        <w:rPr>
          <w:rStyle w:val="spctbdy"/>
          <w:rFonts w:ascii="Times New Roman" w:hAnsi="Times New Roman"/>
          <w:color w:val="auto"/>
          <w:sz w:val="24"/>
          <w:szCs w:val="24"/>
        </w:rPr>
      </w:pPr>
      <w:r w:rsidRPr="00F020F4">
        <w:rPr>
          <w:rStyle w:val="spctttl1"/>
          <w:rFonts w:ascii="Times New Roman" w:hAnsi="Times New Roman"/>
          <w:color w:val="auto"/>
          <w:sz w:val="24"/>
          <w:szCs w:val="24"/>
        </w:rPr>
        <w:t>4.</w:t>
      </w:r>
      <w:r w:rsidRPr="00F020F4">
        <w:rPr>
          <w:rFonts w:ascii="Times New Roman" w:hAnsi="Times New Roman"/>
          <w:szCs w:val="24"/>
          <w:shd w:val="clear" w:color="auto" w:fill="FFFFFF"/>
        </w:rPr>
        <w:t xml:space="preserve"> </w:t>
      </w:r>
      <w:r w:rsidRPr="00F020F4">
        <w:rPr>
          <w:rStyle w:val="spctbdy"/>
          <w:rFonts w:ascii="Times New Roman" w:hAnsi="Times New Roman"/>
          <w:color w:val="auto"/>
          <w:sz w:val="24"/>
          <w:szCs w:val="24"/>
        </w:rPr>
        <w:t xml:space="preserve">Utilizatorul are acces, pe portalul aflat pe pagina de internet http://..........................................*), la datele istorice de măsurare proprii, cu respectarea condiţiilor de securitate şi protecţie a confidenţialităţii datelor prevăzute în </w:t>
      </w:r>
      <w:r w:rsidRPr="00F020F4">
        <w:rPr>
          <w:rStyle w:val="spctbdy"/>
          <w:rFonts w:ascii="Times New Roman" w:hAnsi="Times New Roman"/>
          <w:color w:val="auto"/>
          <w:sz w:val="24"/>
          <w:szCs w:val="24"/>
          <w:u w:val="single"/>
        </w:rPr>
        <w:t>Regulamentul (UE) 2016/679</w:t>
      </w:r>
      <w:r w:rsidRPr="00F020F4">
        <w:rPr>
          <w:rStyle w:val="spctbdy"/>
          <w:rFonts w:ascii="Times New Roman" w:hAnsi="Times New Roman"/>
          <w:color w:val="auto"/>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F020F4">
        <w:rPr>
          <w:rStyle w:val="spctbdy"/>
          <w:rFonts w:ascii="Times New Roman" w:hAnsi="Times New Roman"/>
          <w:color w:val="auto"/>
          <w:sz w:val="24"/>
          <w:szCs w:val="24"/>
          <w:u w:val="single"/>
        </w:rPr>
        <w:t>Directivei 95/46/CE</w:t>
      </w:r>
      <w:r w:rsidRPr="00F020F4">
        <w:rPr>
          <w:rStyle w:val="spctbdy"/>
          <w:rFonts w:ascii="Times New Roman" w:hAnsi="Times New Roman"/>
          <w:color w:val="auto"/>
          <w:sz w:val="24"/>
          <w:szCs w:val="24"/>
        </w:rPr>
        <w:t>. Accesul utilizatorului la datele proprii de măsurare se face prin intermediul unui cont unic, cu nume de utilizator şi parolă personalizate. Contul unic, cu nume de utilizator şi parolă, se creează de către utilizator la prima accesare a portalului.</w:t>
      </w:r>
    </w:p>
    <w:p w14:paraId="2F265B26" w14:textId="77777777" w:rsidR="00F020F4" w:rsidRPr="0040572B" w:rsidRDefault="00F020F4" w:rsidP="00F020F4">
      <w:pPr>
        <w:pStyle w:val="spar"/>
        <w:spacing w:line="360" w:lineRule="auto"/>
        <w:ind w:firstLine="495"/>
        <w:jc w:val="both"/>
        <w:rPr>
          <w:i/>
          <w:lang w:val="pt-PT"/>
        </w:rPr>
      </w:pPr>
      <w:r w:rsidRPr="0040572B">
        <w:rPr>
          <w:i/>
          <w:shd w:val="clear" w:color="auto" w:fill="FFFFFF"/>
          <w:lang w:val="pt-PT"/>
        </w:rPr>
        <w:lastRenderedPageBreak/>
        <w:t>*) La transmiterea informării, rubrica se completează cu adresa completă a paginii de internet.</w:t>
      </w:r>
    </w:p>
    <w:p w14:paraId="6D839B51" w14:textId="05566F6F" w:rsidR="00F020F4" w:rsidRPr="00F020F4" w:rsidRDefault="00F020F4" w:rsidP="00F020F4">
      <w:pPr>
        <w:spacing w:line="360" w:lineRule="auto"/>
        <w:jc w:val="both"/>
        <w:rPr>
          <w:rStyle w:val="spctbdy"/>
          <w:rFonts w:ascii="Times New Roman" w:hAnsi="Times New Roman"/>
          <w:color w:val="auto"/>
          <w:sz w:val="24"/>
          <w:szCs w:val="24"/>
        </w:rPr>
      </w:pPr>
      <w:r w:rsidRPr="00F020F4">
        <w:rPr>
          <w:rStyle w:val="spctttl1"/>
          <w:rFonts w:ascii="Times New Roman" w:hAnsi="Times New Roman"/>
          <w:color w:val="auto"/>
          <w:sz w:val="24"/>
          <w:szCs w:val="24"/>
        </w:rPr>
        <w:t>5.</w:t>
      </w:r>
      <w:r w:rsidRPr="00F020F4">
        <w:rPr>
          <w:rFonts w:ascii="Times New Roman" w:hAnsi="Times New Roman"/>
          <w:szCs w:val="24"/>
          <w:shd w:val="clear" w:color="auto" w:fill="FFFFFF"/>
        </w:rPr>
        <w:t xml:space="preserve"> </w:t>
      </w:r>
      <w:r w:rsidRPr="00F020F4">
        <w:rPr>
          <w:rStyle w:val="spctbdy"/>
          <w:rFonts w:ascii="Times New Roman" w:hAnsi="Times New Roman"/>
          <w:color w:val="auto"/>
          <w:sz w:val="24"/>
          <w:szCs w:val="24"/>
        </w:rPr>
        <w:t xml:space="preserve">Utilizatorului i se poate asigura acces la datele de măsurare nevalidate, în timp aproape real, pentru sine sau pentru un terţ (persoană fizică sau juridică) pe care utilizatorul l-a împuternicit să aibă acces la aceste date în numele său, prin formularea unei solicitări, inclusiv online, pe portalul OR, conform procedurii care poate fi consultată prin accesarea paginii de internet </w:t>
      </w:r>
      <w:proofErr w:type="spellStart"/>
      <w:r w:rsidRPr="00F020F4">
        <w:rPr>
          <w:rStyle w:val="spctbdy"/>
          <w:rFonts w:ascii="Times New Roman" w:hAnsi="Times New Roman"/>
          <w:color w:val="auto"/>
          <w:sz w:val="24"/>
          <w:szCs w:val="24"/>
        </w:rPr>
        <w:t>http</w:t>
      </w:r>
      <w:proofErr w:type="spellEnd"/>
      <w:r w:rsidRPr="00F020F4">
        <w:rPr>
          <w:rStyle w:val="spctbdy"/>
          <w:rFonts w:ascii="Times New Roman" w:hAnsi="Times New Roman"/>
          <w:color w:val="auto"/>
          <w:sz w:val="24"/>
          <w:szCs w:val="24"/>
        </w:rPr>
        <w:t>//..........</w:t>
      </w:r>
      <w:r w:rsidR="00315563">
        <w:rPr>
          <w:rStyle w:val="spctbdy"/>
          <w:rFonts w:ascii="Times New Roman" w:hAnsi="Times New Roman"/>
          <w:color w:val="auto"/>
          <w:sz w:val="24"/>
          <w:szCs w:val="24"/>
        </w:rPr>
        <w:t>..................</w:t>
      </w:r>
      <w:r w:rsidRPr="00F020F4">
        <w:rPr>
          <w:rStyle w:val="spctbdy"/>
          <w:rFonts w:ascii="Times New Roman" w:hAnsi="Times New Roman"/>
          <w:color w:val="auto"/>
          <w:sz w:val="24"/>
          <w:szCs w:val="24"/>
        </w:rPr>
        <w:t>.........**)</w:t>
      </w:r>
    </w:p>
    <w:p w14:paraId="6CEA5C72" w14:textId="77777777" w:rsidR="00F020F4" w:rsidRPr="00F020F4" w:rsidRDefault="00F020F4" w:rsidP="00F020F4">
      <w:pPr>
        <w:spacing w:line="360" w:lineRule="auto"/>
        <w:ind w:firstLine="720"/>
        <w:jc w:val="both"/>
        <w:rPr>
          <w:rFonts w:ascii="Times New Roman" w:hAnsi="Times New Roman"/>
          <w:i/>
          <w:szCs w:val="24"/>
          <w:shd w:val="clear" w:color="auto" w:fill="FFFFFF"/>
        </w:rPr>
      </w:pPr>
      <w:r w:rsidRPr="00F020F4">
        <w:rPr>
          <w:rFonts w:ascii="Times New Roman" w:hAnsi="Times New Roman"/>
          <w:i/>
          <w:szCs w:val="24"/>
          <w:shd w:val="clear" w:color="auto" w:fill="FFFFFF"/>
        </w:rPr>
        <w:t>**) La transmiterea informării, rubrica se completează cu adresa completă unde poate fi consultată procedura.</w:t>
      </w:r>
    </w:p>
    <w:p w14:paraId="75E98283" w14:textId="4FC5AD15" w:rsidR="00F020F4" w:rsidRPr="00F020F4" w:rsidRDefault="00F020F4" w:rsidP="00F020F4">
      <w:pPr>
        <w:spacing w:line="360" w:lineRule="auto"/>
        <w:jc w:val="both"/>
        <w:rPr>
          <w:rFonts w:ascii="Times New Roman" w:hAnsi="Times New Roman"/>
          <w:szCs w:val="24"/>
          <w:shd w:val="clear" w:color="auto" w:fill="FFFFFF"/>
        </w:rPr>
      </w:pPr>
      <w:r w:rsidRPr="00F020F4">
        <w:rPr>
          <w:rStyle w:val="spctttl1"/>
          <w:rFonts w:ascii="Times New Roman" w:hAnsi="Times New Roman"/>
          <w:color w:val="auto"/>
          <w:sz w:val="24"/>
          <w:szCs w:val="24"/>
        </w:rPr>
        <w:t>6.</w:t>
      </w:r>
      <w:r w:rsidRPr="00F020F4">
        <w:rPr>
          <w:rFonts w:ascii="Times New Roman" w:hAnsi="Times New Roman"/>
          <w:szCs w:val="24"/>
          <w:shd w:val="clear" w:color="auto" w:fill="FFFFFF"/>
        </w:rPr>
        <w:t xml:space="preserve"> </w:t>
      </w:r>
      <w:r w:rsidRPr="00F020F4">
        <w:rPr>
          <w:rStyle w:val="spctbdy"/>
          <w:rFonts w:ascii="Times New Roman" w:hAnsi="Times New Roman"/>
          <w:color w:val="auto"/>
          <w:sz w:val="24"/>
          <w:szCs w:val="24"/>
        </w:rPr>
        <w:t xml:space="preserve">În situaţia în care nu sunt îndeplinite condiţiile prin care OR şi furnizorul au dreptul să prelucreze datele conform prevederilor din </w:t>
      </w:r>
      <w:r w:rsidRPr="00F020F4">
        <w:rPr>
          <w:rStyle w:val="spctbdy"/>
          <w:rFonts w:ascii="Times New Roman" w:hAnsi="Times New Roman"/>
          <w:color w:val="auto"/>
          <w:sz w:val="24"/>
          <w:szCs w:val="24"/>
          <w:u w:val="single"/>
        </w:rPr>
        <w:t>Regulamentul (UE) 2016/679</w:t>
      </w:r>
      <w:r w:rsidRPr="00F020F4">
        <w:rPr>
          <w:rStyle w:val="spctbdy"/>
          <w:rFonts w:ascii="Times New Roman" w:hAnsi="Times New Roman"/>
          <w:color w:val="auto"/>
          <w:sz w:val="24"/>
          <w:szCs w:val="24"/>
        </w:rPr>
        <w:t xml:space="preserve"> al Parlamentului European şi al Consiliului din 27 aprilie 2016, </w:t>
      </w:r>
      <w:r w:rsidR="00315563">
        <w:rPr>
          <w:rStyle w:val="spctbdy"/>
          <w:rFonts w:ascii="Times New Roman" w:hAnsi="Times New Roman"/>
          <w:color w:val="auto"/>
          <w:sz w:val="24"/>
          <w:szCs w:val="24"/>
        </w:rPr>
        <w:t>OR</w:t>
      </w:r>
      <w:r w:rsidRPr="00F020F4">
        <w:rPr>
          <w:rStyle w:val="spctbdy"/>
          <w:rFonts w:ascii="Times New Roman" w:hAnsi="Times New Roman"/>
          <w:color w:val="auto"/>
          <w:sz w:val="24"/>
          <w:szCs w:val="24"/>
        </w:rPr>
        <w:t xml:space="preserve"> limitează înregistrarea datelor de decontare strict la cele necesare </w:t>
      </w:r>
      <w:r w:rsidRPr="001A4DEE">
        <w:rPr>
          <w:rStyle w:val="spctbdy"/>
          <w:rFonts w:ascii="Times New Roman" w:hAnsi="Times New Roman"/>
          <w:color w:val="auto"/>
          <w:sz w:val="24"/>
          <w:szCs w:val="24"/>
        </w:rPr>
        <w:t>furnizorului pentru facturarea</w:t>
      </w:r>
      <w:r w:rsidRPr="00F020F4">
        <w:rPr>
          <w:rStyle w:val="spctbdy"/>
          <w:rFonts w:ascii="Times New Roman" w:hAnsi="Times New Roman"/>
          <w:color w:val="auto"/>
          <w:sz w:val="24"/>
          <w:szCs w:val="24"/>
        </w:rPr>
        <w:t xml:space="preserve"> lunară a cantităţii de energie electrică consumată/produsă.</w:t>
      </w:r>
    </w:p>
    <w:p w14:paraId="4FDC7597" w14:textId="15AC22C7" w:rsidR="00514019" w:rsidRPr="00F020F4" w:rsidRDefault="00514019" w:rsidP="000C2851">
      <w:pPr>
        <w:spacing w:line="360" w:lineRule="auto"/>
        <w:jc w:val="both"/>
        <w:rPr>
          <w:rFonts w:ascii="Times New Roman" w:hAnsi="Times New Roman"/>
          <w:szCs w:val="24"/>
        </w:rPr>
      </w:pPr>
    </w:p>
    <w:bookmarkEnd w:id="0"/>
    <w:p w14:paraId="230B4D87" w14:textId="0D5DEE43" w:rsidR="00E54C3E" w:rsidRDefault="00E54C3E" w:rsidP="00E54C3E">
      <w:pPr>
        <w:jc w:val="both"/>
        <w:rPr>
          <w:rFonts w:ascii="Times New Roman" w:hAnsi="Times New Roman"/>
          <w:b/>
          <w:bCs/>
          <w:szCs w:val="24"/>
        </w:rPr>
      </w:pPr>
    </w:p>
    <w:p w14:paraId="678A475F" w14:textId="3EE0E8D8" w:rsidR="00E54C3E" w:rsidRDefault="00E54C3E" w:rsidP="00E54C3E">
      <w:pPr>
        <w:jc w:val="both"/>
        <w:rPr>
          <w:rFonts w:ascii="Times New Roman" w:hAnsi="Times New Roman"/>
          <w:b/>
          <w:bCs/>
          <w:szCs w:val="24"/>
        </w:rPr>
      </w:pPr>
    </w:p>
    <w:p w14:paraId="55517E6F" w14:textId="326C4B9B" w:rsidR="00E54C3E" w:rsidRDefault="00E54C3E" w:rsidP="00E54C3E">
      <w:pPr>
        <w:jc w:val="both"/>
        <w:rPr>
          <w:rFonts w:ascii="Times New Roman" w:hAnsi="Times New Roman"/>
          <w:b/>
          <w:bCs/>
          <w:szCs w:val="24"/>
        </w:rPr>
      </w:pPr>
    </w:p>
    <w:p w14:paraId="7F9D46A2" w14:textId="4FABA013" w:rsidR="00E54C3E" w:rsidRDefault="00E54C3E" w:rsidP="00E54C3E">
      <w:pPr>
        <w:jc w:val="both"/>
        <w:rPr>
          <w:rFonts w:ascii="Times New Roman" w:hAnsi="Times New Roman"/>
          <w:b/>
          <w:bCs/>
          <w:szCs w:val="24"/>
        </w:rPr>
      </w:pPr>
    </w:p>
    <w:p w14:paraId="0628D00C" w14:textId="66C21959" w:rsidR="00E54C3E" w:rsidRDefault="00E54C3E" w:rsidP="00E54C3E">
      <w:pPr>
        <w:jc w:val="both"/>
        <w:rPr>
          <w:rFonts w:ascii="Times New Roman" w:hAnsi="Times New Roman"/>
          <w:b/>
          <w:bCs/>
          <w:szCs w:val="24"/>
        </w:rPr>
      </w:pPr>
    </w:p>
    <w:p w14:paraId="3F5365FD" w14:textId="7D7C8202" w:rsidR="00E54C3E" w:rsidRDefault="00E54C3E" w:rsidP="00E54C3E">
      <w:pPr>
        <w:jc w:val="both"/>
        <w:rPr>
          <w:rFonts w:ascii="Times New Roman" w:hAnsi="Times New Roman"/>
          <w:b/>
          <w:bCs/>
          <w:szCs w:val="24"/>
        </w:rPr>
      </w:pPr>
    </w:p>
    <w:p w14:paraId="2C948488" w14:textId="58AD2E58" w:rsidR="00E54C3E" w:rsidRDefault="00E54C3E" w:rsidP="00E54C3E">
      <w:pPr>
        <w:jc w:val="both"/>
        <w:rPr>
          <w:rFonts w:ascii="Times New Roman" w:hAnsi="Times New Roman"/>
          <w:b/>
          <w:bCs/>
          <w:szCs w:val="24"/>
        </w:rPr>
      </w:pPr>
    </w:p>
    <w:p w14:paraId="06D7D71D" w14:textId="216431A7" w:rsidR="00E54C3E" w:rsidRDefault="00E54C3E" w:rsidP="00E54C3E">
      <w:pPr>
        <w:jc w:val="both"/>
        <w:rPr>
          <w:rFonts w:ascii="Times New Roman" w:hAnsi="Times New Roman"/>
          <w:b/>
          <w:bCs/>
          <w:szCs w:val="24"/>
        </w:rPr>
      </w:pPr>
    </w:p>
    <w:p w14:paraId="1BD19D66" w14:textId="539021B4" w:rsidR="00E54C3E" w:rsidRDefault="00E54C3E" w:rsidP="00E54C3E">
      <w:pPr>
        <w:jc w:val="both"/>
        <w:rPr>
          <w:rFonts w:ascii="Times New Roman" w:hAnsi="Times New Roman"/>
          <w:b/>
          <w:bCs/>
          <w:szCs w:val="24"/>
        </w:rPr>
      </w:pPr>
    </w:p>
    <w:p w14:paraId="5B69D373" w14:textId="05E1D38C" w:rsidR="00E54C3E" w:rsidRDefault="00E54C3E" w:rsidP="00E54C3E">
      <w:pPr>
        <w:jc w:val="both"/>
        <w:rPr>
          <w:rFonts w:ascii="Times New Roman" w:hAnsi="Times New Roman"/>
          <w:b/>
          <w:bCs/>
          <w:szCs w:val="24"/>
        </w:rPr>
      </w:pPr>
    </w:p>
    <w:p w14:paraId="437D637F" w14:textId="3C5EDD79" w:rsidR="00E54C3E" w:rsidRDefault="00E54C3E" w:rsidP="00E54C3E">
      <w:pPr>
        <w:jc w:val="both"/>
        <w:rPr>
          <w:rFonts w:ascii="Times New Roman" w:hAnsi="Times New Roman"/>
          <w:b/>
          <w:bCs/>
          <w:szCs w:val="24"/>
        </w:rPr>
      </w:pPr>
    </w:p>
    <w:p w14:paraId="1E6338BC" w14:textId="5F844C9A" w:rsidR="00E54C3E" w:rsidRDefault="00E54C3E" w:rsidP="00E54C3E">
      <w:pPr>
        <w:jc w:val="both"/>
        <w:rPr>
          <w:rFonts w:ascii="Times New Roman" w:hAnsi="Times New Roman"/>
          <w:b/>
          <w:bCs/>
          <w:szCs w:val="24"/>
        </w:rPr>
      </w:pPr>
    </w:p>
    <w:p w14:paraId="717B94A5" w14:textId="2D0282F1" w:rsidR="00E54C3E" w:rsidRDefault="00E54C3E" w:rsidP="00E54C3E">
      <w:pPr>
        <w:jc w:val="both"/>
        <w:rPr>
          <w:rFonts w:ascii="Times New Roman" w:hAnsi="Times New Roman"/>
          <w:b/>
          <w:bCs/>
          <w:szCs w:val="24"/>
        </w:rPr>
      </w:pPr>
    </w:p>
    <w:p w14:paraId="54661AE9" w14:textId="6C2341CC" w:rsidR="00E54C3E" w:rsidRDefault="00E54C3E" w:rsidP="00E54C3E">
      <w:pPr>
        <w:jc w:val="both"/>
        <w:rPr>
          <w:rFonts w:ascii="Times New Roman" w:hAnsi="Times New Roman"/>
          <w:b/>
          <w:bCs/>
          <w:szCs w:val="24"/>
        </w:rPr>
      </w:pPr>
    </w:p>
    <w:p w14:paraId="1FA01131" w14:textId="5AC055CC" w:rsidR="00E54C3E" w:rsidRDefault="00E54C3E" w:rsidP="00E54C3E">
      <w:pPr>
        <w:jc w:val="both"/>
        <w:rPr>
          <w:rFonts w:ascii="Times New Roman" w:hAnsi="Times New Roman"/>
          <w:b/>
          <w:bCs/>
          <w:szCs w:val="24"/>
        </w:rPr>
      </w:pPr>
    </w:p>
    <w:p w14:paraId="1FA85A83" w14:textId="18A5208B" w:rsidR="00E54C3E" w:rsidRDefault="00E54C3E" w:rsidP="00E54C3E">
      <w:pPr>
        <w:jc w:val="both"/>
        <w:rPr>
          <w:rFonts w:ascii="Times New Roman" w:hAnsi="Times New Roman"/>
          <w:b/>
          <w:bCs/>
          <w:szCs w:val="24"/>
        </w:rPr>
      </w:pPr>
    </w:p>
    <w:p w14:paraId="11DE3CE1" w14:textId="15D2490D" w:rsidR="00E54C3E" w:rsidRDefault="00E54C3E" w:rsidP="00E54C3E">
      <w:pPr>
        <w:jc w:val="both"/>
        <w:rPr>
          <w:rFonts w:ascii="Times New Roman" w:hAnsi="Times New Roman"/>
          <w:b/>
          <w:bCs/>
          <w:szCs w:val="24"/>
        </w:rPr>
      </w:pPr>
    </w:p>
    <w:p w14:paraId="3F492BE0" w14:textId="7524F408" w:rsidR="00E54C3E" w:rsidRDefault="00E54C3E" w:rsidP="00E54C3E">
      <w:pPr>
        <w:jc w:val="both"/>
        <w:rPr>
          <w:rFonts w:ascii="Times New Roman" w:hAnsi="Times New Roman"/>
          <w:b/>
          <w:bCs/>
          <w:szCs w:val="24"/>
        </w:rPr>
      </w:pPr>
    </w:p>
    <w:p w14:paraId="25B2D7EF" w14:textId="5912BD92" w:rsidR="00E54C3E" w:rsidRDefault="00E54C3E" w:rsidP="00E54C3E">
      <w:pPr>
        <w:jc w:val="both"/>
        <w:rPr>
          <w:rFonts w:ascii="Times New Roman" w:hAnsi="Times New Roman"/>
          <w:b/>
          <w:bCs/>
          <w:szCs w:val="24"/>
        </w:rPr>
      </w:pPr>
    </w:p>
    <w:p w14:paraId="3EFF6A66" w14:textId="67A19528" w:rsidR="00E54C3E" w:rsidRDefault="00E54C3E" w:rsidP="00E54C3E">
      <w:pPr>
        <w:jc w:val="both"/>
        <w:rPr>
          <w:rFonts w:ascii="Times New Roman" w:hAnsi="Times New Roman"/>
          <w:b/>
          <w:bCs/>
          <w:szCs w:val="24"/>
        </w:rPr>
      </w:pPr>
    </w:p>
    <w:p w14:paraId="3CE41206" w14:textId="149438A3" w:rsidR="00E54C3E" w:rsidRDefault="00E54C3E" w:rsidP="00E54C3E">
      <w:pPr>
        <w:jc w:val="both"/>
        <w:rPr>
          <w:rFonts w:ascii="Times New Roman" w:hAnsi="Times New Roman"/>
          <w:b/>
          <w:bCs/>
          <w:szCs w:val="24"/>
        </w:rPr>
      </w:pPr>
    </w:p>
    <w:p w14:paraId="154D917F" w14:textId="5BD3652A" w:rsidR="00E54C3E" w:rsidRDefault="00E54C3E" w:rsidP="00E54C3E">
      <w:pPr>
        <w:jc w:val="both"/>
        <w:rPr>
          <w:rFonts w:ascii="Times New Roman" w:hAnsi="Times New Roman"/>
          <w:b/>
          <w:bCs/>
          <w:szCs w:val="24"/>
        </w:rPr>
      </w:pPr>
    </w:p>
    <w:p w14:paraId="57DCE6A8" w14:textId="5089922C" w:rsidR="00E54C3E" w:rsidRDefault="00E54C3E" w:rsidP="00E54C3E">
      <w:pPr>
        <w:jc w:val="both"/>
        <w:rPr>
          <w:rFonts w:ascii="Times New Roman" w:hAnsi="Times New Roman"/>
          <w:b/>
          <w:bCs/>
          <w:szCs w:val="24"/>
        </w:rPr>
      </w:pPr>
    </w:p>
    <w:p w14:paraId="48B98557" w14:textId="103D2EE7" w:rsidR="00E54C3E" w:rsidRDefault="00E54C3E" w:rsidP="00E54C3E">
      <w:pPr>
        <w:jc w:val="both"/>
        <w:rPr>
          <w:rFonts w:ascii="Times New Roman" w:hAnsi="Times New Roman"/>
          <w:b/>
          <w:bCs/>
          <w:szCs w:val="24"/>
        </w:rPr>
      </w:pPr>
    </w:p>
    <w:p w14:paraId="163D14A9" w14:textId="77AC0AA8" w:rsidR="00E54C3E" w:rsidRDefault="00E54C3E" w:rsidP="00E54C3E">
      <w:pPr>
        <w:jc w:val="both"/>
        <w:rPr>
          <w:rFonts w:ascii="Times New Roman" w:hAnsi="Times New Roman"/>
          <w:b/>
          <w:bCs/>
          <w:szCs w:val="24"/>
        </w:rPr>
      </w:pPr>
    </w:p>
    <w:p w14:paraId="1E21D707" w14:textId="1342F519" w:rsidR="005D1823" w:rsidRDefault="005D1823" w:rsidP="00E54C3E">
      <w:pPr>
        <w:jc w:val="both"/>
        <w:rPr>
          <w:rFonts w:ascii="Times New Roman" w:hAnsi="Times New Roman"/>
          <w:b/>
          <w:bCs/>
          <w:szCs w:val="24"/>
        </w:rPr>
      </w:pPr>
    </w:p>
    <w:p w14:paraId="0AC1737D" w14:textId="3A7826C0" w:rsidR="005D1823" w:rsidRDefault="005D1823" w:rsidP="00E54C3E">
      <w:pPr>
        <w:jc w:val="both"/>
        <w:rPr>
          <w:rFonts w:ascii="Times New Roman" w:hAnsi="Times New Roman"/>
          <w:b/>
          <w:bCs/>
          <w:szCs w:val="24"/>
        </w:rPr>
      </w:pPr>
    </w:p>
    <w:p w14:paraId="2E737143" w14:textId="1DCCE531" w:rsidR="005D1823" w:rsidRDefault="005D1823" w:rsidP="00E54C3E">
      <w:pPr>
        <w:jc w:val="both"/>
        <w:rPr>
          <w:rFonts w:ascii="Times New Roman" w:hAnsi="Times New Roman"/>
          <w:b/>
          <w:bCs/>
          <w:szCs w:val="24"/>
        </w:rPr>
      </w:pPr>
    </w:p>
    <w:p w14:paraId="58815813" w14:textId="77777777" w:rsidR="005D1823" w:rsidRDefault="005D1823" w:rsidP="00E54C3E">
      <w:pPr>
        <w:jc w:val="both"/>
        <w:rPr>
          <w:rFonts w:ascii="Times New Roman" w:hAnsi="Times New Roman"/>
          <w:b/>
          <w:bCs/>
          <w:szCs w:val="24"/>
        </w:rPr>
      </w:pPr>
    </w:p>
    <w:p w14:paraId="163F22D3" w14:textId="0F27BC77" w:rsidR="00E54C3E" w:rsidRDefault="00E54C3E" w:rsidP="00E54C3E">
      <w:pPr>
        <w:jc w:val="both"/>
        <w:rPr>
          <w:rFonts w:ascii="Times New Roman" w:hAnsi="Times New Roman"/>
          <w:b/>
          <w:bCs/>
          <w:szCs w:val="24"/>
        </w:rPr>
      </w:pPr>
    </w:p>
    <w:p w14:paraId="427F7E6A" w14:textId="7948C856" w:rsidR="001301D4" w:rsidRPr="00514019" w:rsidRDefault="001301D4" w:rsidP="001301D4">
      <w:pPr>
        <w:spacing w:line="276" w:lineRule="auto"/>
        <w:jc w:val="both"/>
        <w:rPr>
          <w:rFonts w:ascii="Times New Roman" w:hAnsi="Times New Roman"/>
          <w:szCs w:val="24"/>
        </w:rPr>
      </w:pPr>
      <w:bookmarkStart w:id="9" w:name="_GoBack"/>
      <w:bookmarkEnd w:id="9"/>
    </w:p>
    <w:sectPr w:rsidR="001301D4" w:rsidRPr="00514019" w:rsidSect="00B25B5A">
      <w:headerReference w:type="default" r:id="rId8"/>
      <w:footerReference w:type="default" r:id="rId9"/>
      <w:headerReference w:type="first" r:id="rId10"/>
      <w:type w:val="continuous"/>
      <w:pgSz w:w="12240" w:h="15840" w:code="1"/>
      <w:pgMar w:top="851" w:right="810" w:bottom="993" w:left="1080" w:header="851" w:footer="284" w:gutter="0"/>
      <w:pgNumType w:start="1"/>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E6C8A5" w16cex:dateUtc="2026-06-25T06:30:00Z"/>
  <w16cex:commentExtensible w16cex:durableId="30601509" w16cex:dateUtc="2026-06-16T08:39:00Z"/>
  <w16cex:commentExtensible w16cex:durableId="03ABD375" w16cex:dateUtc="2026-06-25T06:33:00Z"/>
  <w16cex:commentExtensible w16cex:durableId="5FC99194" w16cex:dateUtc="2026-06-30T10:55:00Z"/>
  <w16cex:commentExtensible w16cex:durableId="60FE3E4F" w16cex:dateUtc="2026-06-17T06:05:00Z"/>
  <w16cex:commentExtensible w16cex:durableId="66FDCDB0" w16cex:dateUtc="2026-06-25T07:02:00Z"/>
  <w16cex:commentExtensible w16cex:durableId="720FD429" w16cex:dateUtc="2026-06-17T06:00:00Z"/>
  <w16cex:commentExtensible w16cex:durableId="04E3636A" w16cex:dateUtc="2026-06-17T06:02:00Z"/>
  <w16cex:commentExtensible w16cex:durableId="4D8F9D54" w16cex:dateUtc="2026-06-16T09:06:00Z"/>
  <w16cex:commentExtensible w16cex:durableId="3A0F1471" w16cex:dateUtc="2026-06-30T11:53:00Z"/>
  <w16cex:commentExtensible w16cex:durableId="34EDA7BC" w16cex:dateUtc="2026-06-25T07:05:00Z"/>
  <w16cex:commentExtensible w16cex:durableId="376229B6" w16cex:dateUtc="2026-06-17T13:26:00Z"/>
  <w16cex:commentExtensible w16cex:durableId="556D0E9B" w16cex:dateUtc="2026-06-25T07:06:00Z"/>
  <w16cex:commentExtensible w16cex:durableId="5925EE0F" w16cex:dateUtc="2026-06-17T06:17:00Z"/>
  <w16cex:commentExtensible w16cex:durableId="3FFDFCB0" w16cex:dateUtc="2026-06-25T07:06:00Z"/>
  <w16cex:commentExtensible w16cex:durableId="781A8C05" w16cex:dateUtc="2026-06-17T13:29:00Z"/>
  <w16cex:commentExtensible w16cex:durableId="04A3407D" w16cex:dateUtc="2026-06-25T07:07:00Z"/>
  <w16cex:commentExtensible w16cex:durableId="6E8A5459" w16cex:dateUtc="2026-06-17T06:27:00Z"/>
  <w16cex:commentExtensible w16cex:durableId="7B50E3D8" w16cex:dateUtc="2026-06-25T07:07:00Z"/>
  <w16cex:commentExtensible w16cex:durableId="11D4C46A" w16cex:dateUtc="2026-06-17T06:28:00Z"/>
  <w16cex:commentExtensible w16cex:durableId="7AA77B23" w16cex:dateUtc="2026-06-25T07:07:00Z"/>
  <w16cex:commentExtensible w16cex:durableId="409A047E" w16cex:dateUtc="2026-06-16T08:07:00Z"/>
  <w16cex:commentExtensible w16cex:durableId="08028293" w16cex:dateUtc="2026-06-17T06:31:00Z"/>
  <w16cex:commentExtensible w16cex:durableId="6C52A183" w16cex:dateUtc="2026-06-30T13:02:00Z"/>
  <w16cex:commentExtensible w16cex:durableId="4F6F33CC" w16cex:dateUtc="2026-06-30T13:05:00Z"/>
  <w16cex:commentExtensible w16cex:durableId="777B6004" w16cex:dateUtc="2026-06-17T06:37:00Z"/>
  <w16cex:commentExtensible w16cex:durableId="4C9B0895" w16cex:dateUtc="2026-06-25T07:09:00Z"/>
  <w16cex:commentExtensible w16cex:durableId="33C2371C" w16cex:dateUtc="2026-06-30T13:09:00Z"/>
  <w16cex:commentExtensible w16cex:durableId="6CA5C7AF" w16cex:dateUtc="2026-06-30T13:10:00Z"/>
  <w16cex:commentExtensible w16cex:durableId="1168E14A" w16cex:dateUtc="2026-06-17T06:38:00Z"/>
  <w16cex:commentExtensible w16cex:durableId="737A644F" w16cex:dateUtc="2026-06-25T07:09:00Z"/>
  <w16cex:commentExtensible w16cex:durableId="3CC4D0A5" w16cex:dateUtc="2026-06-30T13:11:00Z"/>
  <w16cex:commentExtensible w16cex:durableId="760ECF81" w16cex:dateUtc="2026-06-16T08:32:00Z"/>
  <w16cex:commentExtensible w16cex:durableId="2E6923A9" w16cex:dateUtc="2026-06-25T07:13:00Z"/>
  <w16cex:commentExtensible w16cex:durableId="44F4AA83" w16cex:dateUtc="2026-06-30T13:15:00Z"/>
  <w16cex:commentExtensible w16cex:durableId="01722C99" w16cex:dateUtc="2026-06-16T08:52:00Z"/>
  <w16cex:commentExtensible w16cex:durableId="6354D106" w16cex:dateUtc="2026-06-25T07:15:00Z"/>
  <w16cex:commentExtensible w16cex:durableId="088AD6CD" w16cex:dateUtc="2026-06-30T13:14:00Z"/>
  <w16cex:commentExtensible w16cex:durableId="2E6157C4" w16cex:dateUtc="2026-06-16T08:54:00Z"/>
  <w16cex:commentExtensible w16cex:durableId="5164847A" w16cex:dateUtc="2026-06-16T09:05:00Z"/>
  <w16cex:commentExtensible w16cex:durableId="02048595" w16cex:dateUtc="2026-06-25T0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F93F5" w14:textId="77777777" w:rsidR="004E112C" w:rsidRDefault="004E112C">
      <w:r>
        <w:separator/>
      </w:r>
    </w:p>
  </w:endnote>
  <w:endnote w:type="continuationSeparator" w:id="0">
    <w:p w14:paraId="417C54BB" w14:textId="77777777" w:rsidR="004E112C" w:rsidRDefault="004E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353683"/>
      <w:docPartObj>
        <w:docPartGallery w:val="Page Numbers (Bottom of Page)"/>
        <w:docPartUnique/>
      </w:docPartObj>
    </w:sdtPr>
    <w:sdtEndPr>
      <w:rPr>
        <w:noProof/>
      </w:rPr>
    </w:sdtEndPr>
    <w:sdtContent>
      <w:p w14:paraId="3C8FF061" w14:textId="6247C1B5" w:rsidR="00E54C3E" w:rsidRDefault="00E54C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5397A" w14:textId="77777777" w:rsidR="00D95CC0" w:rsidRDefault="00D95C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A6BE" w14:textId="77777777" w:rsidR="004E112C" w:rsidRDefault="004E112C">
      <w:r>
        <w:separator/>
      </w:r>
    </w:p>
  </w:footnote>
  <w:footnote w:type="continuationSeparator" w:id="0">
    <w:p w14:paraId="2D20EFB7" w14:textId="77777777" w:rsidR="004E112C" w:rsidRDefault="004E1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4816" w14:textId="77777777" w:rsidR="00132559" w:rsidRPr="00132559" w:rsidRDefault="00132559" w:rsidP="00132559">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9B73" w14:textId="4ABAF9B9" w:rsidR="00D95CC0" w:rsidRDefault="00D95CC0" w:rsidP="004D4127">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9ECBD4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1C81170"/>
    <w:multiLevelType w:val="hybridMultilevel"/>
    <w:tmpl w:val="C9729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801"/>
    <w:multiLevelType w:val="multilevel"/>
    <w:tmpl w:val="F920E5DE"/>
    <w:lvl w:ilvl="0">
      <w:start w:val="6"/>
      <w:numFmt w:val="decimal"/>
      <w:lvlText w:val="%1."/>
      <w:lvlJc w:val="left"/>
      <w:pPr>
        <w:tabs>
          <w:tab w:val="num" w:pos="1080"/>
        </w:tabs>
        <w:ind w:left="1080" w:hanging="360"/>
      </w:pPr>
      <w:rPr>
        <w:rFonts w:cs="Times New Roman" w:hint="default"/>
      </w:rPr>
    </w:lvl>
    <w:lvl w:ilvl="1">
      <w:start w:val="1"/>
      <w:numFmt w:val="decimal"/>
      <w:pStyle w:val="Stil161"/>
      <w:isLgl/>
      <w:lvlText w:val="%1.%2."/>
      <w:lvlJc w:val="left"/>
      <w:pPr>
        <w:tabs>
          <w:tab w:val="num" w:pos="720"/>
        </w:tabs>
        <w:ind w:left="720" w:hanging="720"/>
      </w:pPr>
      <w:rPr>
        <w:rFonts w:cs="Times New Roman" w:hint="default"/>
        <w:sz w:val="24"/>
        <w:szCs w:val="24"/>
      </w:rPr>
    </w:lvl>
    <w:lvl w:ilvl="2">
      <w:start w:val="1"/>
      <w:numFmt w:val="decimal"/>
      <w:pStyle w:val="Stil1"/>
      <w:isLgl/>
      <w:lvlText w:val="%1.%2.%3."/>
      <w:lvlJc w:val="left"/>
      <w:pPr>
        <w:tabs>
          <w:tab w:val="num" w:pos="2847"/>
        </w:tabs>
        <w:ind w:left="2847" w:hanging="720"/>
      </w:pPr>
      <w:rPr>
        <w:rFonts w:ascii="Arial" w:hAnsi="Arial" w:cs="Arial" w:hint="default"/>
        <w:b w:val="0"/>
        <w:sz w:val="24"/>
        <w:szCs w:val="24"/>
      </w:rPr>
    </w:lvl>
    <w:lvl w:ilvl="3">
      <w:start w:val="1"/>
      <w:numFmt w:val="decimal"/>
      <w:pStyle w:val="Stil2"/>
      <w:isLgl/>
      <w:lvlText w:val="%1.%2.%3.%4."/>
      <w:lvlJc w:val="left"/>
      <w:pPr>
        <w:tabs>
          <w:tab w:val="num" w:pos="3916"/>
        </w:tabs>
        <w:ind w:left="3916" w:hanging="1080"/>
      </w:pPr>
      <w:rPr>
        <w:rFonts w:cs="Times New Roman" w:hint="default"/>
        <w:b w:val="0"/>
        <w:sz w:val="24"/>
        <w:szCs w:val="24"/>
      </w:rPr>
    </w:lvl>
    <w:lvl w:ilvl="4">
      <w:start w:val="1"/>
      <w:numFmt w:val="decimal"/>
      <w:isLgl/>
      <w:lvlText w:val="%1.%2.%3.%4.%5."/>
      <w:lvlJc w:val="left"/>
      <w:pPr>
        <w:tabs>
          <w:tab w:val="num" w:pos="4164"/>
        </w:tabs>
        <w:ind w:left="4164" w:hanging="1080"/>
      </w:pPr>
      <w:rPr>
        <w:rFonts w:cs="Times New Roman" w:hint="default"/>
      </w:rPr>
    </w:lvl>
    <w:lvl w:ilvl="5">
      <w:start w:val="1"/>
      <w:numFmt w:val="decimal"/>
      <w:isLgl/>
      <w:lvlText w:val="%1.%2.%3.%4.%5.%6."/>
      <w:lvlJc w:val="left"/>
      <w:pPr>
        <w:tabs>
          <w:tab w:val="num" w:pos="5115"/>
        </w:tabs>
        <w:ind w:left="5115" w:hanging="1440"/>
      </w:pPr>
      <w:rPr>
        <w:rFonts w:cs="Times New Roman" w:hint="default"/>
      </w:rPr>
    </w:lvl>
    <w:lvl w:ilvl="6">
      <w:start w:val="1"/>
      <w:numFmt w:val="decimal"/>
      <w:isLgl/>
      <w:lvlText w:val="%1.%2.%3.%4.%5.%6.%7."/>
      <w:lvlJc w:val="left"/>
      <w:pPr>
        <w:tabs>
          <w:tab w:val="num" w:pos="5706"/>
        </w:tabs>
        <w:ind w:left="5706" w:hanging="1440"/>
      </w:pPr>
      <w:rPr>
        <w:rFonts w:cs="Times New Roman" w:hint="default"/>
      </w:rPr>
    </w:lvl>
    <w:lvl w:ilvl="7">
      <w:start w:val="1"/>
      <w:numFmt w:val="decimal"/>
      <w:isLgl/>
      <w:lvlText w:val="%1.%2.%3.%4.%5.%6.%7.%8."/>
      <w:lvlJc w:val="left"/>
      <w:pPr>
        <w:tabs>
          <w:tab w:val="num" w:pos="6657"/>
        </w:tabs>
        <w:ind w:left="6657" w:hanging="1800"/>
      </w:pPr>
      <w:rPr>
        <w:rFonts w:cs="Times New Roman" w:hint="default"/>
      </w:rPr>
    </w:lvl>
    <w:lvl w:ilvl="8">
      <w:start w:val="1"/>
      <w:numFmt w:val="decimal"/>
      <w:isLgl/>
      <w:lvlText w:val="%1.%2.%3.%4.%5.%6.%7.%8.%9."/>
      <w:lvlJc w:val="left"/>
      <w:pPr>
        <w:tabs>
          <w:tab w:val="num" w:pos="7248"/>
        </w:tabs>
        <w:ind w:left="7248" w:hanging="1800"/>
      </w:pPr>
      <w:rPr>
        <w:rFonts w:cs="Times New Roman" w:hint="default"/>
      </w:rPr>
    </w:lvl>
  </w:abstractNum>
  <w:abstractNum w:abstractNumId="3" w15:restartNumberingAfterBreak="0">
    <w:nsid w:val="097325BF"/>
    <w:multiLevelType w:val="hybridMultilevel"/>
    <w:tmpl w:val="BF28FC3A"/>
    <w:lvl w:ilvl="0" w:tplc="0418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EB5C71"/>
    <w:multiLevelType w:val="hybridMultilevel"/>
    <w:tmpl w:val="1A6AB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F1D14"/>
    <w:multiLevelType w:val="hybridMultilevel"/>
    <w:tmpl w:val="8EA6E0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24"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74948"/>
    <w:multiLevelType w:val="hybridMultilevel"/>
    <w:tmpl w:val="974CED20"/>
    <w:lvl w:ilvl="0" w:tplc="BB72A7D2">
      <w:start w:val="1"/>
      <w:numFmt w:val="decimal"/>
      <w:lvlText w:val="Art. %1"/>
      <w:lvlJc w:val="left"/>
      <w:pPr>
        <w:ind w:left="261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43209"/>
    <w:multiLevelType w:val="hybridMultilevel"/>
    <w:tmpl w:val="D5CC9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059E5"/>
    <w:multiLevelType w:val="hybridMultilevel"/>
    <w:tmpl w:val="00B0E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E16CB"/>
    <w:multiLevelType w:val="hybridMultilevel"/>
    <w:tmpl w:val="25300E70"/>
    <w:lvl w:ilvl="0" w:tplc="3626D9F4">
      <w:start w:val="1"/>
      <w:numFmt w:val="lowerLetter"/>
      <w:lvlText w:val="%1)"/>
      <w:lvlJc w:val="left"/>
      <w:pPr>
        <w:ind w:left="720" w:hanging="360"/>
      </w:pPr>
    </w:lvl>
    <w:lvl w:ilvl="1" w:tplc="1FDA71A6">
      <w:start w:val="1"/>
      <w:numFmt w:val="lowerLetter"/>
      <w:lvlText w:val="%2)"/>
      <w:lvlJc w:val="left"/>
      <w:pPr>
        <w:ind w:left="720" w:hanging="360"/>
      </w:pPr>
    </w:lvl>
    <w:lvl w:ilvl="2" w:tplc="735C120E">
      <w:start w:val="1"/>
      <w:numFmt w:val="lowerLetter"/>
      <w:lvlText w:val="%3)"/>
      <w:lvlJc w:val="left"/>
      <w:pPr>
        <w:ind w:left="720" w:hanging="360"/>
      </w:pPr>
    </w:lvl>
    <w:lvl w:ilvl="3" w:tplc="22441110">
      <w:start w:val="1"/>
      <w:numFmt w:val="lowerLetter"/>
      <w:lvlText w:val="%4)"/>
      <w:lvlJc w:val="left"/>
      <w:pPr>
        <w:ind w:left="720" w:hanging="360"/>
      </w:pPr>
    </w:lvl>
    <w:lvl w:ilvl="4" w:tplc="ED22D2B6">
      <w:start w:val="1"/>
      <w:numFmt w:val="lowerLetter"/>
      <w:lvlText w:val="%5)"/>
      <w:lvlJc w:val="left"/>
      <w:pPr>
        <w:ind w:left="720" w:hanging="360"/>
      </w:pPr>
    </w:lvl>
    <w:lvl w:ilvl="5" w:tplc="0840D6F2">
      <w:start w:val="1"/>
      <w:numFmt w:val="lowerLetter"/>
      <w:lvlText w:val="%6)"/>
      <w:lvlJc w:val="left"/>
      <w:pPr>
        <w:ind w:left="720" w:hanging="360"/>
      </w:pPr>
    </w:lvl>
    <w:lvl w:ilvl="6" w:tplc="BDDAF950">
      <w:start w:val="1"/>
      <w:numFmt w:val="lowerLetter"/>
      <w:lvlText w:val="%7)"/>
      <w:lvlJc w:val="left"/>
      <w:pPr>
        <w:ind w:left="720" w:hanging="360"/>
      </w:pPr>
    </w:lvl>
    <w:lvl w:ilvl="7" w:tplc="3552D770">
      <w:start w:val="1"/>
      <w:numFmt w:val="lowerLetter"/>
      <w:lvlText w:val="%8)"/>
      <w:lvlJc w:val="left"/>
      <w:pPr>
        <w:ind w:left="720" w:hanging="360"/>
      </w:pPr>
    </w:lvl>
    <w:lvl w:ilvl="8" w:tplc="9BFCB8C4">
      <w:start w:val="1"/>
      <w:numFmt w:val="lowerLetter"/>
      <w:lvlText w:val="%9)"/>
      <w:lvlJc w:val="left"/>
      <w:pPr>
        <w:ind w:left="720" w:hanging="360"/>
      </w:pPr>
    </w:lvl>
  </w:abstractNum>
  <w:abstractNum w:abstractNumId="10" w15:restartNumberingAfterBreak="0">
    <w:nsid w:val="2049568C"/>
    <w:multiLevelType w:val="multilevel"/>
    <w:tmpl w:val="E536D7F0"/>
    <w:lvl w:ilvl="0">
      <w:start w:val="1"/>
      <w:numFmt w:val="decimal"/>
      <w:pStyle w:val="Style2"/>
      <w:lvlText w:val="%1."/>
      <w:lvlJc w:val="left"/>
      <w:pPr>
        <w:tabs>
          <w:tab w:val="num" w:pos="1418"/>
        </w:tabs>
        <w:ind w:left="1418" w:hanging="1134"/>
      </w:pPr>
      <w:rPr>
        <w:rFonts w:cs="Times New Roman" w:hint="default"/>
        <w:strike w:val="0"/>
      </w:rPr>
    </w:lvl>
    <w:lvl w:ilvl="1">
      <w:start w:val="1"/>
      <w:numFmt w:val="decimal"/>
      <w:pStyle w:val="Style3"/>
      <w:lvlText w:val="%1.%2"/>
      <w:lvlJc w:val="left"/>
      <w:pPr>
        <w:tabs>
          <w:tab w:val="num" w:pos="851"/>
        </w:tabs>
        <w:ind w:left="851" w:hanging="851"/>
      </w:pPr>
      <w:rPr>
        <w:rFonts w:cs="Times New Roman" w:hint="default"/>
      </w:rPr>
    </w:lvl>
    <w:lvl w:ilvl="2">
      <w:start w:val="1"/>
      <w:numFmt w:val="decimal"/>
      <w:pStyle w:val="Style4"/>
      <w:lvlText w:val="%1.%2.%3"/>
      <w:lvlJc w:val="left"/>
      <w:pPr>
        <w:tabs>
          <w:tab w:val="num" w:pos="2836"/>
        </w:tabs>
        <w:ind w:left="2836" w:hanging="851"/>
      </w:pPr>
      <w:rPr>
        <w:rFonts w:cs="Times New Roman" w:hint="default"/>
        <w:b w:val="0"/>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11" w15:restartNumberingAfterBreak="0">
    <w:nsid w:val="242E44B7"/>
    <w:multiLevelType w:val="hybridMultilevel"/>
    <w:tmpl w:val="A95CB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53340"/>
    <w:multiLevelType w:val="hybridMultilevel"/>
    <w:tmpl w:val="414C8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66FDA"/>
    <w:multiLevelType w:val="hybridMultilevel"/>
    <w:tmpl w:val="A7168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64048"/>
    <w:multiLevelType w:val="hybridMultilevel"/>
    <w:tmpl w:val="711E2C84"/>
    <w:lvl w:ilvl="0" w:tplc="943891A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FC415F"/>
    <w:multiLevelType w:val="hybridMultilevel"/>
    <w:tmpl w:val="9CFE4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515FE6"/>
    <w:multiLevelType w:val="multilevel"/>
    <w:tmpl w:val="225C89BA"/>
    <w:styleLink w:val="Style1"/>
    <w:lvl w:ilvl="0">
      <w:start w:val="3"/>
      <w:numFmt w:val="decimal"/>
      <w:lvlText w:val="%1."/>
      <w:lvlJc w:val="left"/>
      <w:pPr>
        <w:ind w:left="390" w:hanging="390"/>
      </w:pPr>
      <w:rPr>
        <w:rFonts w:ascii="Arial" w:hAnsi="Arial" w:cs="Arial" w:hint="default"/>
        <w:sz w:val="24"/>
      </w:rPr>
    </w:lvl>
    <w:lvl w:ilvl="1">
      <w:start w:val="1"/>
      <w:numFmt w:val="decimal"/>
      <w:lvlText w:val="%1.%2."/>
      <w:lvlJc w:val="left"/>
      <w:pPr>
        <w:ind w:left="1512" w:hanging="720"/>
      </w:pPr>
      <w:rPr>
        <w:rFonts w:ascii="Arial" w:hAnsi="Arial" w:cs="Arial" w:hint="default"/>
        <w:sz w:val="24"/>
      </w:rPr>
    </w:lvl>
    <w:lvl w:ilvl="2">
      <w:start w:val="1"/>
      <w:numFmt w:val="decimal"/>
      <w:lvlText w:val="%1.%2.%3."/>
      <w:lvlJc w:val="left"/>
      <w:pPr>
        <w:ind w:left="2664" w:hanging="1080"/>
      </w:pPr>
      <w:rPr>
        <w:rFonts w:ascii="Arial" w:hAnsi="Arial" w:cs="Arial" w:hint="default"/>
        <w:sz w:val="24"/>
      </w:rPr>
    </w:lvl>
    <w:lvl w:ilvl="3">
      <w:start w:val="1"/>
      <w:numFmt w:val="decimal"/>
      <w:lvlText w:val="%1.%2.%3.%4."/>
      <w:lvlJc w:val="left"/>
      <w:pPr>
        <w:ind w:left="3816" w:hanging="1440"/>
      </w:pPr>
      <w:rPr>
        <w:rFonts w:ascii="Arial" w:hAnsi="Arial" w:cs="Arial" w:hint="default"/>
        <w:sz w:val="24"/>
      </w:rPr>
    </w:lvl>
    <w:lvl w:ilvl="4">
      <w:start w:val="1"/>
      <w:numFmt w:val="decimal"/>
      <w:lvlText w:val="%1.%2.%3.%4.%5."/>
      <w:lvlJc w:val="left"/>
      <w:pPr>
        <w:ind w:left="4608" w:hanging="1440"/>
      </w:pPr>
      <w:rPr>
        <w:rFonts w:ascii="Arial" w:hAnsi="Arial" w:cs="Arial" w:hint="default"/>
        <w:sz w:val="24"/>
      </w:rPr>
    </w:lvl>
    <w:lvl w:ilvl="5">
      <w:start w:val="1"/>
      <w:numFmt w:val="decimal"/>
      <w:lvlText w:val="%1.%2.%3.%4.%5.%6."/>
      <w:lvlJc w:val="left"/>
      <w:pPr>
        <w:ind w:left="5760" w:hanging="1800"/>
      </w:pPr>
      <w:rPr>
        <w:rFonts w:ascii="Arial" w:hAnsi="Arial" w:cs="Arial" w:hint="default"/>
        <w:sz w:val="24"/>
      </w:rPr>
    </w:lvl>
    <w:lvl w:ilvl="6">
      <w:start w:val="1"/>
      <w:numFmt w:val="decimal"/>
      <w:lvlText w:val="%1.%2.%3.%4.%5.%6.%7."/>
      <w:lvlJc w:val="left"/>
      <w:pPr>
        <w:ind w:left="6912" w:hanging="2160"/>
      </w:pPr>
      <w:rPr>
        <w:rFonts w:ascii="Arial" w:hAnsi="Arial" w:cs="Arial" w:hint="default"/>
        <w:sz w:val="24"/>
      </w:rPr>
    </w:lvl>
    <w:lvl w:ilvl="7">
      <w:start w:val="1"/>
      <w:numFmt w:val="decimal"/>
      <w:lvlText w:val="%1.%2.%3.%4.%5.%6.%7.%8."/>
      <w:lvlJc w:val="left"/>
      <w:pPr>
        <w:ind w:left="8064" w:hanging="2520"/>
      </w:pPr>
      <w:rPr>
        <w:rFonts w:ascii="Arial" w:hAnsi="Arial" w:cs="Arial" w:hint="default"/>
        <w:sz w:val="24"/>
      </w:rPr>
    </w:lvl>
    <w:lvl w:ilvl="8">
      <w:start w:val="1"/>
      <w:numFmt w:val="decimal"/>
      <w:lvlText w:val="%1.%2.%3.%4.%5.%6.%7.%8.%9."/>
      <w:lvlJc w:val="left"/>
      <w:pPr>
        <w:ind w:left="8856" w:hanging="2520"/>
      </w:pPr>
      <w:rPr>
        <w:rFonts w:ascii="Arial" w:hAnsi="Arial" w:cs="Arial" w:hint="default"/>
        <w:sz w:val="24"/>
      </w:rPr>
    </w:lvl>
  </w:abstractNum>
  <w:abstractNum w:abstractNumId="17" w15:restartNumberingAfterBreak="0">
    <w:nsid w:val="68526C26"/>
    <w:multiLevelType w:val="hybridMultilevel"/>
    <w:tmpl w:val="2ED29F0C"/>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E21126"/>
    <w:multiLevelType w:val="hybridMultilevel"/>
    <w:tmpl w:val="83364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054E4E"/>
    <w:multiLevelType w:val="hybridMultilevel"/>
    <w:tmpl w:val="42F88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C4F02"/>
    <w:multiLevelType w:val="hybridMultilevel"/>
    <w:tmpl w:val="95101B66"/>
    <w:lvl w:ilvl="0" w:tplc="F4924C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874F16"/>
    <w:multiLevelType w:val="hybridMultilevel"/>
    <w:tmpl w:val="995CEA6C"/>
    <w:lvl w:ilvl="0" w:tplc="43D6D66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CE036A"/>
    <w:multiLevelType w:val="hybridMultilevel"/>
    <w:tmpl w:val="F4BEBEFA"/>
    <w:lvl w:ilvl="0" w:tplc="0418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10"/>
  </w:num>
  <w:num w:numId="4">
    <w:abstractNumId w:val="0"/>
  </w:num>
  <w:num w:numId="5">
    <w:abstractNumId w:val="6"/>
  </w:num>
  <w:num w:numId="6">
    <w:abstractNumId w:val="22"/>
  </w:num>
  <w:num w:numId="7">
    <w:abstractNumId w:val="3"/>
  </w:num>
  <w:num w:numId="8">
    <w:abstractNumId w:val="14"/>
  </w:num>
  <w:num w:numId="9">
    <w:abstractNumId w:val="21"/>
  </w:num>
  <w:num w:numId="10">
    <w:abstractNumId w:val="15"/>
  </w:num>
  <w:num w:numId="11">
    <w:abstractNumId w:val="17"/>
  </w:num>
  <w:num w:numId="12">
    <w:abstractNumId w:val="13"/>
  </w:num>
  <w:num w:numId="13">
    <w:abstractNumId w:val="4"/>
  </w:num>
  <w:num w:numId="14">
    <w:abstractNumId w:val="20"/>
  </w:num>
  <w:num w:numId="15">
    <w:abstractNumId w:val="5"/>
  </w:num>
  <w:num w:numId="16">
    <w:abstractNumId w:val="18"/>
  </w:num>
  <w:num w:numId="17">
    <w:abstractNumId w:val="8"/>
  </w:num>
  <w:num w:numId="18">
    <w:abstractNumId w:val="1"/>
  </w:num>
  <w:num w:numId="19">
    <w:abstractNumId w:val="7"/>
  </w:num>
  <w:num w:numId="20">
    <w:abstractNumId w:val="9"/>
  </w:num>
  <w:num w:numId="21">
    <w:abstractNumId w:val="11"/>
  </w:num>
  <w:num w:numId="22">
    <w:abstractNumId w:val="12"/>
  </w:num>
  <w:num w:numId="2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0D"/>
    <w:rsid w:val="00001127"/>
    <w:rsid w:val="0000158A"/>
    <w:rsid w:val="00002029"/>
    <w:rsid w:val="00002CFD"/>
    <w:rsid w:val="000033A2"/>
    <w:rsid w:val="00003B79"/>
    <w:rsid w:val="00004BDA"/>
    <w:rsid w:val="00004FA0"/>
    <w:rsid w:val="000058A8"/>
    <w:rsid w:val="000068B9"/>
    <w:rsid w:val="000069DA"/>
    <w:rsid w:val="0000723C"/>
    <w:rsid w:val="0000736C"/>
    <w:rsid w:val="000077AC"/>
    <w:rsid w:val="000078CF"/>
    <w:rsid w:val="00007C9C"/>
    <w:rsid w:val="00007F4E"/>
    <w:rsid w:val="00011888"/>
    <w:rsid w:val="000119C0"/>
    <w:rsid w:val="0001226F"/>
    <w:rsid w:val="00014F1C"/>
    <w:rsid w:val="00016802"/>
    <w:rsid w:val="00017071"/>
    <w:rsid w:val="000224B2"/>
    <w:rsid w:val="00022C43"/>
    <w:rsid w:val="00022F43"/>
    <w:rsid w:val="00023B7D"/>
    <w:rsid w:val="00024449"/>
    <w:rsid w:val="00024E27"/>
    <w:rsid w:val="00025FD2"/>
    <w:rsid w:val="00026DC7"/>
    <w:rsid w:val="00027029"/>
    <w:rsid w:val="00027468"/>
    <w:rsid w:val="00027B54"/>
    <w:rsid w:val="00027B8B"/>
    <w:rsid w:val="00031DA4"/>
    <w:rsid w:val="00034D1C"/>
    <w:rsid w:val="000356B5"/>
    <w:rsid w:val="00035E0D"/>
    <w:rsid w:val="00036474"/>
    <w:rsid w:val="00036CAD"/>
    <w:rsid w:val="00037DD3"/>
    <w:rsid w:val="000461AC"/>
    <w:rsid w:val="000461ED"/>
    <w:rsid w:val="000470D2"/>
    <w:rsid w:val="00047394"/>
    <w:rsid w:val="00050149"/>
    <w:rsid w:val="00050E02"/>
    <w:rsid w:val="00051D7F"/>
    <w:rsid w:val="000532D9"/>
    <w:rsid w:val="00053A70"/>
    <w:rsid w:val="00054914"/>
    <w:rsid w:val="000555FB"/>
    <w:rsid w:val="000557B0"/>
    <w:rsid w:val="00055AE2"/>
    <w:rsid w:val="000563D1"/>
    <w:rsid w:val="00056637"/>
    <w:rsid w:val="00057B86"/>
    <w:rsid w:val="000603F9"/>
    <w:rsid w:val="0006071D"/>
    <w:rsid w:val="000608B1"/>
    <w:rsid w:val="00060C2E"/>
    <w:rsid w:val="00060EA2"/>
    <w:rsid w:val="00063A6C"/>
    <w:rsid w:val="00065E8D"/>
    <w:rsid w:val="000666A0"/>
    <w:rsid w:val="000671B1"/>
    <w:rsid w:val="00070A9F"/>
    <w:rsid w:val="00070C59"/>
    <w:rsid w:val="0007342D"/>
    <w:rsid w:val="000735C4"/>
    <w:rsid w:val="000738FB"/>
    <w:rsid w:val="0007407E"/>
    <w:rsid w:val="00074242"/>
    <w:rsid w:val="0007704B"/>
    <w:rsid w:val="000778F6"/>
    <w:rsid w:val="00080242"/>
    <w:rsid w:val="00080297"/>
    <w:rsid w:val="00081C4D"/>
    <w:rsid w:val="000821C8"/>
    <w:rsid w:val="0008513B"/>
    <w:rsid w:val="000853BB"/>
    <w:rsid w:val="00085FC2"/>
    <w:rsid w:val="00086A5E"/>
    <w:rsid w:val="00086E01"/>
    <w:rsid w:val="00086F9D"/>
    <w:rsid w:val="000871D7"/>
    <w:rsid w:val="00087F98"/>
    <w:rsid w:val="000905A1"/>
    <w:rsid w:val="000910FB"/>
    <w:rsid w:val="000914B7"/>
    <w:rsid w:val="000916C3"/>
    <w:rsid w:val="00091E1E"/>
    <w:rsid w:val="00092920"/>
    <w:rsid w:val="00092BCA"/>
    <w:rsid w:val="0009368D"/>
    <w:rsid w:val="00093793"/>
    <w:rsid w:val="00093AB9"/>
    <w:rsid w:val="000940FD"/>
    <w:rsid w:val="00094CA3"/>
    <w:rsid w:val="00095E76"/>
    <w:rsid w:val="00097E64"/>
    <w:rsid w:val="000A012B"/>
    <w:rsid w:val="000A02B9"/>
    <w:rsid w:val="000A0A59"/>
    <w:rsid w:val="000A11D0"/>
    <w:rsid w:val="000A1A1E"/>
    <w:rsid w:val="000A1DEC"/>
    <w:rsid w:val="000A20AD"/>
    <w:rsid w:val="000A223D"/>
    <w:rsid w:val="000A2C39"/>
    <w:rsid w:val="000A2F35"/>
    <w:rsid w:val="000A4B4C"/>
    <w:rsid w:val="000A56FB"/>
    <w:rsid w:val="000A5F0E"/>
    <w:rsid w:val="000B06BE"/>
    <w:rsid w:val="000B0B39"/>
    <w:rsid w:val="000B0E3C"/>
    <w:rsid w:val="000B1EE7"/>
    <w:rsid w:val="000B1FC6"/>
    <w:rsid w:val="000B317A"/>
    <w:rsid w:val="000B3239"/>
    <w:rsid w:val="000B352D"/>
    <w:rsid w:val="000B5EE1"/>
    <w:rsid w:val="000B62CE"/>
    <w:rsid w:val="000B66A2"/>
    <w:rsid w:val="000B7429"/>
    <w:rsid w:val="000B742E"/>
    <w:rsid w:val="000B7A59"/>
    <w:rsid w:val="000C0541"/>
    <w:rsid w:val="000C073A"/>
    <w:rsid w:val="000C2003"/>
    <w:rsid w:val="000C20A9"/>
    <w:rsid w:val="000C2851"/>
    <w:rsid w:val="000C3573"/>
    <w:rsid w:val="000C54C4"/>
    <w:rsid w:val="000C5BD3"/>
    <w:rsid w:val="000C618E"/>
    <w:rsid w:val="000C672D"/>
    <w:rsid w:val="000C6CF6"/>
    <w:rsid w:val="000D175E"/>
    <w:rsid w:val="000D1B21"/>
    <w:rsid w:val="000D2244"/>
    <w:rsid w:val="000D2B61"/>
    <w:rsid w:val="000D5ACC"/>
    <w:rsid w:val="000D60AA"/>
    <w:rsid w:val="000D62DB"/>
    <w:rsid w:val="000D67E1"/>
    <w:rsid w:val="000D6D91"/>
    <w:rsid w:val="000D6DF5"/>
    <w:rsid w:val="000D71EA"/>
    <w:rsid w:val="000D71EC"/>
    <w:rsid w:val="000E056B"/>
    <w:rsid w:val="000E06A4"/>
    <w:rsid w:val="000E0B17"/>
    <w:rsid w:val="000E1524"/>
    <w:rsid w:val="000E3A9C"/>
    <w:rsid w:val="000E4313"/>
    <w:rsid w:val="000E51F4"/>
    <w:rsid w:val="000E60BC"/>
    <w:rsid w:val="000E76F2"/>
    <w:rsid w:val="000E7FB2"/>
    <w:rsid w:val="000F042C"/>
    <w:rsid w:val="000F0DDC"/>
    <w:rsid w:val="000F2765"/>
    <w:rsid w:val="000F31AA"/>
    <w:rsid w:val="000F3A7D"/>
    <w:rsid w:val="000F67C2"/>
    <w:rsid w:val="000F6F1B"/>
    <w:rsid w:val="000F7D36"/>
    <w:rsid w:val="001010FF"/>
    <w:rsid w:val="00101A14"/>
    <w:rsid w:val="00101D6B"/>
    <w:rsid w:val="0010269F"/>
    <w:rsid w:val="0010298D"/>
    <w:rsid w:val="00103869"/>
    <w:rsid w:val="00104331"/>
    <w:rsid w:val="00104D39"/>
    <w:rsid w:val="00105357"/>
    <w:rsid w:val="00105EEA"/>
    <w:rsid w:val="001061C9"/>
    <w:rsid w:val="001064C7"/>
    <w:rsid w:val="001070FE"/>
    <w:rsid w:val="001079AA"/>
    <w:rsid w:val="00107BC9"/>
    <w:rsid w:val="00110590"/>
    <w:rsid w:val="00110C37"/>
    <w:rsid w:val="0011108E"/>
    <w:rsid w:val="00113DE7"/>
    <w:rsid w:val="00116D2E"/>
    <w:rsid w:val="00116D6E"/>
    <w:rsid w:val="00116EA0"/>
    <w:rsid w:val="00117BBA"/>
    <w:rsid w:val="001202CB"/>
    <w:rsid w:val="0012032B"/>
    <w:rsid w:val="0012043A"/>
    <w:rsid w:val="0012049B"/>
    <w:rsid w:val="00120739"/>
    <w:rsid w:val="00121476"/>
    <w:rsid w:val="00121746"/>
    <w:rsid w:val="00124B54"/>
    <w:rsid w:val="0012794A"/>
    <w:rsid w:val="0012794E"/>
    <w:rsid w:val="0012795D"/>
    <w:rsid w:val="001300B9"/>
    <w:rsid w:val="001301D4"/>
    <w:rsid w:val="00131765"/>
    <w:rsid w:val="0013213F"/>
    <w:rsid w:val="00132559"/>
    <w:rsid w:val="0013298D"/>
    <w:rsid w:val="00133E03"/>
    <w:rsid w:val="00135A3A"/>
    <w:rsid w:val="00135F01"/>
    <w:rsid w:val="00136605"/>
    <w:rsid w:val="00136737"/>
    <w:rsid w:val="0013696E"/>
    <w:rsid w:val="00137488"/>
    <w:rsid w:val="001377A9"/>
    <w:rsid w:val="00140342"/>
    <w:rsid w:val="00140922"/>
    <w:rsid w:val="00142ACE"/>
    <w:rsid w:val="00142DAC"/>
    <w:rsid w:val="00143297"/>
    <w:rsid w:val="00144DD9"/>
    <w:rsid w:val="001463F5"/>
    <w:rsid w:val="001464F4"/>
    <w:rsid w:val="001476B4"/>
    <w:rsid w:val="00147ED3"/>
    <w:rsid w:val="001500AB"/>
    <w:rsid w:val="00150C08"/>
    <w:rsid w:val="0015102D"/>
    <w:rsid w:val="00151365"/>
    <w:rsid w:val="0015153C"/>
    <w:rsid w:val="00152011"/>
    <w:rsid w:val="00152180"/>
    <w:rsid w:val="001528F4"/>
    <w:rsid w:val="001530D2"/>
    <w:rsid w:val="00153EB9"/>
    <w:rsid w:val="00154624"/>
    <w:rsid w:val="001548DD"/>
    <w:rsid w:val="00155474"/>
    <w:rsid w:val="0015643A"/>
    <w:rsid w:val="001570C4"/>
    <w:rsid w:val="00157335"/>
    <w:rsid w:val="001577E4"/>
    <w:rsid w:val="00157BCF"/>
    <w:rsid w:val="00160616"/>
    <w:rsid w:val="0016064E"/>
    <w:rsid w:val="00160CF1"/>
    <w:rsid w:val="00161340"/>
    <w:rsid w:val="00162467"/>
    <w:rsid w:val="00163172"/>
    <w:rsid w:val="001631C9"/>
    <w:rsid w:val="00164DEA"/>
    <w:rsid w:val="00165A9B"/>
    <w:rsid w:val="00165DEC"/>
    <w:rsid w:val="00165EE2"/>
    <w:rsid w:val="00166535"/>
    <w:rsid w:val="00166CAD"/>
    <w:rsid w:val="0016760C"/>
    <w:rsid w:val="00167B83"/>
    <w:rsid w:val="00170658"/>
    <w:rsid w:val="00171964"/>
    <w:rsid w:val="00171E7B"/>
    <w:rsid w:val="00172F3B"/>
    <w:rsid w:val="00173E95"/>
    <w:rsid w:val="001744C6"/>
    <w:rsid w:val="00175115"/>
    <w:rsid w:val="0017705A"/>
    <w:rsid w:val="00177AB5"/>
    <w:rsid w:val="00177D87"/>
    <w:rsid w:val="00180C29"/>
    <w:rsid w:val="00183CA1"/>
    <w:rsid w:val="00183D5F"/>
    <w:rsid w:val="001857A1"/>
    <w:rsid w:val="001906B6"/>
    <w:rsid w:val="00191B11"/>
    <w:rsid w:val="00192B92"/>
    <w:rsid w:val="00193480"/>
    <w:rsid w:val="001938EA"/>
    <w:rsid w:val="00194FF1"/>
    <w:rsid w:val="00196024"/>
    <w:rsid w:val="00196469"/>
    <w:rsid w:val="00196726"/>
    <w:rsid w:val="0019785E"/>
    <w:rsid w:val="001A012C"/>
    <w:rsid w:val="001A04A2"/>
    <w:rsid w:val="001A057F"/>
    <w:rsid w:val="001A0DD6"/>
    <w:rsid w:val="001A0EC5"/>
    <w:rsid w:val="001A3553"/>
    <w:rsid w:val="001A48C3"/>
    <w:rsid w:val="001A4D48"/>
    <w:rsid w:val="001A4DEE"/>
    <w:rsid w:val="001A5164"/>
    <w:rsid w:val="001A516D"/>
    <w:rsid w:val="001A5B60"/>
    <w:rsid w:val="001A5C24"/>
    <w:rsid w:val="001A6F43"/>
    <w:rsid w:val="001B1F7E"/>
    <w:rsid w:val="001B32F1"/>
    <w:rsid w:val="001B4558"/>
    <w:rsid w:val="001B5B0B"/>
    <w:rsid w:val="001B784B"/>
    <w:rsid w:val="001C0259"/>
    <w:rsid w:val="001C1A8E"/>
    <w:rsid w:val="001C2BDA"/>
    <w:rsid w:val="001C4FDD"/>
    <w:rsid w:val="001C6924"/>
    <w:rsid w:val="001C7801"/>
    <w:rsid w:val="001D0C98"/>
    <w:rsid w:val="001D2079"/>
    <w:rsid w:val="001D2206"/>
    <w:rsid w:val="001D2DDE"/>
    <w:rsid w:val="001D39C9"/>
    <w:rsid w:val="001D43DF"/>
    <w:rsid w:val="001E0DAF"/>
    <w:rsid w:val="001E15AC"/>
    <w:rsid w:val="001E189B"/>
    <w:rsid w:val="001E1AFF"/>
    <w:rsid w:val="001E3F53"/>
    <w:rsid w:val="001E6C0A"/>
    <w:rsid w:val="001E746A"/>
    <w:rsid w:val="001E754D"/>
    <w:rsid w:val="001F01F1"/>
    <w:rsid w:val="001F1148"/>
    <w:rsid w:val="001F1682"/>
    <w:rsid w:val="001F1BE3"/>
    <w:rsid w:val="001F1F18"/>
    <w:rsid w:val="001F2992"/>
    <w:rsid w:val="001F2EA1"/>
    <w:rsid w:val="001F412E"/>
    <w:rsid w:val="001F4DC1"/>
    <w:rsid w:val="001F6CCC"/>
    <w:rsid w:val="001F6E89"/>
    <w:rsid w:val="00201AEA"/>
    <w:rsid w:val="002024D2"/>
    <w:rsid w:val="00204485"/>
    <w:rsid w:val="002050A5"/>
    <w:rsid w:val="00206434"/>
    <w:rsid w:val="00206511"/>
    <w:rsid w:val="0021054C"/>
    <w:rsid w:val="00211154"/>
    <w:rsid w:val="00211498"/>
    <w:rsid w:val="00211720"/>
    <w:rsid w:val="00211DE2"/>
    <w:rsid w:val="002141A5"/>
    <w:rsid w:val="002149F2"/>
    <w:rsid w:val="00214C88"/>
    <w:rsid w:val="0021510B"/>
    <w:rsid w:val="002155B7"/>
    <w:rsid w:val="00216BE0"/>
    <w:rsid w:val="002211B7"/>
    <w:rsid w:val="00221DD7"/>
    <w:rsid w:val="00222C74"/>
    <w:rsid w:val="00222EF6"/>
    <w:rsid w:val="00223EC0"/>
    <w:rsid w:val="00224A80"/>
    <w:rsid w:val="00224E8A"/>
    <w:rsid w:val="00230ED3"/>
    <w:rsid w:val="002317BD"/>
    <w:rsid w:val="002323A6"/>
    <w:rsid w:val="002324DC"/>
    <w:rsid w:val="00232536"/>
    <w:rsid w:val="00234217"/>
    <w:rsid w:val="002377CF"/>
    <w:rsid w:val="00241D6F"/>
    <w:rsid w:val="0024238F"/>
    <w:rsid w:val="00242A76"/>
    <w:rsid w:val="002435FA"/>
    <w:rsid w:val="00244623"/>
    <w:rsid w:val="00244934"/>
    <w:rsid w:val="00245299"/>
    <w:rsid w:val="002457F0"/>
    <w:rsid w:val="00245B26"/>
    <w:rsid w:val="002461BF"/>
    <w:rsid w:val="0024626A"/>
    <w:rsid w:val="00246467"/>
    <w:rsid w:val="00247071"/>
    <w:rsid w:val="0024719B"/>
    <w:rsid w:val="00250AFE"/>
    <w:rsid w:val="00251F01"/>
    <w:rsid w:val="00251F03"/>
    <w:rsid w:val="00252B1A"/>
    <w:rsid w:val="00254F37"/>
    <w:rsid w:val="002551A1"/>
    <w:rsid w:val="002555EF"/>
    <w:rsid w:val="002558E8"/>
    <w:rsid w:val="002564A9"/>
    <w:rsid w:val="00257271"/>
    <w:rsid w:val="00257D3F"/>
    <w:rsid w:val="00257F05"/>
    <w:rsid w:val="00260CDF"/>
    <w:rsid w:val="002632B5"/>
    <w:rsid w:val="002633B2"/>
    <w:rsid w:val="002638D4"/>
    <w:rsid w:val="0026566A"/>
    <w:rsid w:val="00265BC6"/>
    <w:rsid w:val="0026690C"/>
    <w:rsid w:val="00272574"/>
    <w:rsid w:val="00273922"/>
    <w:rsid w:val="00273B67"/>
    <w:rsid w:val="002754B0"/>
    <w:rsid w:val="00275835"/>
    <w:rsid w:val="00277D8D"/>
    <w:rsid w:val="0028028D"/>
    <w:rsid w:val="002808DC"/>
    <w:rsid w:val="0028135F"/>
    <w:rsid w:val="002816E4"/>
    <w:rsid w:val="00282644"/>
    <w:rsid w:val="002834DE"/>
    <w:rsid w:val="00285292"/>
    <w:rsid w:val="00286557"/>
    <w:rsid w:val="00286894"/>
    <w:rsid w:val="0028731B"/>
    <w:rsid w:val="0028748C"/>
    <w:rsid w:val="00290E20"/>
    <w:rsid w:val="00291034"/>
    <w:rsid w:val="0029276C"/>
    <w:rsid w:val="00292E35"/>
    <w:rsid w:val="00294224"/>
    <w:rsid w:val="00294EAA"/>
    <w:rsid w:val="00295025"/>
    <w:rsid w:val="002958F8"/>
    <w:rsid w:val="00295E78"/>
    <w:rsid w:val="00296091"/>
    <w:rsid w:val="00297EAB"/>
    <w:rsid w:val="002A14CF"/>
    <w:rsid w:val="002A2B62"/>
    <w:rsid w:val="002A2D63"/>
    <w:rsid w:val="002A3830"/>
    <w:rsid w:val="002A4D87"/>
    <w:rsid w:val="002A5641"/>
    <w:rsid w:val="002A717A"/>
    <w:rsid w:val="002A72A7"/>
    <w:rsid w:val="002A754E"/>
    <w:rsid w:val="002B0257"/>
    <w:rsid w:val="002B037F"/>
    <w:rsid w:val="002B0751"/>
    <w:rsid w:val="002B0C14"/>
    <w:rsid w:val="002B24F4"/>
    <w:rsid w:val="002B2A3C"/>
    <w:rsid w:val="002B4C3D"/>
    <w:rsid w:val="002B4D01"/>
    <w:rsid w:val="002B5AA1"/>
    <w:rsid w:val="002B65AE"/>
    <w:rsid w:val="002B66A6"/>
    <w:rsid w:val="002B69A9"/>
    <w:rsid w:val="002B7A4F"/>
    <w:rsid w:val="002B7B70"/>
    <w:rsid w:val="002B7E15"/>
    <w:rsid w:val="002B7FD7"/>
    <w:rsid w:val="002C0A41"/>
    <w:rsid w:val="002C0CC1"/>
    <w:rsid w:val="002C1A02"/>
    <w:rsid w:val="002C2078"/>
    <w:rsid w:val="002C3EF3"/>
    <w:rsid w:val="002C7B05"/>
    <w:rsid w:val="002D0ABE"/>
    <w:rsid w:val="002D0CBF"/>
    <w:rsid w:val="002D0DE5"/>
    <w:rsid w:val="002D2162"/>
    <w:rsid w:val="002D228C"/>
    <w:rsid w:val="002D2AA9"/>
    <w:rsid w:val="002D2F9A"/>
    <w:rsid w:val="002D3867"/>
    <w:rsid w:val="002D3B93"/>
    <w:rsid w:val="002D4463"/>
    <w:rsid w:val="002D4B65"/>
    <w:rsid w:val="002D6395"/>
    <w:rsid w:val="002D6BA8"/>
    <w:rsid w:val="002D6BE8"/>
    <w:rsid w:val="002D7973"/>
    <w:rsid w:val="002E0F58"/>
    <w:rsid w:val="002E123F"/>
    <w:rsid w:val="002E1A46"/>
    <w:rsid w:val="002E3033"/>
    <w:rsid w:val="002E3A5C"/>
    <w:rsid w:val="002E3E6F"/>
    <w:rsid w:val="002E47A0"/>
    <w:rsid w:val="002E4BFE"/>
    <w:rsid w:val="002E58B6"/>
    <w:rsid w:val="002E65DB"/>
    <w:rsid w:val="002F0C50"/>
    <w:rsid w:val="002F1F48"/>
    <w:rsid w:val="002F3B47"/>
    <w:rsid w:val="002F4442"/>
    <w:rsid w:val="002F4ED7"/>
    <w:rsid w:val="002F5778"/>
    <w:rsid w:val="002F709D"/>
    <w:rsid w:val="00300888"/>
    <w:rsid w:val="0030139A"/>
    <w:rsid w:val="003033AE"/>
    <w:rsid w:val="00303731"/>
    <w:rsid w:val="0030432E"/>
    <w:rsid w:val="0030514C"/>
    <w:rsid w:val="003073CC"/>
    <w:rsid w:val="0031103D"/>
    <w:rsid w:val="00312EBB"/>
    <w:rsid w:val="00313965"/>
    <w:rsid w:val="003140ED"/>
    <w:rsid w:val="00314D72"/>
    <w:rsid w:val="003150F9"/>
    <w:rsid w:val="00315563"/>
    <w:rsid w:val="00315E95"/>
    <w:rsid w:val="003165F4"/>
    <w:rsid w:val="0031660F"/>
    <w:rsid w:val="00316A00"/>
    <w:rsid w:val="00317334"/>
    <w:rsid w:val="003176C4"/>
    <w:rsid w:val="00317AA6"/>
    <w:rsid w:val="00317E22"/>
    <w:rsid w:val="003202EE"/>
    <w:rsid w:val="003221F0"/>
    <w:rsid w:val="00322608"/>
    <w:rsid w:val="00323DCC"/>
    <w:rsid w:val="00324264"/>
    <w:rsid w:val="003243C4"/>
    <w:rsid w:val="00325516"/>
    <w:rsid w:val="0032589C"/>
    <w:rsid w:val="003261B0"/>
    <w:rsid w:val="003266FC"/>
    <w:rsid w:val="00326C3A"/>
    <w:rsid w:val="00326D8C"/>
    <w:rsid w:val="0032757A"/>
    <w:rsid w:val="003277CE"/>
    <w:rsid w:val="00327C9A"/>
    <w:rsid w:val="003304F9"/>
    <w:rsid w:val="0033074C"/>
    <w:rsid w:val="00330B51"/>
    <w:rsid w:val="003314C6"/>
    <w:rsid w:val="00331B14"/>
    <w:rsid w:val="00333D7B"/>
    <w:rsid w:val="00335FE2"/>
    <w:rsid w:val="00336B02"/>
    <w:rsid w:val="00337D16"/>
    <w:rsid w:val="00340A23"/>
    <w:rsid w:val="003428AB"/>
    <w:rsid w:val="00342956"/>
    <w:rsid w:val="003435FD"/>
    <w:rsid w:val="00343F6D"/>
    <w:rsid w:val="00346298"/>
    <w:rsid w:val="00351238"/>
    <w:rsid w:val="003514D3"/>
    <w:rsid w:val="00351C7D"/>
    <w:rsid w:val="003534A7"/>
    <w:rsid w:val="00353692"/>
    <w:rsid w:val="00353969"/>
    <w:rsid w:val="00353B9C"/>
    <w:rsid w:val="0035459F"/>
    <w:rsid w:val="0035487C"/>
    <w:rsid w:val="00355A6B"/>
    <w:rsid w:val="00355F2E"/>
    <w:rsid w:val="00356F36"/>
    <w:rsid w:val="00357D36"/>
    <w:rsid w:val="00360DAE"/>
    <w:rsid w:val="0036202A"/>
    <w:rsid w:val="00363073"/>
    <w:rsid w:val="003647B6"/>
    <w:rsid w:val="00364A6E"/>
    <w:rsid w:val="003657D1"/>
    <w:rsid w:val="003662A5"/>
    <w:rsid w:val="00366556"/>
    <w:rsid w:val="00366CD5"/>
    <w:rsid w:val="00367094"/>
    <w:rsid w:val="003701DC"/>
    <w:rsid w:val="003703D9"/>
    <w:rsid w:val="003718EF"/>
    <w:rsid w:val="00371DB4"/>
    <w:rsid w:val="00373C9C"/>
    <w:rsid w:val="00375081"/>
    <w:rsid w:val="0037673B"/>
    <w:rsid w:val="00377211"/>
    <w:rsid w:val="00377F31"/>
    <w:rsid w:val="003800C5"/>
    <w:rsid w:val="0038094F"/>
    <w:rsid w:val="00380E9F"/>
    <w:rsid w:val="003810D2"/>
    <w:rsid w:val="003811C2"/>
    <w:rsid w:val="00381271"/>
    <w:rsid w:val="00382798"/>
    <w:rsid w:val="003848E0"/>
    <w:rsid w:val="00384B66"/>
    <w:rsid w:val="00384BBC"/>
    <w:rsid w:val="00385AEE"/>
    <w:rsid w:val="00386EBE"/>
    <w:rsid w:val="003877CA"/>
    <w:rsid w:val="00387DB5"/>
    <w:rsid w:val="003924CA"/>
    <w:rsid w:val="00393D5F"/>
    <w:rsid w:val="00394762"/>
    <w:rsid w:val="003947A9"/>
    <w:rsid w:val="00394B89"/>
    <w:rsid w:val="00396595"/>
    <w:rsid w:val="00396D01"/>
    <w:rsid w:val="003977BB"/>
    <w:rsid w:val="003A04E1"/>
    <w:rsid w:val="003A05BA"/>
    <w:rsid w:val="003A1BEC"/>
    <w:rsid w:val="003A1D82"/>
    <w:rsid w:val="003A247D"/>
    <w:rsid w:val="003A248F"/>
    <w:rsid w:val="003A249F"/>
    <w:rsid w:val="003A2EC7"/>
    <w:rsid w:val="003A3444"/>
    <w:rsid w:val="003A4657"/>
    <w:rsid w:val="003A509A"/>
    <w:rsid w:val="003A5683"/>
    <w:rsid w:val="003A6224"/>
    <w:rsid w:val="003A6C68"/>
    <w:rsid w:val="003A7716"/>
    <w:rsid w:val="003B0071"/>
    <w:rsid w:val="003B0501"/>
    <w:rsid w:val="003B082F"/>
    <w:rsid w:val="003B08DB"/>
    <w:rsid w:val="003B0AA3"/>
    <w:rsid w:val="003B2F77"/>
    <w:rsid w:val="003B30A0"/>
    <w:rsid w:val="003B33AD"/>
    <w:rsid w:val="003B3C61"/>
    <w:rsid w:val="003B7AA8"/>
    <w:rsid w:val="003C022A"/>
    <w:rsid w:val="003C05B8"/>
    <w:rsid w:val="003C15D2"/>
    <w:rsid w:val="003C1CA8"/>
    <w:rsid w:val="003C22C2"/>
    <w:rsid w:val="003C4362"/>
    <w:rsid w:val="003C4AED"/>
    <w:rsid w:val="003C561F"/>
    <w:rsid w:val="003C658A"/>
    <w:rsid w:val="003C6B6A"/>
    <w:rsid w:val="003C74D7"/>
    <w:rsid w:val="003C77A1"/>
    <w:rsid w:val="003C79BA"/>
    <w:rsid w:val="003C7E98"/>
    <w:rsid w:val="003D15A7"/>
    <w:rsid w:val="003D4D83"/>
    <w:rsid w:val="003E02AA"/>
    <w:rsid w:val="003E0842"/>
    <w:rsid w:val="003E3240"/>
    <w:rsid w:val="003E3D33"/>
    <w:rsid w:val="003E5A74"/>
    <w:rsid w:val="003E6E10"/>
    <w:rsid w:val="003E7FC6"/>
    <w:rsid w:val="003F05A2"/>
    <w:rsid w:val="003F115B"/>
    <w:rsid w:val="003F16B0"/>
    <w:rsid w:val="003F1A9B"/>
    <w:rsid w:val="003F1B7B"/>
    <w:rsid w:val="003F2252"/>
    <w:rsid w:val="003F2EFA"/>
    <w:rsid w:val="003F3167"/>
    <w:rsid w:val="003F3666"/>
    <w:rsid w:val="003F570C"/>
    <w:rsid w:val="004013CE"/>
    <w:rsid w:val="00404105"/>
    <w:rsid w:val="0040488C"/>
    <w:rsid w:val="0040572B"/>
    <w:rsid w:val="00405857"/>
    <w:rsid w:val="004065C4"/>
    <w:rsid w:val="00410C48"/>
    <w:rsid w:val="00411393"/>
    <w:rsid w:val="004118CC"/>
    <w:rsid w:val="004125CF"/>
    <w:rsid w:val="00412EC1"/>
    <w:rsid w:val="00412F2E"/>
    <w:rsid w:val="0041411E"/>
    <w:rsid w:val="00414531"/>
    <w:rsid w:val="004145B0"/>
    <w:rsid w:val="00415762"/>
    <w:rsid w:val="00415929"/>
    <w:rsid w:val="00416C47"/>
    <w:rsid w:val="00417103"/>
    <w:rsid w:val="00417331"/>
    <w:rsid w:val="004205EB"/>
    <w:rsid w:val="0042111F"/>
    <w:rsid w:val="0042215D"/>
    <w:rsid w:val="00422DDE"/>
    <w:rsid w:val="00423B1A"/>
    <w:rsid w:val="004249D1"/>
    <w:rsid w:val="004251B8"/>
    <w:rsid w:val="00426545"/>
    <w:rsid w:val="00426AC3"/>
    <w:rsid w:val="00427032"/>
    <w:rsid w:val="00427FE8"/>
    <w:rsid w:val="00431A54"/>
    <w:rsid w:val="00431AC1"/>
    <w:rsid w:val="00431B2D"/>
    <w:rsid w:val="00431BFF"/>
    <w:rsid w:val="0043272C"/>
    <w:rsid w:val="00432AD3"/>
    <w:rsid w:val="00433E4D"/>
    <w:rsid w:val="0043439B"/>
    <w:rsid w:val="00435468"/>
    <w:rsid w:val="00435B1C"/>
    <w:rsid w:val="004363DF"/>
    <w:rsid w:val="004363E6"/>
    <w:rsid w:val="00437E8F"/>
    <w:rsid w:val="0044054C"/>
    <w:rsid w:val="004450C3"/>
    <w:rsid w:val="00445115"/>
    <w:rsid w:val="0044551A"/>
    <w:rsid w:val="0044655B"/>
    <w:rsid w:val="0044756B"/>
    <w:rsid w:val="004477E6"/>
    <w:rsid w:val="00447ADC"/>
    <w:rsid w:val="00450059"/>
    <w:rsid w:val="004527EF"/>
    <w:rsid w:val="00453D0D"/>
    <w:rsid w:val="0045435A"/>
    <w:rsid w:val="00454B33"/>
    <w:rsid w:val="004550AB"/>
    <w:rsid w:val="00455241"/>
    <w:rsid w:val="00457C98"/>
    <w:rsid w:val="00460DED"/>
    <w:rsid w:val="00461F02"/>
    <w:rsid w:val="00462BB0"/>
    <w:rsid w:val="004631A3"/>
    <w:rsid w:val="00463748"/>
    <w:rsid w:val="004645C9"/>
    <w:rsid w:val="00465013"/>
    <w:rsid w:val="00465140"/>
    <w:rsid w:val="00466366"/>
    <w:rsid w:val="00466424"/>
    <w:rsid w:val="00467071"/>
    <w:rsid w:val="0046764C"/>
    <w:rsid w:val="004676F5"/>
    <w:rsid w:val="004679D3"/>
    <w:rsid w:val="00467F77"/>
    <w:rsid w:val="004700E6"/>
    <w:rsid w:val="00470929"/>
    <w:rsid w:val="00473EF2"/>
    <w:rsid w:val="00475FBE"/>
    <w:rsid w:val="00477ED7"/>
    <w:rsid w:val="004801B2"/>
    <w:rsid w:val="00480C5D"/>
    <w:rsid w:val="004816BD"/>
    <w:rsid w:val="004829FE"/>
    <w:rsid w:val="00482E71"/>
    <w:rsid w:val="00483767"/>
    <w:rsid w:val="00483C3C"/>
    <w:rsid w:val="00483CD1"/>
    <w:rsid w:val="004849B4"/>
    <w:rsid w:val="00484B12"/>
    <w:rsid w:val="00485852"/>
    <w:rsid w:val="0048629F"/>
    <w:rsid w:val="00486FB5"/>
    <w:rsid w:val="00487372"/>
    <w:rsid w:val="00487D47"/>
    <w:rsid w:val="0049005E"/>
    <w:rsid w:val="00490DC7"/>
    <w:rsid w:val="00491155"/>
    <w:rsid w:val="00491197"/>
    <w:rsid w:val="00492963"/>
    <w:rsid w:val="00492D8D"/>
    <w:rsid w:val="00493554"/>
    <w:rsid w:val="00493679"/>
    <w:rsid w:val="00493C20"/>
    <w:rsid w:val="0049598D"/>
    <w:rsid w:val="00496FD4"/>
    <w:rsid w:val="00497492"/>
    <w:rsid w:val="004976D0"/>
    <w:rsid w:val="00497780"/>
    <w:rsid w:val="004A0460"/>
    <w:rsid w:val="004A0E40"/>
    <w:rsid w:val="004A14A2"/>
    <w:rsid w:val="004A15AD"/>
    <w:rsid w:val="004A215F"/>
    <w:rsid w:val="004A2C92"/>
    <w:rsid w:val="004A2CFD"/>
    <w:rsid w:val="004A3320"/>
    <w:rsid w:val="004A33FC"/>
    <w:rsid w:val="004A36BD"/>
    <w:rsid w:val="004A3821"/>
    <w:rsid w:val="004A40C3"/>
    <w:rsid w:val="004A452B"/>
    <w:rsid w:val="004A540F"/>
    <w:rsid w:val="004A57E9"/>
    <w:rsid w:val="004A6719"/>
    <w:rsid w:val="004A69E2"/>
    <w:rsid w:val="004A7BE1"/>
    <w:rsid w:val="004B1E2D"/>
    <w:rsid w:val="004B5908"/>
    <w:rsid w:val="004B5E13"/>
    <w:rsid w:val="004B65D4"/>
    <w:rsid w:val="004B6728"/>
    <w:rsid w:val="004B6D6E"/>
    <w:rsid w:val="004B7234"/>
    <w:rsid w:val="004B7F1D"/>
    <w:rsid w:val="004C1E87"/>
    <w:rsid w:val="004C43E5"/>
    <w:rsid w:val="004C4935"/>
    <w:rsid w:val="004C6950"/>
    <w:rsid w:val="004D111C"/>
    <w:rsid w:val="004D23CA"/>
    <w:rsid w:val="004D25E6"/>
    <w:rsid w:val="004D3218"/>
    <w:rsid w:val="004D3825"/>
    <w:rsid w:val="004D4127"/>
    <w:rsid w:val="004D435A"/>
    <w:rsid w:val="004D49F6"/>
    <w:rsid w:val="004D4E56"/>
    <w:rsid w:val="004D51BB"/>
    <w:rsid w:val="004D5BD2"/>
    <w:rsid w:val="004D5CBF"/>
    <w:rsid w:val="004D6A22"/>
    <w:rsid w:val="004D6DBC"/>
    <w:rsid w:val="004E02D7"/>
    <w:rsid w:val="004E0C40"/>
    <w:rsid w:val="004E112C"/>
    <w:rsid w:val="004E38A6"/>
    <w:rsid w:val="004E4732"/>
    <w:rsid w:val="004E4974"/>
    <w:rsid w:val="004E799F"/>
    <w:rsid w:val="004F01ED"/>
    <w:rsid w:val="004F0E4F"/>
    <w:rsid w:val="004F209F"/>
    <w:rsid w:val="004F46D2"/>
    <w:rsid w:val="004F491A"/>
    <w:rsid w:val="004F4E88"/>
    <w:rsid w:val="004F5DED"/>
    <w:rsid w:val="004F71E9"/>
    <w:rsid w:val="004F7B14"/>
    <w:rsid w:val="00500359"/>
    <w:rsid w:val="00500DFF"/>
    <w:rsid w:val="00502548"/>
    <w:rsid w:val="00502557"/>
    <w:rsid w:val="00504496"/>
    <w:rsid w:val="00505475"/>
    <w:rsid w:val="00505537"/>
    <w:rsid w:val="005071B3"/>
    <w:rsid w:val="005076FD"/>
    <w:rsid w:val="00507A00"/>
    <w:rsid w:val="0051005D"/>
    <w:rsid w:val="00510065"/>
    <w:rsid w:val="005103B3"/>
    <w:rsid w:val="00510E19"/>
    <w:rsid w:val="00513939"/>
    <w:rsid w:val="00514019"/>
    <w:rsid w:val="005148F8"/>
    <w:rsid w:val="00514DDC"/>
    <w:rsid w:val="00515461"/>
    <w:rsid w:val="00515DAF"/>
    <w:rsid w:val="005177A6"/>
    <w:rsid w:val="00520A0C"/>
    <w:rsid w:val="00521587"/>
    <w:rsid w:val="0052186B"/>
    <w:rsid w:val="005218F4"/>
    <w:rsid w:val="00524CF5"/>
    <w:rsid w:val="00525538"/>
    <w:rsid w:val="00525EA3"/>
    <w:rsid w:val="0052707C"/>
    <w:rsid w:val="00527CF0"/>
    <w:rsid w:val="00530DF6"/>
    <w:rsid w:val="00531C25"/>
    <w:rsid w:val="0053338F"/>
    <w:rsid w:val="00533CDC"/>
    <w:rsid w:val="005346D8"/>
    <w:rsid w:val="00534F9A"/>
    <w:rsid w:val="00535036"/>
    <w:rsid w:val="00537091"/>
    <w:rsid w:val="005400C5"/>
    <w:rsid w:val="00540304"/>
    <w:rsid w:val="00540315"/>
    <w:rsid w:val="005410C3"/>
    <w:rsid w:val="005414E6"/>
    <w:rsid w:val="00542CC6"/>
    <w:rsid w:val="00543C62"/>
    <w:rsid w:val="00544CB1"/>
    <w:rsid w:val="00545C0F"/>
    <w:rsid w:val="0054646C"/>
    <w:rsid w:val="00550265"/>
    <w:rsid w:val="00551260"/>
    <w:rsid w:val="00551CB6"/>
    <w:rsid w:val="00552F94"/>
    <w:rsid w:val="00553499"/>
    <w:rsid w:val="0055457E"/>
    <w:rsid w:val="005547D0"/>
    <w:rsid w:val="00554955"/>
    <w:rsid w:val="00554D3D"/>
    <w:rsid w:val="0055556A"/>
    <w:rsid w:val="00555B0F"/>
    <w:rsid w:val="00556FF0"/>
    <w:rsid w:val="0056099B"/>
    <w:rsid w:val="00560DD7"/>
    <w:rsid w:val="005612F6"/>
    <w:rsid w:val="0056307C"/>
    <w:rsid w:val="00563E2C"/>
    <w:rsid w:val="00565B26"/>
    <w:rsid w:val="00565CFC"/>
    <w:rsid w:val="00570178"/>
    <w:rsid w:val="00573BEE"/>
    <w:rsid w:val="00574CB0"/>
    <w:rsid w:val="00576AD5"/>
    <w:rsid w:val="00576F90"/>
    <w:rsid w:val="00577930"/>
    <w:rsid w:val="00580E73"/>
    <w:rsid w:val="00581EC2"/>
    <w:rsid w:val="00582926"/>
    <w:rsid w:val="005832E5"/>
    <w:rsid w:val="00584F68"/>
    <w:rsid w:val="0058503B"/>
    <w:rsid w:val="00585410"/>
    <w:rsid w:val="00586A67"/>
    <w:rsid w:val="005871B1"/>
    <w:rsid w:val="0059085A"/>
    <w:rsid w:val="00590E85"/>
    <w:rsid w:val="00591352"/>
    <w:rsid w:val="005913F2"/>
    <w:rsid w:val="005933E3"/>
    <w:rsid w:val="0059350C"/>
    <w:rsid w:val="00593E82"/>
    <w:rsid w:val="00594427"/>
    <w:rsid w:val="00594ABB"/>
    <w:rsid w:val="00594EE6"/>
    <w:rsid w:val="005951F1"/>
    <w:rsid w:val="005953E2"/>
    <w:rsid w:val="005956E0"/>
    <w:rsid w:val="00595B1E"/>
    <w:rsid w:val="00595D79"/>
    <w:rsid w:val="005A0286"/>
    <w:rsid w:val="005A1343"/>
    <w:rsid w:val="005A30BC"/>
    <w:rsid w:val="005A3442"/>
    <w:rsid w:val="005A44C6"/>
    <w:rsid w:val="005A61F3"/>
    <w:rsid w:val="005A6572"/>
    <w:rsid w:val="005A6EFC"/>
    <w:rsid w:val="005A6FAE"/>
    <w:rsid w:val="005A78E5"/>
    <w:rsid w:val="005A7930"/>
    <w:rsid w:val="005A796A"/>
    <w:rsid w:val="005B04D6"/>
    <w:rsid w:val="005B09F7"/>
    <w:rsid w:val="005B1B50"/>
    <w:rsid w:val="005B35AE"/>
    <w:rsid w:val="005B37FB"/>
    <w:rsid w:val="005B3CBD"/>
    <w:rsid w:val="005B42D6"/>
    <w:rsid w:val="005B488D"/>
    <w:rsid w:val="005B4B53"/>
    <w:rsid w:val="005B4B9B"/>
    <w:rsid w:val="005B4F66"/>
    <w:rsid w:val="005B6155"/>
    <w:rsid w:val="005B6C09"/>
    <w:rsid w:val="005B6E73"/>
    <w:rsid w:val="005C0996"/>
    <w:rsid w:val="005C24BD"/>
    <w:rsid w:val="005C2DF7"/>
    <w:rsid w:val="005C33FE"/>
    <w:rsid w:val="005C363D"/>
    <w:rsid w:val="005C392C"/>
    <w:rsid w:val="005C3F81"/>
    <w:rsid w:val="005C599A"/>
    <w:rsid w:val="005C5ADD"/>
    <w:rsid w:val="005C61BE"/>
    <w:rsid w:val="005C7409"/>
    <w:rsid w:val="005D093A"/>
    <w:rsid w:val="005D15FF"/>
    <w:rsid w:val="005D1823"/>
    <w:rsid w:val="005D1FE9"/>
    <w:rsid w:val="005D241B"/>
    <w:rsid w:val="005D2457"/>
    <w:rsid w:val="005D2778"/>
    <w:rsid w:val="005D28E3"/>
    <w:rsid w:val="005D3B7E"/>
    <w:rsid w:val="005D447F"/>
    <w:rsid w:val="005D5908"/>
    <w:rsid w:val="005D6FF7"/>
    <w:rsid w:val="005D742C"/>
    <w:rsid w:val="005D769D"/>
    <w:rsid w:val="005E0784"/>
    <w:rsid w:val="005E0D9B"/>
    <w:rsid w:val="005E1826"/>
    <w:rsid w:val="005E210B"/>
    <w:rsid w:val="005E22B9"/>
    <w:rsid w:val="005E22BD"/>
    <w:rsid w:val="005E22C9"/>
    <w:rsid w:val="005E2D5E"/>
    <w:rsid w:val="005E3A40"/>
    <w:rsid w:val="005E40D7"/>
    <w:rsid w:val="005E429C"/>
    <w:rsid w:val="005E55A6"/>
    <w:rsid w:val="005E5776"/>
    <w:rsid w:val="005E6DCB"/>
    <w:rsid w:val="005E715E"/>
    <w:rsid w:val="005F15A7"/>
    <w:rsid w:val="005F1B14"/>
    <w:rsid w:val="005F3EF7"/>
    <w:rsid w:val="005F4C26"/>
    <w:rsid w:val="005F5197"/>
    <w:rsid w:val="005F58A0"/>
    <w:rsid w:val="005F5DB4"/>
    <w:rsid w:val="005F70BC"/>
    <w:rsid w:val="006013FA"/>
    <w:rsid w:val="00601843"/>
    <w:rsid w:val="00603359"/>
    <w:rsid w:val="006036E1"/>
    <w:rsid w:val="00603B8E"/>
    <w:rsid w:val="00603DDC"/>
    <w:rsid w:val="00604B93"/>
    <w:rsid w:val="00604D1B"/>
    <w:rsid w:val="00606104"/>
    <w:rsid w:val="00610302"/>
    <w:rsid w:val="006111B0"/>
    <w:rsid w:val="0061170F"/>
    <w:rsid w:val="0061197A"/>
    <w:rsid w:val="00611D8D"/>
    <w:rsid w:val="0061215B"/>
    <w:rsid w:val="00613B67"/>
    <w:rsid w:val="00613CBF"/>
    <w:rsid w:val="00613D06"/>
    <w:rsid w:val="00614488"/>
    <w:rsid w:val="0061488C"/>
    <w:rsid w:val="00615A1E"/>
    <w:rsid w:val="00616AE2"/>
    <w:rsid w:val="00616BA0"/>
    <w:rsid w:val="00617ABB"/>
    <w:rsid w:val="00617B6D"/>
    <w:rsid w:val="00620A3C"/>
    <w:rsid w:val="00620DA4"/>
    <w:rsid w:val="00622220"/>
    <w:rsid w:val="00622999"/>
    <w:rsid w:val="006241E3"/>
    <w:rsid w:val="006243B8"/>
    <w:rsid w:val="00624442"/>
    <w:rsid w:val="00624568"/>
    <w:rsid w:val="006253EE"/>
    <w:rsid w:val="00625BF2"/>
    <w:rsid w:val="00625F73"/>
    <w:rsid w:val="00627B08"/>
    <w:rsid w:val="0063102B"/>
    <w:rsid w:val="006318DE"/>
    <w:rsid w:val="00632C11"/>
    <w:rsid w:val="00632E6D"/>
    <w:rsid w:val="00633C7B"/>
    <w:rsid w:val="00635807"/>
    <w:rsid w:val="00637A7B"/>
    <w:rsid w:val="0064030D"/>
    <w:rsid w:val="006404A6"/>
    <w:rsid w:val="00640BFE"/>
    <w:rsid w:val="00641B2D"/>
    <w:rsid w:val="00642C92"/>
    <w:rsid w:val="00643AEE"/>
    <w:rsid w:val="00644D24"/>
    <w:rsid w:val="00645400"/>
    <w:rsid w:val="00645A92"/>
    <w:rsid w:val="00646175"/>
    <w:rsid w:val="00650BAD"/>
    <w:rsid w:val="00650CAC"/>
    <w:rsid w:val="00651DFE"/>
    <w:rsid w:val="00653364"/>
    <w:rsid w:val="0065432C"/>
    <w:rsid w:val="00655198"/>
    <w:rsid w:val="00655E2F"/>
    <w:rsid w:val="006562E5"/>
    <w:rsid w:val="00660D90"/>
    <w:rsid w:val="006616CB"/>
    <w:rsid w:val="00661888"/>
    <w:rsid w:val="00662FB7"/>
    <w:rsid w:val="006631D2"/>
    <w:rsid w:val="006645B6"/>
    <w:rsid w:val="006647A8"/>
    <w:rsid w:val="00664A19"/>
    <w:rsid w:val="00665FD2"/>
    <w:rsid w:val="006673FB"/>
    <w:rsid w:val="00670840"/>
    <w:rsid w:val="006724FA"/>
    <w:rsid w:val="006738EC"/>
    <w:rsid w:val="00673B1E"/>
    <w:rsid w:val="0067503F"/>
    <w:rsid w:val="00676465"/>
    <w:rsid w:val="006770A5"/>
    <w:rsid w:val="00677CC6"/>
    <w:rsid w:val="00677D66"/>
    <w:rsid w:val="00680098"/>
    <w:rsid w:val="006801EE"/>
    <w:rsid w:val="00680538"/>
    <w:rsid w:val="00681445"/>
    <w:rsid w:val="00681BA0"/>
    <w:rsid w:val="0068258E"/>
    <w:rsid w:val="00682BDB"/>
    <w:rsid w:val="00682D99"/>
    <w:rsid w:val="00685283"/>
    <w:rsid w:val="006853CE"/>
    <w:rsid w:val="0068547B"/>
    <w:rsid w:val="006865D6"/>
    <w:rsid w:val="00690349"/>
    <w:rsid w:val="00691BDA"/>
    <w:rsid w:val="00692C28"/>
    <w:rsid w:val="0069475C"/>
    <w:rsid w:val="0069476D"/>
    <w:rsid w:val="0069481C"/>
    <w:rsid w:val="006A06F8"/>
    <w:rsid w:val="006A0CD1"/>
    <w:rsid w:val="006A25B1"/>
    <w:rsid w:val="006A3140"/>
    <w:rsid w:val="006A550D"/>
    <w:rsid w:val="006A6438"/>
    <w:rsid w:val="006A6810"/>
    <w:rsid w:val="006B1EAD"/>
    <w:rsid w:val="006B33C5"/>
    <w:rsid w:val="006B391C"/>
    <w:rsid w:val="006B3C77"/>
    <w:rsid w:val="006B47BB"/>
    <w:rsid w:val="006B796A"/>
    <w:rsid w:val="006C1502"/>
    <w:rsid w:val="006C1BD1"/>
    <w:rsid w:val="006C23F1"/>
    <w:rsid w:val="006C2490"/>
    <w:rsid w:val="006C2591"/>
    <w:rsid w:val="006C25C6"/>
    <w:rsid w:val="006C3183"/>
    <w:rsid w:val="006C3411"/>
    <w:rsid w:val="006C348A"/>
    <w:rsid w:val="006C3512"/>
    <w:rsid w:val="006C4300"/>
    <w:rsid w:val="006C452D"/>
    <w:rsid w:val="006C47A2"/>
    <w:rsid w:val="006C5B5A"/>
    <w:rsid w:val="006C606A"/>
    <w:rsid w:val="006C7257"/>
    <w:rsid w:val="006C7362"/>
    <w:rsid w:val="006C7D6B"/>
    <w:rsid w:val="006D030C"/>
    <w:rsid w:val="006D0A48"/>
    <w:rsid w:val="006D1B37"/>
    <w:rsid w:val="006D2084"/>
    <w:rsid w:val="006D2D94"/>
    <w:rsid w:val="006D350C"/>
    <w:rsid w:val="006D3B11"/>
    <w:rsid w:val="006D4980"/>
    <w:rsid w:val="006D6742"/>
    <w:rsid w:val="006D78D3"/>
    <w:rsid w:val="006E0204"/>
    <w:rsid w:val="006E02F7"/>
    <w:rsid w:val="006E0556"/>
    <w:rsid w:val="006E07E5"/>
    <w:rsid w:val="006E0D6E"/>
    <w:rsid w:val="006E1844"/>
    <w:rsid w:val="006E2740"/>
    <w:rsid w:val="006E2A86"/>
    <w:rsid w:val="006E2CB8"/>
    <w:rsid w:val="006E41EC"/>
    <w:rsid w:val="006E47B9"/>
    <w:rsid w:val="006E5422"/>
    <w:rsid w:val="006E5A11"/>
    <w:rsid w:val="006E5DAD"/>
    <w:rsid w:val="006E5E8E"/>
    <w:rsid w:val="006E7308"/>
    <w:rsid w:val="006F21EE"/>
    <w:rsid w:val="006F3A68"/>
    <w:rsid w:val="006F4CC1"/>
    <w:rsid w:val="006F50EF"/>
    <w:rsid w:val="006F58D4"/>
    <w:rsid w:val="006F60A2"/>
    <w:rsid w:val="006F6783"/>
    <w:rsid w:val="006F6FF5"/>
    <w:rsid w:val="006F751D"/>
    <w:rsid w:val="00700AFE"/>
    <w:rsid w:val="00703522"/>
    <w:rsid w:val="007039D3"/>
    <w:rsid w:val="0070439C"/>
    <w:rsid w:val="00705AF9"/>
    <w:rsid w:val="00705D09"/>
    <w:rsid w:val="00706388"/>
    <w:rsid w:val="00707E39"/>
    <w:rsid w:val="00710098"/>
    <w:rsid w:val="007106FC"/>
    <w:rsid w:val="00710F73"/>
    <w:rsid w:val="00714345"/>
    <w:rsid w:val="0071511C"/>
    <w:rsid w:val="007205E2"/>
    <w:rsid w:val="00720DB5"/>
    <w:rsid w:val="00720E41"/>
    <w:rsid w:val="00722213"/>
    <w:rsid w:val="007225A0"/>
    <w:rsid w:val="00722630"/>
    <w:rsid w:val="00725596"/>
    <w:rsid w:val="00726045"/>
    <w:rsid w:val="007267D1"/>
    <w:rsid w:val="00727399"/>
    <w:rsid w:val="00727726"/>
    <w:rsid w:val="00727B97"/>
    <w:rsid w:val="007300F1"/>
    <w:rsid w:val="00730780"/>
    <w:rsid w:val="00730CB6"/>
    <w:rsid w:val="007323B5"/>
    <w:rsid w:val="00732800"/>
    <w:rsid w:val="00732A42"/>
    <w:rsid w:val="00732F04"/>
    <w:rsid w:val="007332C2"/>
    <w:rsid w:val="00733B47"/>
    <w:rsid w:val="0073462D"/>
    <w:rsid w:val="00735995"/>
    <w:rsid w:val="00735D2A"/>
    <w:rsid w:val="00736074"/>
    <w:rsid w:val="0073621F"/>
    <w:rsid w:val="0073696D"/>
    <w:rsid w:val="00737668"/>
    <w:rsid w:val="00740A4E"/>
    <w:rsid w:val="00740C4D"/>
    <w:rsid w:val="00740DB6"/>
    <w:rsid w:val="00743915"/>
    <w:rsid w:val="00744012"/>
    <w:rsid w:val="00744294"/>
    <w:rsid w:val="00744B65"/>
    <w:rsid w:val="00745968"/>
    <w:rsid w:val="00745B52"/>
    <w:rsid w:val="0074608A"/>
    <w:rsid w:val="007464EB"/>
    <w:rsid w:val="007466D4"/>
    <w:rsid w:val="0074775D"/>
    <w:rsid w:val="007477C9"/>
    <w:rsid w:val="007509E4"/>
    <w:rsid w:val="0075150D"/>
    <w:rsid w:val="007517E9"/>
    <w:rsid w:val="0075283B"/>
    <w:rsid w:val="007537C6"/>
    <w:rsid w:val="007540CF"/>
    <w:rsid w:val="00754BDF"/>
    <w:rsid w:val="00755817"/>
    <w:rsid w:val="00755D46"/>
    <w:rsid w:val="0075696C"/>
    <w:rsid w:val="00757B52"/>
    <w:rsid w:val="00760442"/>
    <w:rsid w:val="00760B2B"/>
    <w:rsid w:val="00761145"/>
    <w:rsid w:val="0076379D"/>
    <w:rsid w:val="0076379E"/>
    <w:rsid w:val="007663F2"/>
    <w:rsid w:val="00767713"/>
    <w:rsid w:val="0077131C"/>
    <w:rsid w:val="0077134A"/>
    <w:rsid w:val="0077254C"/>
    <w:rsid w:val="00772C4C"/>
    <w:rsid w:val="007738FC"/>
    <w:rsid w:val="00774034"/>
    <w:rsid w:val="00780E30"/>
    <w:rsid w:val="007833BD"/>
    <w:rsid w:val="00783FAC"/>
    <w:rsid w:val="00784AC0"/>
    <w:rsid w:val="00787886"/>
    <w:rsid w:val="00787A25"/>
    <w:rsid w:val="00787AB5"/>
    <w:rsid w:val="00790094"/>
    <w:rsid w:val="00790298"/>
    <w:rsid w:val="0079165A"/>
    <w:rsid w:val="007925C0"/>
    <w:rsid w:val="0079370F"/>
    <w:rsid w:val="0079401C"/>
    <w:rsid w:val="00794C4E"/>
    <w:rsid w:val="00795C48"/>
    <w:rsid w:val="007A1C31"/>
    <w:rsid w:val="007A1E05"/>
    <w:rsid w:val="007A39DE"/>
    <w:rsid w:val="007A4838"/>
    <w:rsid w:val="007A4C22"/>
    <w:rsid w:val="007A57B9"/>
    <w:rsid w:val="007A5EAD"/>
    <w:rsid w:val="007A6695"/>
    <w:rsid w:val="007A6BF8"/>
    <w:rsid w:val="007A6FD6"/>
    <w:rsid w:val="007A72B1"/>
    <w:rsid w:val="007A7310"/>
    <w:rsid w:val="007A7D05"/>
    <w:rsid w:val="007B12CF"/>
    <w:rsid w:val="007B226C"/>
    <w:rsid w:val="007B3996"/>
    <w:rsid w:val="007B4901"/>
    <w:rsid w:val="007B57EB"/>
    <w:rsid w:val="007B5F02"/>
    <w:rsid w:val="007B631B"/>
    <w:rsid w:val="007B74AB"/>
    <w:rsid w:val="007B7E85"/>
    <w:rsid w:val="007C1395"/>
    <w:rsid w:val="007C1813"/>
    <w:rsid w:val="007C20B1"/>
    <w:rsid w:val="007C4851"/>
    <w:rsid w:val="007C500C"/>
    <w:rsid w:val="007C75E6"/>
    <w:rsid w:val="007C7738"/>
    <w:rsid w:val="007C781C"/>
    <w:rsid w:val="007C78C4"/>
    <w:rsid w:val="007C7D9C"/>
    <w:rsid w:val="007C7F50"/>
    <w:rsid w:val="007D0718"/>
    <w:rsid w:val="007D1687"/>
    <w:rsid w:val="007D4453"/>
    <w:rsid w:val="007D4489"/>
    <w:rsid w:val="007D449B"/>
    <w:rsid w:val="007D4BC8"/>
    <w:rsid w:val="007D615D"/>
    <w:rsid w:val="007D63B3"/>
    <w:rsid w:val="007D64FA"/>
    <w:rsid w:val="007D77F6"/>
    <w:rsid w:val="007E004F"/>
    <w:rsid w:val="007E14D6"/>
    <w:rsid w:val="007E2118"/>
    <w:rsid w:val="007E2F32"/>
    <w:rsid w:val="007E32F1"/>
    <w:rsid w:val="007E36FA"/>
    <w:rsid w:val="007E386A"/>
    <w:rsid w:val="007E4704"/>
    <w:rsid w:val="007E62E3"/>
    <w:rsid w:val="007E6382"/>
    <w:rsid w:val="007E63CA"/>
    <w:rsid w:val="007E6598"/>
    <w:rsid w:val="007F0E64"/>
    <w:rsid w:val="007F0EA7"/>
    <w:rsid w:val="007F1165"/>
    <w:rsid w:val="007F2B19"/>
    <w:rsid w:val="007F3940"/>
    <w:rsid w:val="007F401C"/>
    <w:rsid w:val="007F46E7"/>
    <w:rsid w:val="007F4F09"/>
    <w:rsid w:val="007F51B6"/>
    <w:rsid w:val="007F59FB"/>
    <w:rsid w:val="007F5A17"/>
    <w:rsid w:val="007F73B5"/>
    <w:rsid w:val="007F799D"/>
    <w:rsid w:val="00800792"/>
    <w:rsid w:val="00802241"/>
    <w:rsid w:val="008027C8"/>
    <w:rsid w:val="00803833"/>
    <w:rsid w:val="00804215"/>
    <w:rsid w:val="0080473D"/>
    <w:rsid w:val="00804B1B"/>
    <w:rsid w:val="00805D36"/>
    <w:rsid w:val="00806240"/>
    <w:rsid w:val="00806535"/>
    <w:rsid w:val="00806BA4"/>
    <w:rsid w:val="00810076"/>
    <w:rsid w:val="0081296A"/>
    <w:rsid w:val="00813364"/>
    <w:rsid w:val="008148FF"/>
    <w:rsid w:val="0081561B"/>
    <w:rsid w:val="00817EAF"/>
    <w:rsid w:val="008200CF"/>
    <w:rsid w:val="00821AB9"/>
    <w:rsid w:val="008227D7"/>
    <w:rsid w:val="00822A62"/>
    <w:rsid w:val="008232AB"/>
    <w:rsid w:val="008237B2"/>
    <w:rsid w:val="00823AA5"/>
    <w:rsid w:val="00823E7E"/>
    <w:rsid w:val="00825DE6"/>
    <w:rsid w:val="008261BC"/>
    <w:rsid w:val="00826364"/>
    <w:rsid w:val="0082647F"/>
    <w:rsid w:val="00830E6A"/>
    <w:rsid w:val="008326B7"/>
    <w:rsid w:val="008329B9"/>
    <w:rsid w:val="00834312"/>
    <w:rsid w:val="00834A83"/>
    <w:rsid w:val="008351ED"/>
    <w:rsid w:val="00836095"/>
    <w:rsid w:val="00836B2E"/>
    <w:rsid w:val="008370AD"/>
    <w:rsid w:val="00837392"/>
    <w:rsid w:val="008379FB"/>
    <w:rsid w:val="00840F47"/>
    <w:rsid w:val="00842653"/>
    <w:rsid w:val="00842D75"/>
    <w:rsid w:val="0084323E"/>
    <w:rsid w:val="00843E40"/>
    <w:rsid w:val="00845025"/>
    <w:rsid w:val="008456BE"/>
    <w:rsid w:val="008464A6"/>
    <w:rsid w:val="00847850"/>
    <w:rsid w:val="008478A5"/>
    <w:rsid w:val="00847A92"/>
    <w:rsid w:val="00847EA3"/>
    <w:rsid w:val="00847EFF"/>
    <w:rsid w:val="00847F25"/>
    <w:rsid w:val="00851218"/>
    <w:rsid w:val="00851771"/>
    <w:rsid w:val="008523D7"/>
    <w:rsid w:val="008533C7"/>
    <w:rsid w:val="0085365D"/>
    <w:rsid w:val="008545EB"/>
    <w:rsid w:val="00855168"/>
    <w:rsid w:val="00855833"/>
    <w:rsid w:val="0085606B"/>
    <w:rsid w:val="00857A5D"/>
    <w:rsid w:val="00860AE4"/>
    <w:rsid w:val="00864BA1"/>
    <w:rsid w:val="00865726"/>
    <w:rsid w:val="008672E9"/>
    <w:rsid w:val="00867AEF"/>
    <w:rsid w:val="00870083"/>
    <w:rsid w:val="0087062D"/>
    <w:rsid w:val="0087066D"/>
    <w:rsid w:val="008718E4"/>
    <w:rsid w:val="00872459"/>
    <w:rsid w:val="00872468"/>
    <w:rsid w:val="008727F9"/>
    <w:rsid w:val="00873DD0"/>
    <w:rsid w:val="00873E02"/>
    <w:rsid w:val="00875540"/>
    <w:rsid w:val="00876786"/>
    <w:rsid w:val="0087691D"/>
    <w:rsid w:val="00876EBD"/>
    <w:rsid w:val="00876F9A"/>
    <w:rsid w:val="008775C4"/>
    <w:rsid w:val="00880594"/>
    <w:rsid w:val="00880F9C"/>
    <w:rsid w:val="00881308"/>
    <w:rsid w:val="008815E5"/>
    <w:rsid w:val="0088285B"/>
    <w:rsid w:val="00882992"/>
    <w:rsid w:val="00882BD5"/>
    <w:rsid w:val="00882CF1"/>
    <w:rsid w:val="0088325A"/>
    <w:rsid w:val="0088559C"/>
    <w:rsid w:val="00886EAD"/>
    <w:rsid w:val="00887A00"/>
    <w:rsid w:val="008908D2"/>
    <w:rsid w:val="00891A77"/>
    <w:rsid w:val="008925AD"/>
    <w:rsid w:val="00892CF0"/>
    <w:rsid w:val="00893505"/>
    <w:rsid w:val="008938C1"/>
    <w:rsid w:val="00893A2F"/>
    <w:rsid w:val="00893ECB"/>
    <w:rsid w:val="00894313"/>
    <w:rsid w:val="0089564F"/>
    <w:rsid w:val="008957C2"/>
    <w:rsid w:val="00895A24"/>
    <w:rsid w:val="00896FF5"/>
    <w:rsid w:val="00897E50"/>
    <w:rsid w:val="00897F93"/>
    <w:rsid w:val="008A0183"/>
    <w:rsid w:val="008A0B5E"/>
    <w:rsid w:val="008A1C4E"/>
    <w:rsid w:val="008A1E5D"/>
    <w:rsid w:val="008A2779"/>
    <w:rsid w:val="008A2C1B"/>
    <w:rsid w:val="008A40B1"/>
    <w:rsid w:val="008A4848"/>
    <w:rsid w:val="008A64F9"/>
    <w:rsid w:val="008A6CF3"/>
    <w:rsid w:val="008A7271"/>
    <w:rsid w:val="008A7471"/>
    <w:rsid w:val="008B0908"/>
    <w:rsid w:val="008B165E"/>
    <w:rsid w:val="008B18C4"/>
    <w:rsid w:val="008B1DBC"/>
    <w:rsid w:val="008B2583"/>
    <w:rsid w:val="008B4A1D"/>
    <w:rsid w:val="008B4DCD"/>
    <w:rsid w:val="008B5678"/>
    <w:rsid w:val="008B5A47"/>
    <w:rsid w:val="008B5B05"/>
    <w:rsid w:val="008B5CD6"/>
    <w:rsid w:val="008B6F72"/>
    <w:rsid w:val="008B796E"/>
    <w:rsid w:val="008C0E6A"/>
    <w:rsid w:val="008C14A0"/>
    <w:rsid w:val="008C1B0C"/>
    <w:rsid w:val="008C1BE6"/>
    <w:rsid w:val="008C1E65"/>
    <w:rsid w:val="008C2740"/>
    <w:rsid w:val="008C3500"/>
    <w:rsid w:val="008C3A63"/>
    <w:rsid w:val="008C3DCA"/>
    <w:rsid w:val="008C3FE0"/>
    <w:rsid w:val="008C49D8"/>
    <w:rsid w:val="008C4AC3"/>
    <w:rsid w:val="008C5774"/>
    <w:rsid w:val="008C58DB"/>
    <w:rsid w:val="008C656B"/>
    <w:rsid w:val="008C757F"/>
    <w:rsid w:val="008D12AD"/>
    <w:rsid w:val="008D2A25"/>
    <w:rsid w:val="008D3D29"/>
    <w:rsid w:val="008D40B1"/>
    <w:rsid w:val="008D57E9"/>
    <w:rsid w:val="008D6250"/>
    <w:rsid w:val="008D6919"/>
    <w:rsid w:val="008D6D22"/>
    <w:rsid w:val="008D6FA2"/>
    <w:rsid w:val="008E1810"/>
    <w:rsid w:val="008E1DA0"/>
    <w:rsid w:val="008E2B65"/>
    <w:rsid w:val="008E3913"/>
    <w:rsid w:val="008E4D54"/>
    <w:rsid w:val="008E6569"/>
    <w:rsid w:val="008E77C5"/>
    <w:rsid w:val="008F0C66"/>
    <w:rsid w:val="008F1B76"/>
    <w:rsid w:val="008F2581"/>
    <w:rsid w:val="008F25BD"/>
    <w:rsid w:val="008F385A"/>
    <w:rsid w:val="008F6784"/>
    <w:rsid w:val="008F7032"/>
    <w:rsid w:val="008F7E5F"/>
    <w:rsid w:val="0090055D"/>
    <w:rsid w:val="009009EA"/>
    <w:rsid w:val="00900C72"/>
    <w:rsid w:val="00900F3F"/>
    <w:rsid w:val="00903B5E"/>
    <w:rsid w:val="00904199"/>
    <w:rsid w:val="00905469"/>
    <w:rsid w:val="00906CD1"/>
    <w:rsid w:val="00907379"/>
    <w:rsid w:val="00907415"/>
    <w:rsid w:val="00910D29"/>
    <w:rsid w:val="00910FB0"/>
    <w:rsid w:val="00911B43"/>
    <w:rsid w:val="00913A65"/>
    <w:rsid w:val="00913BD6"/>
    <w:rsid w:val="00913D6E"/>
    <w:rsid w:val="00915DA3"/>
    <w:rsid w:val="009161F0"/>
    <w:rsid w:val="009167B3"/>
    <w:rsid w:val="0091759C"/>
    <w:rsid w:val="00920D42"/>
    <w:rsid w:val="009225B5"/>
    <w:rsid w:val="009232F4"/>
    <w:rsid w:val="00924246"/>
    <w:rsid w:val="00924DEF"/>
    <w:rsid w:val="009315FE"/>
    <w:rsid w:val="0093267F"/>
    <w:rsid w:val="00934F9A"/>
    <w:rsid w:val="009363B7"/>
    <w:rsid w:val="00937582"/>
    <w:rsid w:val="00937D87"/>
    <w:rsid w:val="009403D0"/>
    <w:rsid w:val="00940C00"/>
    <w:rsid w:val="009418D0"/>
    <w:rsid w:val="00943487"/>
    <w:rsid w:val="009476DD"/>
    <w:rsid w:val="009501E0"/>
    <w:rsid w:val="00950ED8"/>
    <w:rsid w:val="00951AD0"/>
    <w:rsid w:val="00951BF9"/>
    <w:rsid w:val="009522CE"/>
    <w:rsid w:val="009522DB"/>
    <w:rsid w:val="00952377"/>
    <w:rsid w:val="00952EA4"/>
    <w:rsid w:val="0095493C"/>
    <w:rsid w:val="0095598F"/>
    <w:rsid w:val="00955A68"/>
    <w:rsid w:val="00956BA9"/>
    <w:rsid w:val="009572E4"/>
    <w:rsid w:val="0096253D"/>
    <w:rsid w:val="00963879"/>
    <w:rsid w:val="00963C05"/>
    <w:rsid w:val="009674A8"/>
    <w:rsid w:val="009679C7"/>
    <w:rsid w:val="00967ECA"/>
    <w:rsid w:val="009707DF"/>
    <w:rsid w:val="00971343"/>
    <w:rsid w:val="00971983"/>
    <w:rsid w:val="00972541"/>
    <w:rsid w:val="00973395"/>
    <w:rsid w:val="00973708"/>
    <w:rsid w:val="009738CF"/>
    <w:rsid w:val="00973967"/>
    <w:rsid w:val="009753DF"/>
    <w:rsid w:val="00976117"/>
    <w:rsid w:val="00977EBC"/>
    <w:rsid w:val="00981615"/>
    <w:rsid w:val="00981804"/>
    <w:rsid w:val="009823C0"/>
    <w:rsid w:val="00982692"/>
    <w:rsid w:val="009830C0"/>
    <w:rsid w:val="009831E0"/>
    <w:rsid w:val="009837B5"/>
    <w:rsid w:val="00985D97"/>
    <w:rsid w:val="0098616A"/>
    <w:rsid w:val="00986179"/>
    <w:rsid w:val="00986FE5"/>
    <w:rsid w:val="0098704B"/>
    <w:rsid w:val="00987107"/>
    <w:rsid w:val="009878B0"/>
    <w:rsid w:val="0099033F"/>
    <w:rsid w:val="0099088B"/>
    <w:rsid w:val="009920D2"/>
    <w:rsid w:val="00993914"/>
    <w:rsid w:val="009942F4"/>
    <w:rsid w:val="009958CC"/>
    <w:rsid w:val="009972E4"/>
    <w:rsid w:val="0099778B"/>
    <w:rsid w:val="00997E2A"/>
    <w:rsid w:val="009A08A4"/>
    <w:rsid w:val="009A15FD"/>
    <w:rsid w:val="009A1CEB"/>
    <w:rsid w:val="009A223F"/>
    <w:rsid w:val="009A2EBF"/>
    <w:rsid w:val="009A3BCD"/>
    <w:rsid w:val="009A518E"/>
    <w:rsid w:val="009A5885"/>
    <w:rsid w:val="009A68DD"/>
    <w:rsid w:val="009A6A59"/>
    <w:rsid w:val="009B076B"/>
    <w:rsid w:val="009B1197"/>
    <w:rsid w:val="009B1649"/>
    <w:rsid w:val="009B1DC2"/>
    <w:rsid w:val="009B4BDB"/>
    <w:rsid w:val="009B6492"/>
    <w:rsid w:val="009B6789"/>
    <w:rsid w:val="009B7203"/>
    <w:rsid w:val="009B79D9"/>
    <w:rsid w:val="009B7EC3"/>
    <w:rsid w:val="009B7EF0"/>
    <w:rsid w:val="009C004A"/>
    <w:rsid w:val="009C0EA3"/>
    <w:rsid w:val="009C30D4"/>
    <w:rsid w:val="009C372A"/>
    <w:rsid w:val="009C38F9"/>
    <w:rsid w:val="009C3913"/>
    <w:rsid w:val="009C3F01"/>
    <w:rsid w:val="009C436D"/>
    <w:rsid w:val="009C67FE"/>
    <w:rsid w:val="009C6F62"/>
    <w:rsid w:val="009C7711"/>
    <w:rsid w:val="009D05E0"/>
    <w:rsid w:val="009D1CE3"/>
    <w:rsid w:val="009D3AAE"/>
    <w:rsid w:val="009D526D"/>
    <w:rsid w:val="009D5CA1"/>
    <w:rsid w:val="009D5EA0"/>
    <w:rsid w:val="009D7046"/>
    <w:rsid w:val="009D746C"/>
    <w:rsid w:val="009D7905"/>
    <w:rsid w:val="009E305C"/>
    <w:rsid w:val="009E40D0"/>
    <w:rsid w:val="009E5386"/>
    <w:rsid w:val="009E5C93"/>
    <w:rsid w:val="009E5C9B"/>
    <w:rsid w:val="009F0374"/>
    <w:rsid w:val="009F08C8"/>
    <w:rsid w:val="009F0ACC"/>
    <w:rsid w:val="009F0F5D"/>
    <w:rsid w:val="009F189A"/>
    <w:rsid w:val="009F2B5E"/>
    <w:rsid w:val="009F2DC2"/>
    <w:rsid w:val="009F30DF"/>
    <w:rsid w:val="009F46FA"/>
    <w:rsid w:val="009F4A74"/>
    <w:rsid w:val="009F4F47"/>
    <w:rsid w:val="009F535A"/>
    <w:rsid w:val="009F7548"/>
    <w:rsid w:val="00A01213"/>
    <w:rsid w:val="00A017EF"/>
    <w:rsid w:val="00A020A1"/>
    <w:rsid w:val="00A02535"/>
    <w:rsid w:val="00A02BC1"/>
    <w:rsid w:val="00A02C04"/>
    <w:rsid w:val="00A03BF6"/>
    <w:rsid w:val="00A042C1"/>
    <w:rsid w:val="00A05146"/>
    <w:rsid w:val="00A05438"/>
    <w:rsid w:val="00A059D3"/>
    <w:rsid w:val="00A05FCA"/>
    <w:rsid w:val="00A06B25"/>
    <w:rsid w:val="00A06D14"/>
    <w:rsid w:val="00A070B4"/>
    <w:rsid w:val="00A10C4A"/>
    <w:rsid w:val="00A12DF8"/>
    <w:rsid w:val="00A142AC"/>
    <w:rsid w:val="00A14C35"/>
    <w:rsid w:val="00A15A06"/>
    <w:rsid w:val="00A202F7"/>
    <w:rsid w:val="00A20519"/>
    <w:rsid w:val="00A20621"/>
    <w:rsid w:val="00A206AB"/>
    <w:rsid w:val="00A2086E"/>
    <w:rsid w:val="00A20A40"/>
    <w:rsid w:val="00A21523"/>
    <w:rsid w:val="00A23D52"/>
    <w:rsid w:val="00A25998"/>
    <w:rsid w:val="00A25FD0"/>
    <w:rsid w:val="00A2670D"/>
    <w:rsid w:val="00A2751A"/>
    <w:rsid w:val="00A30050"/>
    <w:rsid w:val="00A3148C"/>
    <w:rsid w:val="00A31A61"/>
    <w:rsid w:val="00A325F8"/>
    <w:rsid w:val="00A3279C"/>
    <w:rsid w:val="00A35ACB"/>
    <w:rsid w:val="00A35CBE"/>
    <w:rsid w:val="00A402ED"/>
    <w:rsid w:val="00A40C21"/>
    <w:rsid w:val="00A41402"/>
    <w:rsid w:val="00A4146A"/>
    <w:rsid w:val="00A414E9"/>
    <w:rsid w:val="00A42C90"/>
    <w:rsid w:val="00A439D6"/>
    <w:rsid w:val="00A43DC5"/>
    <w:rsid w:val="00A44D70"/>
    <w:rsid w:val="00A45343"/>
    <w:rsid w:val="00A4546C"/>
    <w:rsid w:val="00A45B12"/>
    <w:rsid w:val="00A463C5"/>
    <w:rsid w:val="00A469B8"/>
    <w:rsid w:val="00A473A9"/>
    <w:rsid w:val="00A500EF"/>
    <w:rsid w:val="00A502AB"/>
    <w:rsid w:val="00A50A83"/>
    <w:rsid w:val="00A50AD1"/>
    <w:rsid w:val="00A50F55"/>
    <w:rsid w:val="00A513C6"/>
    <w:rsid w:val="00A514FC"/>
    <w:rsid w:val="00A51566"/>
    <w:rsid w:val="00A51B3D"/>
    <w:rsid w:val="00A51BEC"/>
    <w:rsid w:val="00A51F6C"/>
    <w:rsid w:val="00A526F8"/>
    <w:rsid w:val="00A52752"/>
    <w:rsid w:val="00A54D78"/>
    <w:rsid w:val="00A57896"/>
    <w:rsid w:val="00A579FB"/>
    <w:rsid w:val="00A60532"/>
    <w:rsid w:val="00A632C3"/>
    <w:rsid w:val="00A642DA"/>
    <w:rsid w:val="00A646AC"/>
    <w:rsid w:val="00A65D6A"/>
    <w:rsid w:val="00A660EE"/>
    <w:rsid w:val="00A670D2"/>
    <w:rsid w:val="00A67879"/>
    <w:rsid w:val="00A708E1"/>
    <w:rsid w:val="00A70A87"/>
    <w:rsid w:val="00A7137F"/>
    <w:rsid w:val="00A71B99"/>
    <w:rsid w:val="00A73162"/>
    <w:rsid w:val="00A73FFF"/>
    <w:rsid w:val="00A74034"/>
    <w:rsid w:val="00A748D4"/>
    <w:rsid w:val="00A758EC"/>
    <w:rsid w:val="00A76095"/>
    <w:rsid w:val="00A762C9"/>
    <w:rsid w:val="00A767E0"/>
    <w:rsid w:val="00A76AA7"/>
    <w:rsid w:val="00A76BCF"/>
    <w:rsid w:val="00A76BE6"/>
    <w:rsid w:val="00A76C4A"/>
    <w:rsid w:val="00A77C68"/>
    <w:rsid w:val="00A80071"/>
    <w:rsid w:val="00A80F73"/>
    <w:rsid w:val="00A83520"/>
    <w:rsid w:val="00A836E7"/>
    <w:rsid w:val="00A83AFC"/>
    <w:rsid w:val="00A83E08"/>
    <w:rsid w:val="00A84086"/>
    <w:rsid w:val="00A8521C"/>
    <w:rsid w:val="00A8539C"/>
    <w:rsid w:val="00A87D24"/>
    <w:rsid w:val="00A9057E"/>
    <w:rsid w:val="00A91A8F"/>
    <w:rsid w:val="00A927EC"/>
    <w:rsid w:val="00A92E15"/>
    <w:rsid w:val="00A93FA9"/>
    <w:rsid w:val="00A95636"/>
    <w:rsid w:val="00A965C7"/>
    <w:rsid w:val="00A96B78"/>
    <w:rsid w:val="00A97492"/>
    <w:rsid w:val="00AA0FA8"/>
    <w:rsid w:val="00AA112C"/>
    <w:rsid w:val="00AA15FC"/>
    <w:rsid w:val="00AA3176"/>
    <w:rsid w:val="00AA3B85"/>
    <w:rsid w:val="00AA4952"/>
    <w:rsid w:val="00AA620A"/>
    <w:rsid w:val="00AA7E4E"/>
    <w:rsid w:val="00AB031D"/>
    <w:rsid w:val="00AB0A63"/>
    <w:rsid w:val="00AB2CFA"/>
    <w:rsid w:val="00AB443D"/>
    <w:rsid w:val="00AB6219"/>
    <w:rsid w:val="00AB6A27"/>
    <w:rsid w:val="00AB6D08"/>
    <w:rsid w:val="00AB7BA6"/>
    <w:rsid w:val="00AB7E61"/>
    <w:rsid w:val="00AC0AAD"/>
    <w:rsid w:val="00AC2007"/>
    <w:rsid w:val="00AC7F7D"/>
    <w:rsid w:val="00AD1189"/>
    <w:rsid w:val="00AD19CD"/>
    <w:rsid w:val="00AD2796"/>
    <w:rsid w:val="00AD30C7"/>
    <w:rsid w:val="00AD3ADD"/>
    <w:rsid w:val="00AD43EF"/>
    <w:rsid w:val="00AD5D26"/>
    <w:rsid w:val="00AE0658"/>
    <w:rsid w:val="00AE1302"/>
    <w:rsid w:val="00AE1E31"/>
    <w:rsid w:val="00AE3A0D"/>
    <w:rsid w:val="00AE645F"/>
    <w:rsid w:val="00AE7BA0"/>
    <w:rsid w:val="00AF08D1"/>
    <w:rsid w:val="00AF0E5C"/>
    <w:rsid w:val="00AF1E59"/>
    <w:rsid w:val="00AF2815"/>
    <w:rsid w:val="00AF51B3"/>
    <w:rsid w:val="00AF5E29"/>
    <w:rsid w:val="00AF5FA4"/>
    <w:rsid w:val="00AF6C34"/>
    <w:rsid w:val="00B036B8"/>
    <w:rsid w:val="00B03D8B"/>
    <w:rsid w:val="00B05BF7"/>
    <w:rsid w:val="00B064AE"/>
    <w:rsid w:val="00B10916"/>
    <w:rsid w:val="00B120CE"/>
    <w:rsid w:val="00B12852"/>
    <w:rsid w:val="00B12862"/>
    <w:rsid w:val="00B133A2"/>
    <w:rsid w:val="00B13E19"/>
    <w:rsid w:val="00B14189"/>
    <w:rsid w:val="00B15D51"/>
    <w:rsid w:val="00B16D5A"/>
    <w:rsid w:val="00B17E58"/>
    <w:rsid w:val="00B20118"/>
    <w:rsid w:val="00B207E0"/>
    <w:rsid w:val="00B22392"/>
    <w:rsid w:val="00B22A45"/>
    <w:rsid w:val="00B22D3E"/>
    <w:rsid w:val="00B23148"/>
    <w:rsid w:val="00B2320B"/>
    <w:rsid w:val="00B23947"/>
    <w:rsid w:val="00B240F1"/>
    <w:rsid w:val="00B24667"/>
    <w:rsid w:val="00B255CB"/>
    <w:rsid w:val="00B25B5A"/>
    <w:rsid w:val="00B26C95"/>
    <w:rsid w:val="00B310E2"/>
    <w:rsid w:val="00B31834"/>
    <w:rsid w:val="00B31886"/>
    <w:rsid w:val="00B31FB7"/>
    <w:rsid w:val="00B32C20"/>
    <w:rsid w:val="00B32D35"/>
    <w:rsid w:val="00B4078D"/>
    <w:rsid w:val="00B41229"/>
    <w:rsid w:val="00B43738"/>
    <w:rsid w:val="00B44532"/>
    <w:rsid w:val="00B44AEB"/>
    <w:rsid w:val="00B45F31"/>
    <w:rsid w:val="00B476C9"/>
    <w:rsid w:val="00B47C85"/>
    <w:rsid w:val="00B525BB"/>
    <w:rsid w:val="00B538A3"/>
    <w:rsid w:val="00B538D4"/>
    <w:rsid w:val="00B5483D"/>
    <w:rsid w:val="00B54F46"/>
    <w:rsid w:val="00B556A7"/>
    <w:rsid w:val="00B560DA"/>
    <w:rsid w:val="00B5713F"/>
    <w:rsid w:val="00B6044F"/>
    <w:rsid w:val="00B616AE"/>
    <w:rsid w:val="00B61BBB"/>
    <w:rsid w:val="00B634D4"/>
    <w:rsid w:val="00B64DD1"/>
    <w:rsid w:val="00B656E7"/>
    <w:rsid w:val="00B65FCD"/>
    <w:rsid w:val="00B664F6"/>
    <w:rsid w:val="00B66C1B"/>
    <w:rsid w:val="00B67F0E"/>
    <w:rsid w:val="00B72107"/>
    <w:rsid w:val="00B72522"/>
    <w:rsid w:val="00B73685"/>
    <w:rsid w:val="00B7403A"/>
    <w:rsid w:val="00B746F0"/>
    <w:rsid w:val="00B74CE1"/>
    <w:rsid w:val="00B7584C"/>
    <w:rsid w:val="00B758D2"/>
    <w:rsid w:val="00B76549"/>
    <w:rsid w:val="00B76592"/>
    <w:rsid w:val="00B76C92"/>
    <w:rsid w:val="00B76F3B"/>
    <w:rsid w:val="00B77C09"/>
    <w:rsid w:val="00B81399"/>
    <w:rsid w:val="00B81983"/>
    <w:rsid w:val="00B83099"/>
    <w:rsid w:val="00B84694"/>
    <w:rsid w:val="00B84A8E"/>
    <w:rsid w:val="00B85A72"/>
    <w:rsid w:val="00B85F85"/>
    <w:rsid w:val="00B85FDB"/>
    <w:rsid w:val="00B86965"/>
    <w:rsid w:val="00B90B6E"/>
    <w:rsid w:val="00B927C6"/>
    <w:rsid w:val="00B92CDF"/>
    <w:rsid w:val="00B92E0C"/>
    <w:rsid w:val="00B94AEC"/>
    <w:rsid w:val="00B95457"/>
    <w:rsid w:val="00B96B83"/>
    <w:rsid w:val="00B979DE"/>
    <w:rsid w:val="00BA01EB"/>
    <w:rsid w:val="00BA0B09"/>
    <w:rsid w:val="00BA1391"/>
    <w:rsid w:val="00BA1C31"/>
    <w:rsid w:val="00BA1F04"/>
    <w:rsid w:val="00BA2F8B"/>
    <w:rsid w:val="00BA36DF"/>
    <w:rsid w:val="00BA445B"/>
    <w:rsid w:val="00BA4A20"/>
    <w:rsid w:val="00BA51CF"/>
    <w:rsid w:val="00BA60F9"/>
    <w:rsid w:val="00BA737C"/>
    <w:rsid w:val="00BB05C4"/>
    <w:rsid w:val="00BB1AEB"/>
    <w:rsid w:val="00BB2776"/>
    <w:rsid w:val="00BB320D"/>
    <w:rsid w:val="00BB4612"/>
    <w:rsid w:val="00BB4C11"/>
    <w:rsid w:val="00BB6021"/>
    <w:rsid w:val="00BB61AD"/>
    <w:rsid w:val="00BB7239"/>
    <w:rsid w:val="00BB786B"/>
    <w:rsid w:val="00BC0261"/>
    <w:rsid w:val="00BC336E"/>
    <w:rsid w:val="00BC3765"/>
    <w:rsid w:val="00BC3D6B"/>
    <w:rsid w:val="00BC49B4"/>
    <w:rsid w:val="00BC6660"/>
    <w:rsid w:val="00BC6B72"/>
    <w:rsid w:val="00BD0457"/>
    <w:rsid w:val="00BD0E80"/>
    <w:rsid w:val="00BD0E88"/>
    <w:rsid w:val="00BD0FDC"/>
    <w:rsid w:val="00BD13DC"/>
    <w:rsid w:val="00BD1624"/>
    <w:rsid w:val="00BD1B2C"/>
    <w:rsid w:val="00BD1D12"/>
    <w:rsid w:val="00BD230D"/>
    <w:rsid w:val="00BD2691"/>
    <w:rsid w:val="00BD3EC2"/>
    <w:rsid w:val="00BD55BE"/>
    <w:rsid w:val="00BD5D07"/>
    <w:rsid w:val="00BD5E34"/>
    <w:rsid w:val="00BD6626"/>
    <w:rsid w:val="00BE1467"/>
    <w:rsid w:val="00BE19FB"/>
    <w:rsid w:val="00BE1C08"/>
    <w:rsid w:val="00BE201A"/>
    <w:rsid w:val="00BE3C78"/>
    <w:rsid w:val="00BE5C92"/>
    <w:rsid w:val="00BE65F1"/>
    <w:rsid w:val="00BE6654"/>
    <w:rsid w:val="00BE668C"/>
    <w:rsid w:val="00BE72DA"/>
    <w:rsid w:val="00BE7E05"/>
    <w:rsid w:val="00BE7E0B"/>
    <w:rsid w:val="00BF09BB"/>
    <w:rsid w:val="00BF0A23"/>
    <w:rsid w:val="00BF23A8"/>
    <w:rsid w:val="00BF261A"/>
    <w:rsid w:val="00BF2CFA"/>
    <w:rsid w:val="00BF360A"/>
    <w:rsid w:val="00BF3DBD"/>
    <w:rsid w:val="00BF5865"/>
    <w:rsid w:val="00BF5A54"/>
    <w:rsid w:val="00BF655C"/>
    <w:rsid w:val="00BF6A10"/>
    <w:rsid w:val="00BF6DB5"/>
    <w:rsid w:val="00BF72DB"/>
    <w:rsid w:val="00C00521"/>
    <w:rsid w:val="00C0066D"/>
    <w:rsid w:val="00C01180"/>
    <w:rsid w:val="00C014A7"/>
    <w:rsid w:val="00C01DB5"/>
    <w:rsid w:val="00C02F25"/>
    <w:rsid w:val="00C03784"/>
    <w:rsid w:val="00C04554"/>
    <w:rsid w:val="00C069BA"/>
    <w:rsid w:val="00C06DB2"/>
    <w:rsid w:val="00C06DE3"/>
    <w:rsid w:val="00C06EDD"/>
    <w:rsid w:val="00C071AD"/>
    <w:rsid w:val="00C100EB"/>
    <w:rsid w:val="00C10A52"/>
    <w:rsid w:val="00C1145D"/>
    <w:rsid w:val="00C12371"/>
    <w:rsid w:val="00C13553"/>
    <w:rsid w:val="00C13B19"/>
    <w:rsid w:val="00C14A1D"/>
    <w:rsid w:val="00C14E07"/>
    <w:rsid w:val="00C154BF"/>
    <w:rsid w:val="00C15584"/>
    <w:rsid w:val="00C15AFB"/>
    <w:rsid w:val="00C20120"/>
    <w:rsid w:val="00C20866"/>
    <w:rsid w:val="00C21021"/>
    <w:rsid w:val="00C22115"/>
    <w:rsid w:val="00C227CB"/>
    <w:rsid w:val="00C22A89"/>
    <w:rsid w:val="00C24E68"/>
    <w:rsid w:val="00C257C2"/>
    <w:rsid w:val="00C263B6"/>
    <w:rsid w:val="00C27EA4"/>
    <w:rsid w:val="00C27FE7"/>
    <w:rsid w:val="00C27FFD"/>
    <w:rsid w:val="00C322EA"/>
    <w:rsid w:val="00C3390D"/>
    <w:rsid w:val="00C34DF6"/>
    <w:rsid w:val="00C36588"/>
    <w:rsid w:val="00C37007"/>
    <w:rsid w:val="00C40A40"/>
    <w:rsid w:val="00C41334"/>
    <w:rsid w:val="00C415B7"/>
    <w:rsid w:val="00C42853"/>
    <w:rsid w:val="00C42B08"/>
    <w:rsid w:val="00C43499"/>
    <w:rsid w:val="00C43E4F"/>
    <w:rsid w:val="00C46898"/>
    <w:rsid w:val="00C503D2"/>
    <w:rsid w:val="00C504B4"/>
    <w:rsid w:val="00C513C9"/>
    <w:rsid w:val="00C52648"/>
    <w:rsid w:val="00C52D05"/>
    <w:rsid w:val="00C539EB"/>
    <w:rsid w:val="00C546E4"/>
    <w:rsid w:val="00C54718"/>
    <w:rsid w:val="00C54C5E"/>
    <w:rsid w:val="00C54FBE"/>
    <w:rsid w:val="00C5505B"/>
    <w:rsid w:val="00C557C4"/>
    <w:rsid w:val="00C56411"/>
    <w:rsid w:val="00C5737C"/>
    <w:rsid w:val="00C579C9"/>
    <w:rsid w:val="00C6041E"/>
    <w:rsid w:val="00C60AC3"/>
    <w:rsid w:val="00C630AC"/>
    <w:rsid w:val="00C63FB4"/>
    <w:rsid w:val="00C64A80"/>
    <w:rsid w:val="00C657AD"/>
    <w:rsid w:val="00C6700E"/>
    <w:rsid w:val="00C673E4"/>
    <w:rsid w:val="00C67435"/>
    <w:rsid w:val="00C70633"/>
    <w:rsid w:val="00C71B4D"/>
    <w:rsid w:val="00C72C48"/>
    <w:rsid w:val="00C7337A"/>
    <w:rsid w:val="00C733A1"/>
    <w:rsid w:val="00C73901"/>
    <w:rsid w:val="00C73EBF"/>
    <w:rsid w:val="00C7460D"/>
    <w:rsid w:val="00C760A7"/>
    <w:rsid w:val="00C76A46"/>
    <w:rsid w:val="00C80F3E"/>
    <w:rsid w:val="00C81374"/>
    <w:rsid w:val="00C81C82"/>
    <w:rsid w:val="00C8365B"/>
    <w:rsid w:val="00C83E88"/>
    <w:rsid w:val="00C86810"/>
    <w:rsid w:val="00C86A6E"/>
    <w:rsid w:val="00C86BD8"/>
    <w:rsid w:val="00C873C2"/>
    <w:rsid w:val="00C87B0D"/>
    <w:rsid w:val="00C87CB6"/>
    <w:rsid w:val="00C90542"/>
    <w:rsid w:val="00C92707"/>
    <w:rsid w:val="00C92765"/>
    <w:rsid w:val="00C956CD"/>
    <w:rsid w:val="00C95D63"/>
    <w:rsid w:val="00C96756"/>
    <w:rsid w:val="00C97CFF"/>
    <w:rsid w:val="00CA0771"/>
    <w:rsid w:val="00CA1B55"/>
    <w:rsid w:val="00CA22F7"/>
    <w:rsid w:val="00CA3F13"/>
    <w:rsid w:val="00CA3F37"/>
    <w:rsid w:val="00CA53EE"/>
    <w:rsid w:val="00CA61AD"/>
    <w:rsid w:val="00CA7C09"/>
    <w:rsid w:val="00CB065E"/>
    <w:rsid w:val="00CB13AA"/>
    <w:rsid w:val="00CB2088"/>
    <w:rsid w:val="00CB2655"/>
    <w:rsid w:val="00CB277A"/>
    <w:rsid w:val="00CB2DE6"/>
    <w:rsid w:val="00CB2ECC"/>
    <w:rsid w:val="00CB3130"/>
    <w:rsid w:val="00CB3470"/>
    <w:rsid w:val="00CB4766"/>
    <w:rsid w:val="00CB503F"/>
    <w:rsid w:val="00CB6B9E"/>
    <w:rsid w:val="00CB71F4"/>
    <w:rsid w:val="00CC0414"/>
    <w:rsid w:val="00CC2027"/>
    <w:rsid w:val="00CC2C51"/>
    <w:rsid w:val="00CC30A8"/>
    <w:rsid w:val="00CC414A"/>
    <w:rsid w:val="00CC5F79"/>
    <w:rsid w:val="00CC67FC"/>
    <w:rsid w:val="00CC7039"/>
    <w:rsid w:val="00CD08B1"/>
    <w:rsid w:val="00CD1621"/>
    <w:rsid w:val="00CD1D81"/>
    <w:rsid w:val="00CD1F98"/>
    <w:rsid w:val="00CD2C2E"/>
    <w:rsid w:val="00CD3425"/>
    <w:rsid w:val="00CD37C1"/>
    <w:rsid w:val="00CD409A"/>
    <w:rsid w:val="00CD523D"/>
    <w:rsid w:val="00CD591C"/>
    <w:rsid w:val="00CD5DEF"/>
    <w:rsid w:val="00CD5E71"/>
    <w:rsid w:val="00CD6982"/>
    <w:rsid w:val="00CD7266"/>
    <w:rsid w:val="00CD7AD1"/>
    <w:rsid w:val="00CE00D2"/>
    <w:rsid w:val="00CE01BB"/>
    <w:rsid w:val="00CE1BA7"/>
    <w:rsid w:val="00CE35CE"/>
    <w:rsid w:val="00CE4FAD"/>
    <w:rsid w:val="00CE513F"/>
    <w:rsid w:val="00CE5524"/>
    <w:rsid w:val="00CE6173"/>
    <w:rsid w:val="00CE635F"/>
    <w:rsid w:val="00CE66F3"/>
    <w:rsid w:val="00CE750D"/>
    <w:rsid w:val="00CF0508"/>
    <w:rsid w:val="00CF147B"/>
    <w:rsid w:val="00CF1B7D"/>
    <w:rsid w:val="00CF2AEB"/>
    <w:rsid w:val="00CF3B7E"/>
    <w:rsid w:val="00CF4400"/>
    <w:rsid w:val="00CF62B8"/>
    <w:rsid w:val="00CF72F3"/>
    <w:rsid w:val="00D01440"/>
    <w:rsid w:val="00D01CAF"/>
    <w:rsid w:val="00D021AA"/>
    <w:rsid w:val="00D0231D"/>
    <w:rsid w:val="00D026D7"/>
    <w:rsid w:val="00D02781"/>
    <w:rsid w:val="00D02DF7"/>
    <w:rsid w:val="00D03890"/>
    <w:rsid w:val="00D03CA7"/>
    <w:rsid w:val="00D03ED8"/>
    <w:rsid w:val="00D05C27"/>
    <w:rsid w:val="00D076DB"/>
    <w:rsid w:val="00D07F8E"/>
    <w:rsid w:val="00D10CA4"/>
    <w:rsid w:val="00D11DFA"/>
    <w:rsid w:val="00D11FB5"/>
    <w:rsid w:val="00D13E0D"/>
    <w:rsid w:val="00D143B2"/>
    <w:rsid w:val="00D143C0"/>
    <w:rsid w:val="00D146F1"/>
    <w:rsid w:val="00D167E5"/>
    <w:rsid w:val="00D207C1"/>
    <w:rsid w:val="00D2097A"/>
    <w:rsid w:val="00D21376"/>
    <w:rsid w:val="00D21389"/>
    <w:rsid w:val="00D218AF"/>
    <w:rsid w:val="00D21AF5"/>
    <w:rsid w:val="00D22007"/>
    <w:rsid w:val="00D22617"/>
    <w:rsid w:val="00D2281F"/>
    <w:rsid w:val="00D2674B"/>
    <w:rsid w:val="00D26E6F"/>
    <w:rsid w:val="00D274A6"/>
    <w:rsid w:val="00D27A5D"/>
    <w:rsid w:val="00D300F4"/>
    <w:rsid w:val="00D31FEB"/>
    <w:rsid w:val="00D345CB"/>
    <w:rsid w:val="00D35E6E"/>
    <w:rsid w:val="00D371C8"/>
    <w:rsid w:val="00D3729E"/>
    <w:rsid w:val="00D37A5A"/>
    <w:rsid w:val="00D37C79"/>
    <w:rsid w:val="00D4015A"/>
    <w:rsid w:val="00D401F7"/>
    <w:rsid w:val="00D40299"/>
    <w:rsid w:val="00D40308"/>
    <w:rsid w:val="00D41485"/>
    <w:rsid w:val="00D41C0A"/>
    <w:rsid w:val="00D420AD"/>
    <w:rsid w:val="00D43ACD"/>
    <w:rsid w:val="00D43CF8"/>
    <w:rsid w:val="00D43E0F"/>
    <w:rsid w:val="00D43F2F"/>
    <w:rsid w:val="00D44BBF"/>
    <w:rsid w:val="00D461A0"/>
    <w:rsid w:val="00D46875"/>
    <w:rsid w:val="00D47537"/>
    <w:rsid w:val="00D50EDD"/>
    <w:rsid w:val="00D514F3"/>
    <w:rsid w:val="00D51BB7"/>
    <w:rsid w:val="00D5201C"/>
    <w:rsid w:val="00D532E1"/>
    <w:rsid w:val="00D53978"/>
    <w:rsid w:val="00D53D59"/>
    <w:rsid w:val="00D541DF"/>
    <w:rsid w:val="00D54944"/>
    <w:rsid w:val="00D563F8"/>
    <w:rsid w:val="00D57D09"/>
    <w:rsid w:val="00D60B23"/>
    <w:rsid w:val="00D60B68"/>
    <w:rsid w:val="00D613A0"/>
    <w:rsid w:val="00D6170E"/>
    <w:rsid w:val="00D62523"/>
    <w:rsid w:val="00D62B00"/>
    <w:rsid w:val="00D62C4A"/>
    <w:rsid w:val="00D63039"/>
    <w:rsid w:val="00D63B82"/>
    <w:rsid w:val="00D63B8F"/>
    <w:rsid w:val="00D64068"/>
    <w:rsid w:val="00D65E10"/>
    <w:rsid w:val="00D703A3"/>
    <w:rsid w:val="00D73F85"/>
    <w:rsid w:val="00D750CF"/>
    <w:rsid w:val="00D75252"/>
    <w:rsid w:val="00D75A11"/>
    <w:rsid w:val="00D75BC1"/>
    <w:rsid w:val="00D76037"/>
    <w:rsid w:val="00D76ED8"/>
    <w:rsid w:val="00D777E8"/>
    <w:rsid w:val="00D77A15"/>
    <w:rsid w:val="00D8008A"/>
    <w:rsid w:val="00D81D10"/>
    <w:rsid w:val="00D81FC5"/>
    <w:rsid w:val="00D82257"/>
    <w:rsid w:val="00D82E37"/>
    <w:rsid w:val="00D832EE"/>
    <w:rsid w:val="00D84DA3"/>
    <w:rsid w:val="00D8598D"/>
    <w:rsid w:val="00D85DFB"/>
    <w:rsid w:val="00D86045"/>
    <w:rsid w:val="00D86324"/>
    <w:rsid w:val="00D9009F"/>
    <w:rsid w:val="00D90E76"/>
    <w:rsid w:val="00D91CFA"/>
    <w:rsid w:val="00D9211F"/>
    <w:rsid w:val="00D93951"/>
    <w:rsid w:val="00D945A9"/>
    <w:rsid w:val="00D955FA"/>
    <w:rsid w:val="00D95795"/>
    <w:rsid w:val="00D95CC0"/>
    <w:rsid w:val="00D96152"/>
    <w:rsid w:val="00D9644B"/>
    <w:rsid w:val="00D965B1"/>
    <w:rsid w:val="00D96B08"/>
    <w:rsid w:val="00D97673"/>
    <w:rsid w:val="00DA1AC8"/>
    <w:rsid w:val="00DA2764"/>
    <w:rsid w:val="00DA28AA"/>
    <w:rsid w:val="00DA6A7F"/>
    <w:rsid w:val="00DA6D5E"/>
    <w:rsid w:val="00DA7044"/>
    <w:rsid w:val="00DB0878"/>
    <w:rsid w:val="00DB29E6"/>
    <w:rsid w:val="00DB2B29"/>
    <w:rsid w:val="00DB2BED"/>
    <w:rsid w:val="00DB3640"/>
    <w:rsid w:val="00DB3D1D"/>
    <w:rsid w:val="00DB43BC"/>
    <w:rsid w:val="00DB58B3"/>
    <w:rsid w:val="00DB5E43"/>
    <w:rsid w:val="00DB6354"/>
    <w:rsid w:val="00DB66CF"/>
    <w:rsid w:val="00DB6765"/>
    <w:rsid w:val="00DB6C0E"/>
    <w:rsid w:val="00DB6C3F"/>
    <w:rsid w:val="00DB7391"/>
    <w:rsid w:val="00DB7F33"/>
    <w:rsid w:val="00DC20F7"/>
    <w:rsid w:val="00DC41F7"/>
    <w:rsid w:val="00DC453B"/>
    <w:rsid w:val="00DC467A"/>
    <w:rsid w:val="00DC4B0C"/>
    <w:rsid w:val="00DC50EE"/>
    <w:rsid w:val="00DC5FBB"/>
    <w:rsid w:val="00DC6951"/>
    <w:rsid w:val="00DC7B74"/>
    <w:rsid w:val="00DC7C2A"/>
    <w:rsid w:val="00DD0D7F"/>
    <w:rsid w:val="00DD4C16"/>
    <w:rsid w:val="00DD5F3D"/>
    <w:rsid w:val="00DD6784"/>
    <w:rsid w:val="00DD7A2B"/>
    <w:rsid w:val="00DE1B99"/>
    <w:rsid w:val="00DE1FEA"/>
    <w:rsid w:val="00DE2408"/>
    <w:rsid w:val="00DE3132"/>
    <w:rsid w:val="00DE45D7"/>
    <w:rsid w:val="00DE4A9F"/>
    <w:rsid w:val="00DE5130"/>
    <w:rsid w:val="00DE5286"/>
    <w:rsid w:val="00DE5C8D"/>
    <w:rsid w:val="00DE61DC"/>
    <w:rsid w:val="00DF0A7B"/>
    <w:rsid w:val="00DF2145"/>
    <w:rsid w:val="00DF2C63"/>
    <w:rsid w:val="00DF3EB7"/>
    <w:rsid w:val="00DF43D0"/>
    <w:rsid w:val="00DF4987"/>
    <w:rsid w:val="00DF499D"/>
    <w:rsid w:val="00DF4C67"/>
    <w:rsid w:val="00DF558B"/>
    <w:rsid w:val="00DF660A"/>
    <w:rsid w:val="00DF6978"/>
    <w:rsid w:val="00DF7910"/>
    <w:rsid w:val="00E01B8A"/>
    <w:rsid w:val="00E01F12"/>
    <w:rsid w:val="00E029CE"/>
    <w:rsid w:val="00E067FF"/>
    <w:rsid w:val="00E06A11"/>
    <w:rsid w:val="00E100EF"/>
    <w:rsid w:val="00E113BE"/>
    <w:rsid w:val="00E11DA9"/>
    <w:rsid w:val="00E12440"/>
    <w:rsid w:val="00E12D26"/>
    <w:rsid w:val="00E12EE9"/>
    <w:rsid w:val="00E135B4"/>
    <w:rsid w:val="00E14F8E"/>
    <w:rsid w:val="00E20EDD"/>
    <w:rsid w:val="00E250FF"/>
    <w:rsid w:val="00E256A8"/>
    <w:rsid w:val="00E25FEA"/>
    <w:rsid w:val="00E26E8B"/>
    <w:rsid w:val="00E27CE8"/>
    <w:rsid w:val="00E30881"/>
    <w:rsid w:val="00E30FA3"/>
    <w:rsid w:val="00E310C7"/>
    <w:rsid w:val="00E31610"/>
    <w:rsid w:val="00E31A23"/>
    <w:rsid w:val="00E320B5"/>
    <w:rsid w:val="00E32565"/>
    <w:rsid w:val="00E330F8"/>
    <w:rsid w:val="00E3311B"/>
    <w:rsid w:val="00E332EB"/>
    <w:rsid w:val="00E336B7"/>
    <w:rsid w:val="00E3397C"/>
    <w:rsid w:val="00E3502A"/>
    <w:rsid w:val="00E35371"/>
    <w:rsid w:val="00E35C61"/>
    <w:rsid w:val="00E363D4"/>
    <w:rsid w:val="00E36A28"/>
    <w:rsid w:val="00E4067F"/>
    <w:rsid w:val="00E406DA"/>
    <w:rsid w:val="00E40B70"/>
    <w:rsid w:val="00E41245"/>
    <w:rsid w:val="00E417CA"/>
    <w:rsid w:val="00E41B53"/>
    <w:rsid w:val="00E41ED0"/>
    <w:rsid w:val="00E439C1"/>
    <w:rsid w:val="00E44DBB"/>
    <w:rsid w:val="00E45221"/>
    <w:rsid w:val="00E45D9F"/>
    <w:rsid w:val="00E4781C"/>
    <w:rsid w:val="00E47BA0"/>
    <w:rsid w:val="00E510BB"/>
    <w:rsid w:val="00E511A1"/>
    <w:rsid w:val="00E511CF"/>
    <w:rsid w:val="00E545AA"/>
    <w:rsid w:val="00E5493E"/>
    <w:rsid w:val="00E54C3E"/>
    <w:rsid w:val="00E554A5"/>
    <w:rsid w:val="00E5595B"/>
    <w:rsid w:val="00E56154"/>
    <w:rsid w:val="00E562E2"/>
    <w:rsid w:val="00E563A2"/>
    <w:rsid w:val="00E56610"/>
    <w:rsid w:val="00E573DC"/>
    <w:rsid w:val="00E6019C"/>
    <w:rsid w:val="00E61D08"/>
    <w:rsid w:val="00E63229"/>
    <w:rsid w:val="00E656A1"/>
    <w:rsid w:val="00E65BEC"/>
    <w:rsid w:val="00E65BF1"/>
    <w:rsid w:val="00E65C8C"/>
    <w:rsid w:val="00E66332"/>
    <w:rsid w:val="00E67112"/>
    <w:rsid w:val="00E6765D"/>
    <w:rsid w:val="00E67710"/>
    <w:rsid w:val="00E67BDA"/>
    <w:rsid w:val="00E7085A"/>
    <w:rsid w:val="00E70C22"/>
    <w:rsid w:val="00E7214F"/>
    <w:rsid w:val="00E7310F"/>
    <w:rsid w:val="00E7353C"/>
    <w:rsid w:val="00E73E56"/>
    <w:rsid w:val="00E740DE"/>
    <w:rsid w:val="00E74CEB"/>
    <w:rsid w:val="00E76230"/>
    <w:rsid w:val="00E768BD"/>
    <w:rsid w:val="00E77811"/>
    <w:rsid w:val="00E77B1B"/>
    <w:rsid w:val="00E8089A"/>
    <w:rsid w:val="00E81EE8"/>
    <w:rsid w:val="00E8265A"/>
    <w:rsid w:val="00E83440"/>
    <w:rsid w:val="00E83FA0"/>
    <w:rsid w:val="00E84153"/>
    <w:rsid w:val="00E84727"/>
    <w:rsid w:val="00E86CAC"/>
    <w:rsid w:val="00E90C58"/>
    <w:rsid w:val="00E90DCE"/>
    <w:rsid w:val="00E912F4"/>
    <w:rsid w:val="00E918C5"/>
    <w:rsid w:val="00E91BDB"/>
    <w:rsid w:val="00E932F7"/>
    <w:rsid w:val="00E9450D"/>
    <w:rsid w:val="00E9500F"/>
    <w:rsid w:val="00E9547E"/>
    <w:rsid w:val="00E95CF2"/>
    <w:rsid w:val="00E97713"/>
    <w:rsid w:val="00E977E1"/>
    <w:rsid w:val="00E97AC6"/>
    <w:rsid w:val="00E97D8D"/>
    <w:rsid w:val="00EA09F2"/>
    <w:rsid w:val="00EA0B2D"/>
    <w:rsid w:val="00EA25D5"/>
    <w:rsid w:val="00EA3184"/>
    <w:rsid w:val="00EA5F03"/>
    <w:rsid w:val="00EA6CE8"/>
    <w:rsid w:val="00EA795D"/>
    <w:rsid w:val="00EB0447"/>
    <w:rsid w:val="00EB10FF"/>
    <w:rsid w:val="00EB2012"/>
    <w:rsid w:val="00EB21A2"/>
    <w:rsid w:val="00EB3B94"/>
    <w:rsid w:val="00EB41B5"/>
    <w:rsid w:val="00EB4507"/>
    <w:rsid w:val="00EB5044"/>
    <w:rsid w:val="00EB56A2"/>
    <w:rsid w:val="00EC0045"/>
    <w:rsid w:val="00EC1B7A"/>
    <w:rsid w:val="00EC21E2"/>
    <w:rsid w:val="00EC43BD"/>
    <w:rsid w:val="00EC46BE"/>
    <w:rsid w:val="00EC4BBC"/>
    <w:rsid w:val="00EC4DCE"/>
    <w:rsid w:val="00EC61F5"/>
    <w:rsid w:val="00EC68D7"/>
    <w:rsid w:val="00EC754A"/>
    <w:rsid w:val="00ED13CA"/>
    <w:rsid w:val="00ED1500"/>
    <w:rsid w:val="00ED2354"/>
    <w:rsid w:val="00ED2A62"/>
    <w:rsid w:val="00ED3C5E"/>
    <w:rsid w:val="00ED53E8"/>
    <w:rsid w:val="00ED545F"/>
    <w:rsid w:val="00ED6598"/>
    <w:rsid w:val="00ED73D6"/>
    <w:rsid w:val="00ED7828"/>
    <w:rsid w:val="00EE1FD5"/>
    <w:rsid w:val="00EE2273"/>
    <w:rsid w:val="00EE22C6"/>
    <w:rsid w:val="00EE26AB"/>
    <w:rsid w:val="00EE4A66"/>
    <w:rsid w:val="00EE4EE8"/>
    <w:rsid w:val="00EE57A0"/>
    <w:rsid w:val="00EE5924"/>
    <w:rsid w:val="00EE6225"/>
    <w:rsid w:val="00EE689A"/>
    <w:rsid w:val="00EE6B6D"/>
    <w:rsid w:val="00EE6EF2"/>
    <w:rsid w:val="00EE72EC"/>
    <w:rsid w:val="00EE7775"/>
    <w:rsid w:val="00EE7F36"/>
    <w:rsid w:val="00EF1314"/>
    <w:rsid w:val="00EF1500"/>
    <w:rsid w:val="00EF1830"/>
    <w:rsid w:val="00EF1BD7"/>
    <w:rsid w:val="00EF3CF4"/>
    <w:rsid w:val="00EF5002"/>
    <w:rsid w:val="00EF57F9"/>
    <w:rsid w:val="00EF5ABB"/>
    <w:rsid w:val="00EF5E74"/>
    <w:rsid w:val="00EF6E98"/>
    <w:rsid w:val="00F020F4"/>
    <w:rsid w:val="00F02CEF"/>
    <w:rsid w:val="00F02E56"/>
    <w:rsid w:val="00F0316B"/>
    <w:rsid w:val="00F032D8"/>
    <w:rsid w:val="00F03DF4"/>
    <w:rsid w:val="00F05354"/>
    <w:rsid w:val="00F05B5B"/>
    <w:rsid w:val="00F063E4"/>
    <w:rsid w:val="00F10650"/>
    <w:rsid w:val="00F119BB"/>
    <w:rsid w:val="00F130FD"/>
    <w:rsid w:val="00F13EBE"/>
    <w:rsid w:val="00F148E3"/>
    <w:rsid w:val="00F14B72"/>
    <w:rsid w:val="00F14CD3"/>
    <w:rsid w:val="00F163DF"/>
    <w:rsid w:val="00F167E6"/>
    <w:rsid w:val="00F17B7D"/>
    <w:rsid w:val="00F17EB0"/>
    <w:rsid w:val="00F20340"/>
    <w:rsid w:val="00F20400"/>
    <w:rsid w:val="00F21FC7"/>
    <w:rsid w:val="00F227DD"/>
    <w:rsid w:val="00F2372F"/>
    <w:rsid w:val="00F23EF3"/>
    <w:rsid w:val="00F27117"/>
    <w:rsid w:val="00F27902"/>
    <w:rsid w:val="00F2796C"/>
    <w:rsid w:val="00F305CA"/>
    <w:rsid w:val="00F31087"/>
    <w:rsid w:val="00F310C6"/>
    <w:rsid w:val="00F322ED"/>
    <w:rsid w:val="00F334DA"/>
    <w:rsid w:val="00F33A42"/>
    <w:rsid w:val="00F33B21"/>
    <w:rsid w:val="00F33E06"/>
    <w:rsid w:val="00F35A52"/>
    <w:rsid w:val="00F35EED"/>
    <w:rsid w:val="00F36A57"/>
    <w:rsid w:val="00F37898"/>
    <w:rsid w:val="00F37D01"/>
    <w:rsid w:val="00F40F68"/>
    <w:rsid w:val="00F415FD"/>
    <w:rsid w:val="00F418F0"/>
    <w:rsid w:val="00F428FF"/>
    <w:rsid w:val="00F43A03"/>
    <w:rsid w:val="00F45A3E"/>
    <w:rsid w:val="00F46468"/>
    <w:rsid w:val="00F46C36"/>
    <w:rsid w:val="00F52684"/>
    <w:rsid w:val="00F52EBD"/>
    <w:rsid w:val="00F53C80"/>
    <w:rsid w:val="00F53E42"/>
    <w:rsid w:val="00F54679"/>
    <w:rsid w:val="00F54772"/>
    <w:rsid w:val="00F54D77"/>
    <w:rsid w:val="00F559D8"/>
    <w:rsid w:val="00F55D41"/>
    <w:rsid w:val="00F56CD6"/>
    <w:rsid w:val="00F57A92"/>
    <w:rsid w:val="00F57D9D"/>
    <w:rsid w:val="00F600CD"/>
    <w:rsid w:val="00F60A7A"/>
    <w:rsid w:val="00F60FE6"/>
    <w:rsid w:val="00F618BC"/>
    <w:rsid w:val="00F619E3"/>
    <w:rsid w:val="00F61F2D"/>
    <w:rsid w:val="00F625C1"/>
    <w:rsid w:val="00F63575"/>
    <w:rsid w:val="00F64658"/>
    <w:rsid w:val="00F66378"/>
    <w:rsid w:val="00F67218"/>
    <w:rsid w:val="00F7047A"/>
    <w:rsid w:val="00F721AE"/>
    <w:rsid w:val="00F72BD7"/>
    <w:rsid w:val="00F72D1E"/>
    <w:rsid w:val="00F72F1A"/>
    <w:rsid w:val="00F756D3"/>
    <w:rsid w:val="00F757FF"/>
    <w:rsid w:val="00F75EF3"/>
    <w:rsid w:val="00F7646E"/>
    <w:rsid w:val="00F77AC9"/>
    <w:rsid w:val="00F77C4A"/>
    <w:rsid w:val="00F77FCA"/>
    <w:rsid w:val="00F8026A"/>
    <w:rsid w:val="00F80AAC"/>
    <w:rsid w:val="00F81A1F"/>
    <w:rsid w:val="00F81CAF"/>
    <w:rsid w:val="00F81DD2"/>
    <w:rsid w:val="00F83152"/>
    <w:rsid w:val="00F866B9"/>
    <w:rsid w:val="00F87187"/>
    <w:rsid w:val="00F873FD"/>
    <w:rsid w:val="00F9063B"/>
    <w:rsid w:val="00F9329F"/>
    <w:rsid w:val="00F93732"/>
    <w:rsid w:val="00F97755"/>
    <w:rsid w:val="00F979C5"/>
    <w:rsid w:val="00FA0469"/>
    <w:rsid w:val="00FA09F5"/>
    <w:rsid w:val="00FA13D8"/>
    <w:rsid w:val="00FA36EA"/>
    <w:rsid w:val="00FA4370"/>
    <w:rsid w:val="00FA6422"/>
    <w:rsid w:val="00FA6F80"/>
    <w:rsid w:val="00FA78BD"/>
    <w:rsid w:val="00FA7FB2"/>
    <w:rsid w:val="00FB106A"/>
    <w:rsid w:val="00FB13D8"/>
    <w:rsid w:val="00FB1669"/>
    <w:rsid w:val="00FB1790"/>
    <w:rsid w:val="00FB2D15"/>
    <w:rsid w:val="00FB3CDD"/>
    <w:rsid w:val="00FB472A"/>
    <w:rsid w:val="00FB5DB1"/>
    <w:rsid w:val="00FB5FC1"/>
    <w:rsid w:val="00FC014E"/>
    <w:rsid w:val="00FC132E"/>
    <w:rsid w:val="00FC137A"/>
    <w:rsid w:val="00FC32B1"/>
    <w:rsid w:val="00FC44B4"/>
    <w:rsid w:val="00FC4EA1"/>
    <w:rsid w:val="00FC6006"/>
    <w:rsid w:val="00FC6605"/>
    <w:rsid w:val="00FC6702"/>
    <w:rsid w:val="00FC7B32"/>
    <w:rsid w:val="00FC7BBC"/>
    <w:rsid w:val="00FC7EB7"/>
    <w:rsid w:val="00FD253A"/>
    <w:rsid w:val="00FD3069"/>
    <w:rsid w:val="00FD3254"/>
    <w:rsid w:val="00FD5265"/>
    <w:rsid w:val="00FD57D5"/>
    <w:rsid w:val="00FD70E3"/>
    <w:rsid w:val="00FD79DE"/>
    <w:rsid w:val="00FD7A3D"/>
    <w:rsid w:val="00FE0E17"/>
    <w:rsid w:val="00FE0E19"/>
    <w:rsid w:val="00FE0EF9"/>
    <w:rsid w:val="00FE128D"/>
    <w:rsid w:val="00FE1899"/>
    <w:rsid w:val="00FE1BE1"/>
    <w:rsid w:val="00FE34C8"/>
    <w:rsid w:val="00FE3B47"/>
    <w:rsid w:val="00FE3EEF"/>
    <w:rsid w:val="00FE45A9"/>
    <w:rsid w:val="00FE556B"/>
    <w:rsid w:val="00FE6A3B"/>
    <w:rsid w:val="00FE6E75"/>
    <w:rsid w:val="00FE6FEE"/>
    <w:rsid w:val="00FF0585"/>
    <w:rsid w:val="00FF05F6"/>
    <w:rsid w:val="00FF078E"/>
    <w:rsid w:val="00FF0B0F"/>
    <w:rsid w:val="00FF0CBF"/>
    <w:rsid w:val="00FF275C"/>
    <w:rsid w:val="00FF2AA1"/>
    <w:rsid w:val="00FF37CF"/>
    <w:rsid w:val="00FF4193"/>
    <w:rsid w:val="00FF42E1"/>
    <w:rsid w:val="00FF4594"/>
    <w:rsid w:val="00FF4D87"/>
    <w:rsid w:val="00FF655B"/>
    <w:rsid w:val="00FF6B0D"/>
    <w:rsid w:val="00FF75AC"/>
    <w:rsid w:val="00FF79D1"/>
    <w:rsid w:val="00FF7F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6DECDB"/>
  <w15:docId w15:val="{4BC03A48-D82D-4CFB-80E8-236306D5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4068"/>
    <w:pPr>
      <w:widowControl w:val="0"/>
    </w:pPr>
    <w:rPr>
      <w:rFonts w:ascii="Arial" w:hAnsi="Arial"/>
      <w:sz w:val="24"/>
    </w:rPr>
  </w:style>
  <w:style w:type="paragraph" w:styleId="Heading1">
    <w:name w:val="heading 1"/>
    <w:basedOn w:val="Normal"/>
    <w:next w:val="Normal"/>
    <w:link w:val="Heading1Char"/>
    <w:qFormat/>
    <w:rsid w:val="00823E7E"/>
    <w:pPr>
      <w:keepNext/>
      <w:tabs>
        <w:tab w:val="left" w:pos="1134"/>
      </w:tabs>
      <w:ind w:left="1134" w:hanging="360"/>
      <w:jc w:val="both"/>
      <w:outlineLvl w:val="0"/>
    </w:pPr>
    <w:rPr>
      <w:rFonts w:ascii="Cambria" w:hAnsi="Cambria"/>
      <w:b/>
      <w:kern w:val="32"/>
      <w:sz w:val="32"/>
    </w:rPr>
  </w:style>
  <w:style w:type="paragraph" w:styleId="Heading2">
    <w:name w:val="heading 2"/>
    <w:basedOn w:val="Normal"/>
    <w:next w:val="Normal"/>
    <w:link w:val="Heading2Char"/>
    <w:qFormat/>
    <w:rsid w:val="00823E7E"/>
    <w:pPr>
      <w:keepNext/>
      <w:ind w:left="654"/>
      <w:jc w:val="both"/>
      <w:outlineLvl w:val="1"/>
    </w:pPr>
    <w:rPr>
      <w:rFonts w:ascii="Times New Roman" w:hAnsi="Times New Roman"/>
      <w:b/>
      <w:sz w:val="28"/>
      <w:lang w:val="en-US" w:eastAsia="en-US"/>
    </w:rPr>
  </w:style>
  <w:style w:type="paragraph" w:styleId="Heading3">
    <w:name w:val="heading 3"/>
    <w:basedOn w:val="Normal"/>
    <w:next w:val="Normal"/>
    <w:link w:val="Heading3Char"/>
    <w:qFormat/>
    <w:rsid w:val="00823E7E"/>
    <w:pPr>
      <w:keepNext/>
      <w:jc w:val="both"/>
      <w:outlineLvl w:val="2"/>
    </w:pPr>
    <w:rPr>
      <w:rFonts w:ascii="Times New Roman" w:hAnsi="Times New Roman"/>
      <w:sz w:val="28"/>
      <w:lang w:val="en-US" w:eastAsia="en-US"/>
    </w:rPr>
  </w:style>
  <w:style w:type="paragraph" w:styleId="Heading4">
    <w:name w:val="heading 4"/>
    <w:basedOn w:val="Normal"/>
    <w:next w:val="Normal"/>
    <w:link w:val="Heading4Char"/>
    <w:qFormat/>
    <w:rsid w:val="00C64A80"/>
    <w:pPr>
      <w:keepNext/>
      <w:outlineLvl w:val="3"/>
    </w:pPr>
    <w:rPr>
      <w:rFonts w:ascii="Times New Roman" w:hAnsi="Times New Roman"/>
      <w:sz w:val="28"/>
      <w:lang w:val="en-US" w:eastAsia="en-US"/>
    </w:rPr>
  </w:style>
  <w:style w:type="paragraph" w:styleId="Heading5">
    <w:name w:val="heading 5"/>
    <w:basedOn w:val="Normal"/>
    <w:next w:val="Normal"/>
    <w:link w:val="Heading5Char"/>
    <w:qFormat/>
    <w:rsid w:val="00823E7E"/>
    <w:pPr>
      <w:keepNext/>
      <w:numPr>
        <w:ilvl w:val="12"/>
      </w:numPr>
      <w:ind w:left="720" w:hanging="654"/>
      <w:jc w:val="right"/>
      <w:outlineLvl w:val="4"/>
    </w:pPr>
    <w:rPr>
      <w:rFonts w:ascii="Calibri" w:hAnsi="Calibri"/>
      <w:b/>
      <w:i/>
      <w:sz w:val="26"/>
    </w:rPr>
  </w:style>
  <w:style w:type="paragraph" w:styleId="Heading6">
    <w:name w:val="heading 6"/>
    <w:basedOn w:val="Normal"/>
    <w:next w:val="Normal"/>
    <w:link w:val="Heading6Char"/>
    <w:qFormat/>
    <w:rsid w:val="00823E7E"/>
    <w:pPr>
      <w:keepNext/>
      <w:jc w:val="both"/>
      <w:outlineLvl w:val="5"/>
    </w:pPr>
    <w:rPr>
      <w:rFonts w:ascii="Calibri" w:hAnsi="Calibri"/>
      <w:b/>
      <w:sz w:val="20"/>
    </w:rPr>
  </w:style>
  <w:style w:type="paragraph" w:styleId="Heading7">
    <w:name w:val="heading 7"/>
    <w:basedOn w:val="Normal"/>
    <w:next w:val="Normal"/>
    <w:link w:val="Heading7Char"/>
    <w:qFormat/>
    <w:rsid w:val="00823E7E"/>
    <w:pPr>
      <w:keepNext/>
      <w:ind w:left="1418" w:hanging="1222"/>
      <w:jc w:val="center"/>
      <w:outlineLvl w:val="6"/>
    </w:pPr>
    <w:rPr>
      <w:rFonts w:ascii="Calibri" w:hAnsi="Calibri"/>
    </w:rPr>
  </w:style>
  <w:style w:type="paragraph" w:styleId="Heading8">
    <w:name w:val="heading 8"/>
    <w:basedOn w:val="Normal"/>
    <w:next w:val="Normal"/>
    <w:link w:val="Heading8Char"/>
    <w:qFormat/>
    <w:rsid w:val="00823E7E"/>
    <w:pPr>
      <w:keepNext/>
      <w:outlineLvl w:val="7"/>
    </w:pPr>
    <w:rPr>
      <w:rFonts w:ascii="Calibri" w:hAnsi="Calibri"/>
      <w:i/>
    </w:rPr>
  </w:style>
  <w:style w:type="paragraph" w:styleId="Heading9">
    <w:name w:val="heading 9"/>
    <w:basedOn w:val="Normal"/>
    <w:next w:val="Normal"/>
    <w:link w:val="Heading9Char"/>
    <w:qFormat/>
    <w:rsid w:val="00823E7E"/>
    <w:pPr>
      <w:keepNext/>
      <w:ind w:left="360" w:firstLine="348"/>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573DC"/>
    <w:rPr>
      <w:rFonts w:ascii="Cambria" w:hAnsi="Cambria" w:cs="Times New Roman"/>
      <w:b/>
      <w:kern w:val="32"/>
      <w:sz w:val="32"/>
      <w:lang w:val="ro-RO" w:eastAsia="ro-RO"/>
    </w:rPr>
  </w:style>
  <w:style w:type="character" w:customStyle="1" w:styleId="Heading2Char">
    <w:name w:val="Heading 2 Char"/>
    <w:link w:val="Heading2"/>
    <w:locked/>
    <w:rsid w:val="009F2B5E"/>
    <w:rPr>
      <w:rFonts w:cs="Times New Roman"/>
      <w:b/>
      <w:sz w:val="28"/>
    </w:rPr>
  </w:style>
  <w:style w:type="character" w:customStyle="1" w:styleId="Heading3Char">
    <w:name w:val="Heading 3 Char"/>
    <w:link w:val="Heading3"/>
    <w:locked/>
    <w:rsid w:val="009F2B5E"/>
    <w:rPr>
      <w:rFonts w:cs="Times New Roman"/>
      <w:sz w:val="28"/>
    </w:rPr>
  </w:style>
  <w:style w:type="character" w:customStyle="1" w:styleId="Heading4Char">
    <w:name w:val="Heading 4 Char"/>
    <w:link w:val="Heading4"/>
    <w:locked/>
    <w:rsid w:val="00C64A80"/>
    <w:rPr>
      <w:rFonts w:cs="Times New Roman"/>
      <w:sz w:val="28"/>
    </w:rPr>
  </w:style>
  <w:style w:type="character" w:customStyle="1" w:styleId="Heading5Char">
    <w:name w:val="Heading 5 Char"/>
    <w:link w:val="Heading5"/>
    <w:semiHidden/>
    <w:locked/>
    <w:rsid w:val="00E573DC"/>
    <w:rPr>
      <w:rFonts w:ascii="Calibri" w:hAnsi="Calibri" w:cs="Times New Roman"/>
      <w:b/>
      <w:i/>
      <w:sz w:val="26"/>
      <w:lang w:val="ro-RO" w:eastAsia="ro-RO"/>
    </w:rPr>
  </w:style>
  <w:style w:type="character" w:customStyle="1" w:styleId="Heading6Char">
    <w:name w:val="Heading 6 Char"/>
    <w:link w:val="Heading6"/>
    <w:semiHidden/>
    <w:locked/>
    <w:rsid w:val="00E573DC"/>
    <w:rPr>
      <w:rFonts w:ascii="Calibri" w:hAnsi="Calibri" w:cs="Times New Roman"/>
      <w:b/>
      <w:lang w:val="ro-RO" w:eastAsia="ro-RO"/>
    </w:rPr>
  </w:style>
  <w:style w:type="character" w:customStyle="1" w:styleId="Heading7Char">
    <w:name w:val="Heading 7 Char"/>
    <w:link w:val="Heading7"/>
    <w:semiHidden/>
    <w:locked/>
    <w:rsid w:val="00E573DC"/>
    <w:rPr>
      <w:rFonts w:ascii="Calibri" w:hAnsi="Calibri" w:cs="Times New Roman"/>
      <w:sz w:val="24"/>
      <w:lang w:val="ro-RO" w:eastAsia="ro-RO"/>
    </w:rPr>
  </w:style>
  <w:style w:type="character" w:customStyle="1" w:styleId="Heading8Char">
    <w:name w:val="Heading 8 Char"/>
    <w:link w:val="Heading8"/>
    <w:semiHidden/>
    <w:locked/>
    <w:rsid w:val="00E573DC"/>
    <w:rPr>
      <w:rFonts w:ascii="Calibri" w:hAnsi="Calibri" w:cs="Times New Roman"/>
      <w:i/>
      <w:sz w:val="24"/>
      <w:lang w:val="ro-RO" w:eastAsia="ro-RO"/>
    </w:rPr>
  </w:style>
  <w:style w:type="character" w:customStyle="1" w:styleId="Heading9Char">
    <w:name w:val="Heading 9 Char"/>
    <w:link w:val="Heading9"/>
    <w:semiHidden/>
    <w:locked/>
    <w:rsid w:val="00E573DC"/>
    <w:rPr>
      <w:rFonts w:ascii="Cambria" w:hAnsi="Cambria" w:cs="Times New Roman"/>
      <w:lang w:val="ro-RO" w:eastAsia="ro-RO"/>
    </w:rPr>
  </w:style>
  <w:style w:type="paragraph" w:styleId="Header">
    <w:name w:val="header"/>
    <w:aliases w:val=" Char"/>
    <w:basedOn w:val="Normal"/>
    <w:link w:val="HeaderChar"/>
    <w:rsid w:val="00823E7E"/>
    <w:pPr>
      <w:tabs>
        <w:tab w:val="center" w:pos="4153"/>
        <w:tab w:val="right" w:pos="8306"/>
      </w:tabs>
    </w:pPr>
    <w:rPr>
      <w:rFonts w:ascii="Times New Roman" w:hAnsi="Times New Roman"/>
      <w:sz w:val="20"/>
    </w:rPr>
  </w:style>
  <w:style w:type="character" w:customStyle="1" w:styleId="HeaderChar">
    <w:name w:val="Header Char"/>
    <w:aliases w:val=" Char Char"/>
    <w:link w:val="Header"/>
    <w:locked/>
    <w:rsid w:val="00E573DC"/>
    <w:rPr>
      <w:rFonts w:cs="Times New Roman"/>
      <w:sz w:val="20"/>
      <w:lang w:val="ro-RO" w:eastAsia="ro-RO"/>
    </w:rPr>
  </w:style>
  <w:style w:type="paragraph" w:styleId="Footer">
    <w:name w:val="footer"/>
    <w:basedOn w:val="Normal"/>
    <w:link w:val="FooterChar"/>
    <w:uiPriority w:val="99"/>
    <w:rsid w:val="00823E7E"/>
    <w:pPr>
      <w:tabs>
        <w:tab w:val="center" w:pos="4153"/>
        <w:tab w:val="right" w:pos="8306"/>
      </w:tabs>
    </w:pPr>
    <w:rPr>
      <w:rFonts w:ascii="Times New Roman" w:hAnsi="Times New Roman"/>
      <w:sz w:val="20"/>
    </w:rPr>
  </w:style>
  <w:style w:type="character" w:customStyle="1" w:styleId="FooterChar">
    <w:name w:val="Footer Char"/>
    <w:link w:val="Footer"/>
    <w:uiPriority w:val="99"/>
    <w:locked/>
    <w:rsid w:val="00E573DC"/>
    <w:rPr>
      <w:rFonts w:cs="Times New Roman"/>
      <w:sz w:val="20"/>
      <w:lang w:val="ro-RO" w:eastAsia="ro-RO"/>
    </w:rPr>
  </w:style>
  <w:style w:type="character" w:styleId="PageNumber">
    <w:name w:val="page number"/>
    <w:rsid w:val="00823E7E"/>
    <w:rPr>
      <w:rFonts w:cs="Times New Roman"/>
    </w:rPr>
  </w:style>
  <w:style w:type="paragraph" w:styleId="BodyText2">
    <w:name w:val="Body Text 2"/>
    <w:basedOn w:val="Normal"/>
    <w:link w:val="BodyText2Char"/>
    <w:uiPriority w:val="99"/>
    <w:rsid w:val="00823E7E"/>
    <w:pPr>
      <w:jc w:val="center"/>
    </w:pPr>
    <w:rPr>
      <w:rFonts w:ascii="Times New Roman" w:hAnsi="Times New Roman"/>
      <w:sz w:val="20"/>
    </w:rPr>
  </w:style>
  <w:style w:type="character" w:customStyle="1" w:styleId="BodyText2Char">
    <w:name w:val="Body Text 2 Char"/>
    <w:link w:val="BodyText2"/>
    <w:uiPriority w:val="99"/>
    <w:semiHidden/>
    <w:locked/>
    <w:rsid w:val="00E573DC"/>
    <w:rPr>
      <w:rFonts w:cs="Times New Roman"/>
      <w:sz w:val="20"/>
      <w:lang w:val="ro-RO" w:eastAsia="ro-RO"/>
    </w:rPr>
  </w:style>
  <w:style w:type="paragraph" w:styleId="BodyText">
    <w:name w:val="Body Text"/>
    <w:basedOn w:val="Normal"/>
    <w:link w:val="BodyTextChar"/>
    <w:rsid w:val="00823E7E"/>
    <w:pPr>
      <w:jc w:val="both"/>
    </w:pPr>
    <w:rPr>
      <w:rFonts w:ascii="Times New Roman" w:hAnsi="Times New Roman"/>
      <w:sz w:val="20"/>
    </w:rPr>
  </w:style>
  <w:style w:type="character" w:customStyle="1" w:styleId="BodyTextChar">
    <w:name w:val="Body Text Char"/>
    <w:link w:val="BodyText"/>
    <w:semiHidden/>
    <w:locked/>
    <w:rsid w:val="00E573DC"/>
    <w:rPr>
      <w:rFonts w:cs="Times New Roman"/>
      <w:sz w:val="20"/>
      <w:lang w:val="ro-RO" w:eastAsia="ro-RO"/>
    </w:rPr>
  </w:style>
  <w:style w:type="paragraph" w:styleId="BodyTextIndent2">
    <w:name w:val="Body Text Indent 2"/>
    <w:basedOn w:val="Normal"/>
    <w:link w:val="BodyTextIndent2Char"/>
    <w:rsid w:val="00823E7E"/>
    <w:pPr>
      <w:ind w:firstLine="720"/>
      <w:jc w:val="both"/>
    </w:pPr>
    <w:rPr>
      <w:rFonts w:ascii="Times New Roman" w:hAnsi="Times New Roman"/>
      <w:sz w:val="20"/>
    </w:rPr>
  </w:style>
  <w:style w:type="character" w:customStyle="1" w:styleId="BodyTextIndent2Char">
    <w:name w:val="Body Text Indent 2 Char"/>
    <w:link w:val="BodyTextIndent2"/>
    <w:semiHidden/>
    <w:locked/>
    <w:rsid w:val="00E573DC"/>
    <w:rPr>
      <w:rFonts w:cs="Times New Roman"/>
      <w:sz w:val="20"/>
      <w:lang w:val="ro-RO" w:eastAsia="ro-RO"/>
    </w:rPr>
  </w:style>
  <w:style w:type="paragraph" w:styleId="DocumentMap">
    <w:name w:val="Document Map"/>
    <w:basedOn w:val="Normal"/>
    <w:link w:val="DocumentMapChar"/>
    <w:semiHidden/>
    <w:rsid w:val="00823E7E"/>
    <w:pPr>
      <w:shd w:val="clear" w:color="auto" w:fill="000080"/>
    </w:pPr>
    <w:rPr>
      <w:rFonts w:ascii="Times New Roman" w:hAnsi="Times New Roman"/>
      <w:sz w:val="2"/>
    </w:rPr>
  </w:style>
  <w:style w:type="character" w:customStyle="1" w:styleId="DocumentMapChar">
    <w:name w:val="Document Map Char"/>
    <w:link w:val="DocumentMap"/>
    <w:semiHidden/>
    <w:locked/>
    <w:rsid w:val="00E573DC"/>
    <w:rPr>
      <w:rFonts w:cs="Times New Roman"/>
      <w:sz w:val="2"/>
      <w:lang w:val="ro-RO" w:eastAsia="ro-RO"/>
    </w:rPr>
  </w:style>
  <w:style w:type="paragraph" w:customStyle="1" w:styleId="BodyText21">
    <w:name w:val="Body Text 21"/>
    <w:basedOn w:val="Normal"/>
    <w:rsid w:val="00823E7E"/>
    <w:pPr>
      <w:ind w:firstLine="720"/>
    </w:pPr>
    <w:rPr>
      <w:lang w:val="en-US"/>
    </w:rPr>
  </w:style>
  <w:style w:type="paragraph" w:styleId="Title">
    <w:name w:val="Title"/>
    <w:basedOn w:val="Normal"/>
    <w:link w:val="TitleChar"/>
    <w:qFormat/>
    <w:rsid w:val="00823E7E"/>
    <w:pPr>
      <w:jc w:val="center"/>
    </w:pPr>
    <w:rPr>
      <w:rFonts w:ascii="Cambria" w:hAnsi="Cambria"/>
      <w:b/>
      <w:kern w:val="28"/>
      <w:sz w:val="32"/>
    </w:rPr>
  </w:style>
  <w:style w:type="character" w:customStyle="1" w:styleId="TitleChar">
    <w:name w:val="Title Char"/>
    <w:link w:val="Title"/>
    <w:locked/>
    <w:rsid w:val="00E573DC"/>
    <w:rPr>
      <w:rFonts w:ascii="Cambria" w:hAnsi="Cambria" w:cs="Times New Roman"/>
      <w:b/>
      <w:kern w:val="28"/>
      <w:sz w:val="32"/>
      <w:lang w:val="ro-RO" w:eastAsia="ro-RO"/>
    </w:rPr>
  </w:style>
  <w:style w:type="paragraph" w:customStyle="1" w:styleId="Corptext1">
    <w:name w:val="Corp text1"/>
    <w:rsid w:val="00823E7E"/>
    <w:pPr>
      <w:widowControl w:val="0"/>
      <w:ind w:firstLine="480"/>
    </w:pPr>
    <w:rPr>
      <w:color w:val="000000"/>
      <w:sz w:val="24"/>
      <w:szCs w:val="24"/>
      <w:lang w:val="en-GB"/>
    </w:rPr>
  </w:style>
  <w:style w:type="paragraph" w:styleId="Caption">
    <w:name w:val="caption"/>
    <w:basedOn w:val="Normal"/>
    <w:next w:val="Normal"/>
    <w:qFormat/>
    <w:rsid w:val="00823E7E"/>
    <w:rPr>
      <w:i/>
      <w:iCs/>
      <w:color w:val="000000"/>
    </w:rPr>
  </w:style>
  <w:style w:type="paragraph" w:customStyle="1" w:styleId="BodyText22">
    <w:name w:val="Body Text 22"/>
    <w:basedOn w:val="Normal"/>
    <w:rsid w:val="00823E7E"/>
    <w:pPr>
      <w:widowControl/>
      <w:ind w:left="720"/>
      <w:jc w:val="both"/>
    </w:pPr>
    <w:rPr>
      <w:szCs w:val="24"/>
    </w:rPr>
  </w:style>
  <w:style w:type="paragraph" w:styleId="BodyTextIndent3">
    <w:name w:val="Body Text Indent 3"/>
    <w:basedOn w:val="Normal"/>
    <w:link w:val="BodyTextIndent3Char"/>
    <w:rsid w:val="00823E7E"/>
    <w:pPr>
      <w:ind w:left="720"/>
      <w:jc w:val="both"/>
    </w:pPr>
    <w:rPr>
      <w:rFonts w:ascii="Times New Roman" w:hAnsi="Times New Roman"/>
      <w:sz w:val="16"/>
    </w:rPr>
  </w:style>
  <w:style w:type="character" w:customStyle="1" w:styleId="BodyTextIndent3Char">
    <w:name w:val="Body Text Indent 3 Char"/>
    <w:link w:val="BodyTextIndent3"/>
    <w:semiHidden/>
    <w:locked/>
    <w:rsid w:val="00E573DC"/>
    <w:rPr>
      <w:rFonts w:cs="Times New Roman"/>
      <w:sz w:val="16"/>
      <w:lang w:val="ro-RO" w:eastAsia="ro-RO"/>
    </w:rPr>
  </w:style>
  <w:style w:type="paragraph" w:styleId="BodyText3">
    <w:name w:val="Body Text 3"/>
    <w:basedOn w:val="Normal"/>
    <w:link w:val="BodyText3Char"/>
    <w:rsid w:val="00823E7E"/>
    <w:pPr>
      <w:jc w:val="center"/>
    </w:pPr>
    <w:rPr>
      <w:rFonts w:ascii="Times New Roman" w:hAnsi="Times New Roman"/>
      <w:sz w:val="16"/>
    </w:rPr>
  </w:style>
  <w:style w:type="character" w:customStyle="1" w:styleId="BodyText3Char">
    <w:name w:val="Body Text 3 Char"/>
    <w:link w:val="BodyText3"/>
    <w:semiHidden/>
    <w:locked/>
    <w:rsid w:val="00E573DC"/>
    <w:rPr>
      <w:rFonts w:cs="Times New Roman"/>
      <w:sz w:val="16"/>
      <w:lang w:val="ro-RO" w:eastAsia="ro-RO"/>
    </w:rPr>
  </w:style>
  <w:style w:type="paragraph" w:styleId="BodyTextIndent">
    <w:name w:val="Body Text Indent"/>
    <w:basedOn w:val="Normal"/>
    <w:link w:val="BodyTextIndentChar"/>
    <w:rsid w:val="00823E7E"/>
    <w:pPr>
      <w:tabs>
        <w:tab w:val="left" w:pos="1018"/>
      </w:tabs>
      <w:ind w:left="1018" w:hanging="654"/>
      <w:jc w:val="both"/>
    </w:pPr>
    <w:rPr>
      <w:rFonts w:ascii="Times New Roman" w:hAnsi="Times New Roman"/>
      <w:sz w:val="20"/>
    </w:rPr>
  </w:style>
  <w:style w:type="character" w:customStyle="1" w:styleId="BodyTextIndentChar">
    <w:name w:val="Body Text Indent Char"/>
    <w:link w:val="BodyTextIndent"/>
    <w:semiHidden/>
    <w:locked/>
    <w:rsid w:val="00E573DC"/>
    <w:rPr>
      <w:rFonts w:cs="Times New Roman"/>
      <w:sz w:val="20"/>
      <w:lang w:val="ro-RO" w:eastAsia="ro-RO"/>
    </w:rPr>
  </w:style>
  <w:style w:type="paragraph" w:customStyle="1" w:styleId="BalloonText1">
    <w:name w:val="Balloon Text1"/>
    <w:basedOn w:val="Normal"/>
    <w:semiHidden/>
    <w:rsid w:val="00823E7E"/>
    <w:rPr>
      <w:rFonts w:ascii="Tahoma" w:hAnsi="Tahoma" w:cs="Tahoma"/>
      <w:sz w:val="16"/>
      <w:szCs w:val="16"/>
    </w:rPr>
  </w:style>
  <w:style w:type="character" w:styleId="Hyperlink">
    <w:name w:val="Hyperlink"/>
    <w:rsid w:val="00823E7E"/>
    <w:rPr>
      <w:rFonts w:cs="Times New Roman"/>
      <w:color w:val="0000FF"/>
      <w:u w:val="single"/>
    </w:rPr>
  </w:style>
  <w:style w:type="character" w:styleId="CommentReference">
    <w:name w:val="annotation reference"/>
    <w:semiHidden/>
    <w:rsid w:val="00823E7E"/>
    <w:rPr>
      <w:rFonts w:cs="Times New Roman"/>
      <w:sz w:val="16"/>
    </w:rPr>
  </w:style>
  <w:style w:type="paragraph" w:styleId="CommentText">
    <w:name w:val="annotation text"/>
    <w:basedOn w:val="Normal"/>
    <w:link w:val="CommentTextChar"/>
    <w:semiHidden/>
    <w:rsid w:val="00823E7E"/>
    <w:rPr>
      <w:rFonts w:ascii="Times New Roman" w:hAnsi="Times New Roman"/>
      <w:sz w:val="20"/>
      <w:lang w:val="en-US" w:eastAsia="en-US"/>
    </w:rPr>
  </w:style>
  <w:style w:type="character" w:customStyle="1" w:styleId="CommentTextChar">
    <w:name w:val="Comment Text Char"/>
    <w:link w:val="CommentText"/>
    <w:semiHidden/>
    <w:locked/>
    <w:rsid w:val="00E545AA"/>
    <w:rPr>
      <w:rFonts w:cs="Times New Roman"/>
    </w:rPr>
  </w:style>
  <w:style w:type="paragraph" w:customStyle="1" w:styleId="CommentSubject1">
    <w:name w:val="Comment Subject1"/>
    <w:basedOn w:val="CommentText"/>
    <w:next w:val="CommentText"/>
    <w:semiHidden/>
    <w:rsid w:val="00823E7E"/>
    <w:rPr>
      <w:b/>
      <w:bCs/>
    </w:rPr>
  </w:style>
  <w:style w:type="character" w:styleId="FollowedHyperlink">
    <w:name w:val="FollowedHyperlink"/>
    <w:rsid w:val="00823E7E"/>
    <w:rPr>
      <w:rFonts w:cs="Times New Roman"/>
      <w:color w:val="800080"/>
      <w:u w:val="single"/>
    </w:rPr>
  </w:style>
  <w:style w:type="paragraph" w:customStyle="1" w:styleId="Normal12pt">
    <w:name w:val="Normal + 12 pt"/>
    <w:basedOn w:val="Heading2"/>
    <w:rsid w:val="00823E7E"/>
    <w:rPr>
      <w:sz w:val="24"/>
      <w:szCs w:val="24"/>
    </w:rPr>
  </w:style>
  <w:style w:type="paragraph" w:customStyle="1" w:styleId="BalloonText2">
    <w:name w:val="Balloon Text2"/>
    <w:basedOn w:val="Normal"/>
    <w:semiHidden/>
    <w:rsid w:val="00823E7E"/>
    <w:rPr>
      <w:rFonts w:ascii="Tahoma" w:hAnsi="Tahoma" w:cs="Tahoma"/>
      <w:sz w:val="16"/>
      <w:szCs w:val="16"/>
    </w:rPr>
  </w:style>
  <w:style w:type="paragraph" w:styleId="BalloonText">
    <w:name w:val="Balloon Text"/>
    <w:basedOn w:val="Normal"/>
    <w:link w:val="BalloonTextChar"/>
    <w:rsid w:val="00B15D51"/>
    <w:rPr>
      <w:rFonts w:ascii="Times New Roman" w:hAnsi="Times New Roman"/>
      <w:sz w:val="20"/>
    </w:rPr>
  </w:style>
  <w:style w:type="character" w:customStyle="1" w:styleId="BalloonTextChar">
    <w:name w:val="Balloon Text Char"/>
    <w:link w:val="BalloonText"/>
    <w:semiHidden/>
    <w:locked/>
    <w:rsid w:val="00B15D51"/>
    <w:rPr>
      <w:rFonts w:cs="Times New Roman"/>
      <w:lang w:val="ro-RO" w:eastAsia="ro-RO" w:bidi="ar-SA"/>
    </w:rPr>
  </w:style>
  <w:style w:type="paragraph" w:customStyle="1" w:styleId="Stil161">
    <w:name w:val="Stil1 61"/>
    <w:basedOn w:val="Heading2"/>
    <w:link w:val="Stil161Caracter"/>
    <w:rsid w:val="009F2B5E"/>
    <w:pPr>
      <w:numPr>
        <w:ilvl w:val="1"/>
        <w:numId w:val="2"/>
      </w:numPr>
    </w:pPr>
    <w:rPr>
      <w:rFonts w:ascii="Arial" w:hAnsi="Arial"/>
      <w:b w:val="0"/>
      <w:sz w:val="24"/>
      <w:lang w:val="pt-BR"/>
    </w:rPr>
  </w:style>
  <w:style w:type="paragraph" w:customStyle="1" w:styleId="Stil1611">
    <w:name w:val="Stil1 611"/>
    <w:basedOn w:val="Heading3"/>
    <w:link w:val="Stil1611Caracter"/>
    <w:rsid w:val="009F2B5E"/>
    <w:rPr>
      <w:b/>
      <w:sz w:val="24"/>
    </w:rPr>
  </w:style>
  <w:style w:type="character" w:customStyle="1" w:styleId="Stil161Caracter">
    <w:name w:val="Stil1 61 Caracter"/>
    <w:link w:val="Stil161"/>
    <w:locked/>
    <w:rsid w:val="009F2B5E"/>
    <w:rPr>
      <w:rFonts w:ascii="Arial" w:hAnsi="Arial"/>
      <w:sz w:val="24"/>
      <w:lang w:val="pt-BR" w:eastAsia="en-US"/>
    </w:rPr>
  </w:style>
  <w:style w:type="paragraph" w:customStyle="1" w:styleId="Stil16111">
    <w:name w:val="Stil1 6111"/>
    <w:basedOn w:val="Heading4"/>
    <w:link w:val="Stil16111Caracter"/>
    <w:rsid w:val="002B7A4F"/>
    <w:pPr>
      <w:ind w:left="591" w:firstLine="720"/>
    </w:pPr>
    <w:rPr>
      <w:b/>
      <w:sz w:val="24"/>
    </w:rPr>
  </w:style>
  <w:style w:type="character" w:customStyle="1" w:styleId="Stil1611Caracter">
    <w:name w:val="Stil1 611 Caracter"/>
    <w:link w:val="Stil1611"/>
    <w:locked/>
    <w:rsid w:val="009F2B5E"/>
    <w:rPr>
      <w:b/>
      <w:sz w:val="24"/>
    </w:rPr>
  </w:style>
  <w:style w:type="paragraph" w:styleId="CommentSubject">
    <w:name w:val="annotation subject"/>
    <w:basedOn w:val="CommentText"/>
    <w:next w:val="CommentText"/>
    <w:link w:val="CommentSubjectChar"/>
    <w:semiHidden/>
    <w:rsid w:val="00E545AA"/>
    <w:rPr>
      <w:b/>
    </w:rPr>
  </w:style>
  <w:style w:type="character" w:customStyle="1" w:styleId="CommentSubjectChar">
    <w:name w:val="Comment Subject Char"/>
    <w:link w:val="CommentSubject"/>
    <w:locked/>
    <w:rsid w:val="00E545AA"/>
    <w:rPr>
      <w:rFonts w:cs="Times New Roman"/>
      <w:b/>
    </w:rPr>
  </w:style>
  <w:style w:type="character" w:customStyle="1" w:styleId="Stil16111Caracter">
    <w:name w:val="Stil1 6111 Caracter"/>
    <w:link w:val="Stil16111"/>
    <w:locked/>
    <w:rsid w:val="002B7A4F"/>
    <w:rPr>
      <w:b/>
      <w:sz w:val="24"/>
    </w:rPr>
  </w:style>
  <w:style w:type="paragraph" w:customStyle="1" w:styleId="Stil1">
    <w:name w:val="Stil1"/>
    <w:basedOn w:val="Heading3"/>
    <w:rsid w:val="00E545AA"/>
    <w:pPr>
      <w:numPr>
        <w:ilvl w:val="2"/>
        <w:numId w:val="2"/>
      </w:numPr>
    </w:pPr>
    <w:rPr>
      <w:b/>
      <w:bCs/>
    </w:rPr>
  </w:style>
  <w:style w:type="paragraph" w:customStyle="1" w:styleId="Stil2">
    <w:name w:val="Stil2"/>
    <w:basedOn w:val="Heading4"/>
    <w:rsid w:val="000068B9"/>
    <w:pPr>
      <w:numPr>
        <w:ilvl w:val="3"/>
        <w:numId w:val="2"/>
      </w:numPr>
    </w:pPr>
    <w:rPr>
      <w:b/>
    </w:rPr>
  </w:style>
  <w:style w:type="paragraph" w:styleId="ListParagraph">
    <w:name w:val="List Paragraph"/>
    <w:basedOn w:val="Normal"/>
    <w:qFormat/>
    <w:rsid w:val="00EE5924"/>
    <w:pPr>
      <w:ind w:left="720"/>
    </w:pPr>
  </w:style>
  <w:style w:type="paragraph" w:customStyle="1" w:styleId="CharCharCaracter">
    <w:name w:val="Char Char Caracter"/>
    <w:basedOn w:val="Normal"/>
    <w:rsid w:val="00196469"/>
    <w:pPr>
      <w:widowControl/>
    </w:pPr>
    <w:rPr>
      <w:noProof/>
      <w:szCs w:val="24"/>
      <w:lang w:val="pl-PL" w:eastAsia="pl-PL"/>
    </w:rPr>
  </w:style>
  <w:style w:type="paragraph" w:styleId="Revision">
    <w:name w:val="Revision"/>
    <w:hidden/>
    <w:semiHidden/>
    <w:rsid w:val="0012794A"/>
  </w:style>
  <w:style w:type="paragraph" w:styleId="NormalIndent">
    <w:name w:val="Normal Indent"/>
    <w:basedOn w:val="Normal"/>
    <w:locked/>
    <w:rsid w:val="007C7D9C"/>
    <w:pPr>
      <w:widowControl/>
      <w:spacing w:after="220"/>
      <w:ind w:left="1304"/>
    </w:pPr>
    <w:rPr>
      <w:rFonts w:eastAsia="SimSun"/>
      <w:sz w:val="22"/>
      <w:lang w:val="fi-FI" w:eastAsia="fi-FI"/>
    </w:rPr>
  </w:style>
  <w:style w:type="table" w:styleId="TableGrid">
    <w:name w:val="Table Grid"/>
    <w:basedOn w:val="TableNormal"/>
    <w:rsid w:val="00CC5F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B33AD"/>
    <w:rPr>
      <w:rFonts w:cs="Times New Roman"/>
      <w:b/>
    </w:rPr>
  </w:style>
  <w:style w:type="character" w:customStyle="1" w:styleId="hps">
    <w:name w:val="hps"/>
    <w:rsid w:val="00DB29E6"/>
  </w:style>
  <w:style w:type="paragraph" w:customStyle="1" w:styleId="Style2">
    <w:name w:val="Style2"/>
    <w:basedOn w:val="Heading1"/>
    <w:rsid w:val="007A5EAD"/>
    <w:pPr>
      <w:widowControl/>
      <w:numPr>
        <w:numId w:val="3"/>
      </w:numPr>
      <w:tabs>
        <w:tab w:val="clear" w:pos="1134"/>
      </w:tabs>
      <w:spacing w:before="240" w:after="120"/>
    </w:pPr>
    <w:rPr>
      <w:rFonts w:ascii="Times New Roman" w:hAnsi="Times New Roman" w:cs="Arial"/>
      <w:b w:val="0"/>
      <w:szCs w:val="22"/>
    </w:rPr>
  </w:style>
  <w:style w:type="paragraph" w:customStyle="1" w:styleId="Style3">
    <w:name w:val="Style3"/>
    <w:basedOn w:val="Heading2"/>
    <w:rsid w:val="00D43F2F"/>
    <w:pPr>
      <w:widowControl/>
      <w:numPr>
        <w:ilvl w:val="1"/>
        <w:numId w:val="3"/>
      </w:numPr>
      <w:spacing w:before="240" w:after="120"/>
    </w:pPr>
    <w:rPr>
      <w:rFonts w:cs="Arial"/>
      <w:noProof/>
      <w:szCs w:val="22"/>
    </w:rPr>
  </w:style>
  <w:style w:type="paragraph" w:customStyle="1" w:styleId="Style4">
    <w:name w:val="Style4"/>
    <w:basedOn w:val="Heading3"/>
    <w:rsid w:val="008148FF"/>
    <w:pPr>
      <w:widowControl/>
      <w:numPr>
        <w:ilvl w:val="2"/>
        <w:numId w:val="3"/>
      </w:numPr>
    </w:pPr>
    <w:rPr>
      <w:rFonts w:cs="Arial"/>
      <w:b/>
      <w:noProof/>
      <w:sz w:val="24"/>
      <w:szCs w:val="22"/>
    </w:rPr>
  </w:style>
  <w:style w:type="paragraph" w:styleId="Index2">
    <w:name w:val="index 2"/>
    <w:basedOn w:val="Normal"/>
    <w:next w:val="Normal"/>
    <w:autoRedefine/>
    <w:semiHidden/>
    <w:locked/>
    <w:rsid w:val="00B758D2"/>
    <w:pPr>
      <w:ind w:left="480" w:hanging="240"/>
    </w:pPr>
  </w:style>
  <w:style w:type="paragraph" w:styleId="Index1">
    <w:name w:val="index 1"/>
    <w:basedOn w:val="Normal"/>
    <w:next w:val="Normal"/>
    <w:autoRedefine/>
    <w:semiHidden/>
    <w:locked/>
    <w:rsid w:val="004F0E4F"/>
    <w:pPr>
      <w:ind w:left="240" w:hanging="240"/>
    </w:pPr>
  </w:style>
  <w:style w:type="paragraph" w:customStyle="1" w:styleId="LNT">
    <w:name w:val="LNT"/>
    <w:basedOn w:val="Normal"/>
    <w:rsid w:val="000356B5"/>
    <w:pPr>
      <w:widowControl/>
      <w:spacing w:before="120" w:line="360" w:lineRule="auto"/>
      <w:jc w:val="both"/>
    </w:pPr>
    <w:rPr>
      <w:lang w:eastAsia="en-US"/>
    </w:rPr>
  </w:style>
  <w:style w:type="paragraph" w:styleId="TOC1">
    <w:name w:val="toc 1"/>
    <w:basedOn w:val="Normal"/>
    <w:next w:val="Normal"/>
    <w:autoRedefine/>
    <w:semiHidden/>
    <w:locked/>
    <w:rsid w:val="006C4300"/>
  </w:style>
  <w:style w:type="numbering" w:customStyle="1" w:styleId="Style1">
    <w:name w:val="Style1"/>
    <w:rsid w:val="00F05703"/>
    <w:pPr>
      <w:numPr>
        <w:numId w:val="1"/>
      </w:numPr>
    </w:pPr>
  </w:style>
  <w:style w:type="paragraph" w:styleId="ListBullet4">
    <w:name w:val="List Bullet 4"/>
    <w:basedOn w:val="Normal"/>
    <w:locked/>
    <w:rsid w:val="00B85FDB"/>
    <w:pPr>
      <w:numPr>
        <w:numId w:val="4"/>
      </w:numPr>
      <w:adjustRightInd w:val="0"/>
      <w:spacing w:line="360" w:lineRule="atLeast"/>
      <w:jc w:val="both"/>
      <w:textAlignment w:val="baseline"/>
    </w:pPr>
    <w:rPr>
      <w:rFonts w:eastAsia="SimSun"/>
      <w:sz w:val="22"/>
      <w:lang w:val="fi-FI" w:eastAsia="fi-FI"/>
    </w:rPr>
  </w:style>
  <w:style w:type="character" w:customStyle="1" w:styleId="UnresolvedMention1">
    <w:name w:val="Unresolved Mention1"/>
    <w:basedOn w:val="DefaultParagraphFont"/>
    <w:uiPriority w:val="99"/>
    <w:semiHidden/>
    <w:unhideWhenUsed/>
    <w:rsid w:val="002555EF"/>
    <w:rPr>
      <w:color w:val="605E5C"/>
      <w:shd w:val="clear" w:color="auto" w:fill="E1DFDD"/>
    </w:rPr>
  </w:style>
  <w:style w:type="character" w:customStyle="1" w:styleId="UnresolvedMention2">
    <w:name w:val="Unresolved Mention2"/>
    <w:basedOn w:val="DefaultParagraphFont"/>
    <w:uiPriority w:val="99"/>
    <w:semiHidden/>
    <w:unhideWhenUsed/>
    <w:rsid w:val="00BB6021"/>
    <w:rPr>
      <w:color w:val="605E5C"/>
      <w:shd w:val="clear" w:color="auto" w:fill="E1DFDD"/>
    </w:rPr>
  </w:style>
  <w:style w:type="character" w:styleId="UnresolvedMention">
    <w:name w:val="Unresolved Mention"/>
    <w:basedOn w:val="DefaultParagraphFont"/>
    <w:uiPriority w:val="99"/>
    <w:semiHidden/>
    <w:unhideWhenUsed/>
    <w:rsid w:val="00680538"/>
    <w:rPr>
      <w:color w:val="605E5C"/>
      <w:shd w:val="clear" w:color="auto" w:fill="E1DFDD"/>
    </w:rPr>
  </w:style>
  <w:style w:type="character" w:customStyle="1" w:styleId="salnbdy">
    <w:name w:val="s_aln_bdy"/>
    <w:basedOn w:val="DefaultParagraphFont"/>
    <w:rsid w:val="00D64068"/>
    <w:rPr>
      <w:rFonts w:ascii="Verdana" w:hAnsi="Verdana" w:hint="default"/>
      <w:b w:val="0"/>
      <w:bCs w:val="0"/>
      <w:color w:val="000000"/>
      <w:sz w:val="20"/>
      <w:szCs w:val="20"/>
      <w:shd w:val="clear" w:color="auto" w:fill="FFFFFF"/>
    </w:rPr>
  </w:style>
  <w:style w:type="paragraph" w:customStyle="1" w:styleId="spar">
    <w:name w:val="s_par"/>
    <w:basedOn w:val="Normal"/>
    <w:rsid w:val="00514019"/>
    <w:pPr>
      <w:widowControl/>
      <w:ind w:left="225"/>
    </w:pPr>
    <w:rPr>
      <w:rFonts w:ascii="Times New Roman" w:eastAsiaTheme="minorEastAsia" w:hAnsi="Times New Roman"/>
      <w:szCs w:val="24"/>
      <w:lang w:val="en-US" w:eastAsia="en-US"/>
    </w:rPr>
  </w:style>
  <w:style w:type="character" w:customStyle="1" w:styleId="slgi1">
    <w:name w:val="s_lgi1"/>
    <w:basedOn w:val="DefaultParagraphFont"/>
    <w:rsid w:val="00514019"/>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514019"/>
    <w:rPr>
      <w:rFonts w:ascii="Verdana" w:hAnsi="Verdana" w:hint="default"/>
      <w:b/>
      <w:bCs/>
      <w:color w:val="8B0000"/>
      <w:sz w:val="20"/>
      <w:szCs w:val="20"/>
      <w:shd w:val="clear" w:color="auto" w:fill="FFFFFF"/>
    </w:rPr>
  </w:style>
  <w:style w:type="character" w:customStyle="1" w:styleId="spctbdy">
    <w:name w:val="s_pct_bdy"/>
    <w:basedOn w:val="DefaultParagraphFont"/>
    <w:rsid w:val="00514019"/>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5159531">
      <w:bodyDiv w:val="1"/>
      <w:marLeft w:val="0"/>
      <w:marRight w:val="0"/>
      <w:marTop w:val="0"/>
      <w:marBottom w:val="0"/>
      <w:divBdr>
        <w:top w:val="none" w:sz="0" w:space="0" w:color="auto"/>
        <w:left w:val="none" w:sz="0" w:space="0" w:color="auto"/>
        <w:bottom w:val="none" w:sz="0" w:space="0" w:color="auto"/>
        <w:right w:val="none" w:sz="0" w:space="0" w:color="auto"/>
      </w:divBdr>
      <w:divsChild>
        <w:div w:id="1212231570">
          <w:marLeft w:val="0"/>
          <w:marRight w:val="0"/>
          <w:marTop w:val="0"/>
          <w:marBottom w:val="0"/>
          <w:divBdr>
            <w:top w:val="none" w:sz="0" w:space="0" w:color="auto"/>
            <w:left w:val="none" w:sz="0" w:space="0" w:color="auto"/>
            <w:bottom w:val="none" w:sz="0" w:space="0" w:color="auto"/>
            <w:right w:val="none" w:sz="0" w:space="0" w:color="auto"/>
          </w:divBdr>
        </w:div>
      </w:divsChild>
    </w:div>
    <w:div w:id="16080792">
      <w:bodyDiv w:val="1"/>
      <w:marLeft w:val="0"/>
      <w:marRight w:val="0"/>
      <w:marTop w:val="0"/>
      <w:marBottom w:val="0"/>
      <w:divBdr>
        <w:top w:val="none" w:sz="0" w:space="0" w:color="auto"/>
        <w:left w:val="none" w:sz="0" w:space="0" w:color="auto"/>
        <w:bottom w:val="none" w:sz="0" w:space="0" w:color="auto"/>
        <w:right w:val="none" w:sz="0" w:space="0" w:color="auto"/>
      </w:divBdr>
      <w:divsChild>
        <w:div w:id="961347747">
          <w:marLeft w:val="0"/>
          <w:marRight w:val="0"/>
          <w:marTop w:val="0"/>
          <w:marBottom w:val="0"/>
          <w:divBdr>
            <w:top w:val="none" w:sz="0" w:space="0" w:color="auto"/>
            <w:left w:val="none" w:sz="0" w:space="0" w:color="auto"/>
            <w:bottom w:val="none" w:sz="0" w:space="0" w:color="auto"/>
            <w:right w:val="none" w:sz="0" w:space="0" w:color="auto"/>
          </w:divBdr>
        </w:div>
      </w:divsChild>
    </w:div>
    <w:div w:id="158733150">
      <w:bodyDiv w:val="1"/>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85359542">
      <w:bodyDiv w:val="1"/>
      <w:marLeft w:val="0"/>
      <w:marRight w:val="0"/>
      <w:marTop w:val="0"/>
      <w:marBottom w:val="0"/>
      <w:divBdr>
        <w:top w:val="none" w:sz="0" w:space="0" w:color="auto"/>
        <w:left w:val="none" w:sz="0" w:space="0" w:color="auto"/>
        <w:bottom w:val="none" w:sz="0" w:space="0" w:color="auto"/>
        <w:right w:val="none" w:sz="0" w:space="0" w:color="auto"/>
      </w:divBdr>
      <w:divsChild>
        <w:div w:id="35087070">
          <w:marLeft w:val="0"/>
          <w:marRight w:val="0"/>
          <w:marTop w:val="0"/>
          <w:marBottom w:val="0"/>
          <w:divBdr>
            <w:top w:val="none" w:sz="0" w:space="0" w:color="auto"/>
            <w:left w:val="none" w:sz="0" w:space="0" w:color="auto"/>
            <w:bottom w:val="none" w:sz="0" w:space="0" w:color="auto"/>
            <w:right w:val="none" w:sz="0" w:space="0" w:color="auto"/>
          </w:divBdr>
        </w:div>
      </w:divsChild>
    </w:div>
    <w:div w:id="444930478">
      <w:bodyDiv w:val="1"/>
      <w:marLeft w:val="0"/>
      <w:marRight w:val="0"/>
      <w:marTop w:val="0"/>
      <w:marBottom w:val="0"/>
      <w:divBdr>
        <w:top w:val="none" w:sz="0" w:space="0" w:color="auto"/>
        <w:left w:val="none" w:sz="0" w:space="0" w:color="auto"/>
        <w:bottom w:val="none" w:sz="0" w:space="0" w:color="auto"/>
        <w:right w:val="none" w:sz="0" w:space="0" w:color="auto"/>
      </w:divBdr>
      <w:divsChild>
        <w:div w:id="579095508">
          <w:marLeft w:val="0"/>
          <w:marRight w:val="0"/>
          <w:marTop w:val="0"/>
          <w:marBottom w:val="0"/>
          <w:divBdr>
            <w:top w:val="none" w:sz="0" w:space="0" w:color="auto"/>
            <w:left w:val="none" w:sz="0" w:space="0" w:color="auto"/>
            <w:bottom w:val="none" w:sz="0" w:space="0" w:color="auto"/>
            <w:right w:val="none" w:sz="0" w:space="0" w:color="auto"/>
          </w:divBdr>
        </w:div>
      </w:divsChild>
    </w:div>
    <w:div w:id="474883468">
      <w:bodyDiv w:val="1"/>
      <w:marLeft w:val="0"/>
      <w:marRight w:val="0"/>
      <w:marTop w:val="0"/>
      <w:marBottom w:val="0"/>
      <w:divBdr>
        <w:top w:val="none" w:sz="0" w:space="0" w:color="auto"/>
        <w:left w:val="none" w:sz="0" w:space="0" w:color="auto"/>
        <w:bottom w:val="none" w:sz="0" w:space="0" w:color="auto"/>
        <w:right w:val="none" w:sz="0" w:space="0" w:color="auto"/>
      </w:divBdr>
      <w:divsChild>
        <w:div w:id="171574703">
          <w:marLeft w:val="0"/>
          <w:marRight w:val="0"/>
          <w:marTop w:val="0"/>
          <w:marBottom w:val="0"/>
          <w:divBdr>
            <w:top w:val="none" w:sz="0" w:space="0" w:color="auto"/>
            <w:left w:val="none" w:sz="0" w:space="0" w:color="auto"/>
            <w:bottom w:val="none" w:sz="0" w:space="0" w:color="auto"/>
            <w:right w:val="none" w:sz="0" w:space="0" w:color="auto"/>
          </w:divBdr>
        </w:div>
      </w:divsChild>
    </w:div>
    <w:div w:id="487594570">
      <w:bodyDiv w:val="1"/>
      <w:marLeft w:val="0"/>
      <w:marRight w:val="0"/>
      <w:marTop w:val="0"/>
      <w:marBottom w:val="0"/>
      <w:divBdr>
        <w:top w:val="none" w:sz="0" w:space="0" w:color="auto"/>
        <w:left w:val="none" w:sz="0" w:space="0" w:color="auto"/>
        <w:bottom w:val="none" w:sz="0" w:space="0" w:color="auto"/>
        <w:right w:val="none" w:sz="0" w:space="0" w:color="auto"/>
      </w:divBdr>
      <w:divsChild>
        <w:div w:id="808669204">
          <w:marLeft w:val="0"/>
          <w:marRight w:val="0"/>
          <w:marTop w:val="0"/>
          <w:marBottom w:val="0"/>
          <w:divBdr>
            <w:top w:val="none" w:sz="0" w:space="0" w:color="auto"/>
            <w:left w:val="none" w:sz="0" w:space="0" w:color="auto"/>
            <w:bottom w:val="none" w:sz="0" w:space="0" w:color="auto"/>
            <w:right w:val="none" w:sz="0" w:space="0" w:color="auto"/>
          </w:divBdr>
        </w:div>
      </w:divsChild>
    </w:div>
    <w:div w:id="488059402">
      <w:bodyDiv w:val="1"/>
      <w:marLeft w:val="0"/>
      <w:marRight w:val="0"/>
      <w:marTop w:val="0"/>
      <w:marBottom w:val="0"/>
      <w:divBdr>
        <w:top w:val="none" w:sz="0" w:space="0" w:color="auto"/>
        <w:left w:val="none" w:sz="0" w:space="0" w:color="auto"/>
        <w:bottom w:val="none" w:sz="0" w:space="0" w:color="auto"/>
        <w:right w:val="none" w:sz="0" w:space="0" w:color="auto"/>
      </w:divBdr>
      <w:divsChild>
        <w:div w:id="1475947811">
          <w:marLeft w:val="0"/>
          <w:marRight w:val="0"/>
          <w:marTop w:val="0"/>
          <w:marBottom w:val="0"/>
          <w:divBdr>
            <w:top w:val="none" w:sz="0" w:space="0" w:color="auto"/>
            <w:left w:val="none" w:sz="0" w:space="0" w:color="auto"/>
            <w:bottom w:val="none" w:sz="0" w:space="0" w:color="auto"/>
            <w:right w:val="none" w:sz="0" w:space="0" w:color="auto"/>
          </w:divBdr>
        </w:div>
      </w:divsChild>
    </w:div>
    <w:div w:id="497580317">
      <w:bodyDiv w:val="1"/>
      <w:marLeft w:val="0"/>
      <w:marRight w:val="0"/>
      <w:marTop w:val="0"/>
      <w:marBottom w:val="0"/>
      <w:divBdr>
        <w:top w:val="none" w:sz="0" w:space="0" w:color="auto"/>
        <w:left w:val="none" w:sz="0" w:space="0" w:color="auto"/>
        <w:bottom w:val="none" w:sz="0" w:space="0" w:color="auto"/>
        <w:right w:val="none" w:sz="0" w:space="0" w:color="auto"/>
      </w:divBdr>
      <w:divsChild>
        <w:div w:id="123232670">
          <w:marLeft w:val="0"/>
          <w:marRight w:val="0"/>
          <w:marTop w:val="0"/>
          <w:marBottom w:val="0"/>
          <w:divBdr>
            <w:top w:val="none" w:sz="0" w:space="0" w:color="auto"/>
            <w:left w:val="none" w:sz="0" w:space="0" w:color="auto"/>
            <w:bottom w:val="none" w:sz="0" w:space="0" w:color="auto"/>
            <w:right w:val="none" w:sz="0" w:space="0" w:color="auto"/>
          </w:divBdr>
        </w:div>
      </w:divsChild>
    </w:div>
    <w:div w:id="501746987">
      <w:bodyDiv w:val="1"/>
      <w:marLeft w:val="0"/>
      <w:marRight w:val="0"/>
      <w:marTop w:val="0"/>
      <w:marBottom w:val="0"/>
      <w:divBdr>
        <w:top w:val="none" w:sz="0" w:space="0" w:color="auto"/>
        <w:left w:val="none" w:sz="0" w:space="0" w:color="auto"/>
        <w:bottom w:val="none" w:sz="0" w:space="0" w:color="auto"/>
        <w:right w:val="none" w:sz="0" w:space="0" w:color="auto"/>
      </w:divBdr>
      <w:divsChild>
        <w:div w:id="1467044497">
          <w:marLeft w:val="0"/>
          <w:marRight w:val="0"/>
          <w:marTop w:val="0"/>
          <w:marBottom w:val="0"/>
          <w:divBdr>
            <w:top w:val="none" w:sz="0" w:space="0" w:color="auto"/>
            <w:left w:val="none" w:sz="0" w:space="0" w:color="auto"/>
            <w:bottom w:val="none" w:sz="0" w:space="0" w:color="auto"/>
            <w:right w:val="none" w:sz="0" w:space="0" w:color="auto"/>
          </w:divBdr>
        </w:div>
      </w:divsChild>
    </w:div>
    <w:div w:id="583149608">
      <w:bodyDiv w:val="1"/>
      <w:marLeft w:val="0"/>
      <w:marRight w:val="0"/>
      <w:marTop w:val="0"/>
      <w:marBottom w:val="0"/>
      <w:divBdr>
        <w:top w:val="none" w:sz="0" w:space="0" w:color="auto"/>
        <w:left w:val="none" w:sz="0" w:space="0" w:color="auto"/>
        <w:bottom w:val="none" w:sz="0" w:space="0" w:color="auto"/>
        <w:right w:val="none" w:sz="0" w:space="0" w:color="auto"/>
      </w:divBdr>
      <w:divsChild>
        <w:div w:id="1180698619">
          <w:marLeft w:val="0"/>
          <w:marRight w:val="0"/>
          <w:marTop w:val="0"/>
          <w:marBottom w:val="0"/>
          <w:divBdr>
            <w:top w:val="none" w:sz="0" w:space="0" w:color="auto"/>
            <w:left w:val="none" w:sz="0" w:space="0" w:color="auto"/>
            <w:bottom w:val="none" w:sz="0" w:space="0" w:color="auto"/>
            <w:right w:val="none" w:sz="0" w:space="0" w:color="auto"/>
          </w:divBdr>
        </w:div>
      </w:divsChild>
    </w:div>
    <w:div w:id="621808319">
      <w:bodyDiv w:val="1"/>
      <w:marLeft w:val="0"/>
      <w:marRight w:val="0"/>
      <w:marTop w:val="0"/>
      <w:marBottom w:val="0"/>
      <w:divBdr>
        <w:top w:val="none" w:sz="0" w:space="0" w:color="auto"/>
        <w:left w:val="none" w:sz="0" w:space="0" w:color="auto"/>
        <w:bottom w:val="none" w:sz="0" w:space="0" w:color="auto"/>
        <w:right w:val="none" w:sz="0" w:space="0" w:color="auto"/>
      </w:divBdr>
      <w:divsChild>
        <w:div w:id="2013528525">
          <w:marLeft w:val="0"/>
          <w:marRight w:val="0"/>
          <w:marTop w:val="0"/>
          <w:marBottom w:val="0"/>
          <w:divBdr>
            <w:top w:val="none" w:sz="0" w:space="0" w:color="auto"/>
            <w:left w:val="none" w:sz="0" w:space="0" w:color="auto"/>
            <w:bottom w:val="none" w:sz="0" w:space="0" w:color="auto"/>
            <w:right w:val="none" w:sz="0" w:space="0" w:color="auto"/>
          </w:divBdr>
        </w:div>
      </w:divsChild>
    </w:div>
    <w:div w:id="622493405">
      <w:bodyDiv w:val="1"/>
      <w:marLeft w:val="0"/>
      <w:marRight w:val="0"/>
      <w:marTop w:val="0"/>
      <w:marBottom w:val="0"/>
      <w:divBdr>
        <w:top w:val="none" w:sz="0" w:space="0" w:color="auto"/>
        <w:left w:val="none" w:sz="0" w:space="0" w:color="auto"/>
        <w:bottom w:val="none" w:sz="0" w:space="0" w:color="auto"/>
        <w:right w:val="none" w:sz="0" w:space="0" w:color="auto"/>
      </w:divBdr>
      <w:divsChild>
        <w:div w:id="1321810352">
          <w:marLeft w:val="0"/>
          <w:marRight w:val="0"/>
          <w:marTop w:val="0"/>
          <w:marBottom w:val="0"/>
          <w:divBdr>
            <w:top w:val="none" w:sz="0" w:space="0" w:color="auto"/>
            <w:left w:val="none" w:sz="0" w:space="0" w:color="auto"/>
            <w:bottom w:val="none" w:sz="0" w:space="0" w:color="auto"/>
            <w:right w:val="none" w:sz="0" w:space="0" w:color="auto"/>
          </w:divBdr>
        </w:div>
      </w:divsChild>
    </w:div>
    <w:div w:id="629289322">
      <w:bodyDiv w:val="1"/>
      <w:marLeft w:val="0"/>
      <w:marRight w:val="0"/>
      <w:marTop w:val="0"/>
      <w:marBottom w:val="0"/>
      <w:divBdr>
        <w:top w:val="none" w:sz="0" w:space="0" w:color="auto"/>
        <w:left w:val="none" w:sz="0" w:space="0" w:color="auto"/>
        <w:bottom w:val="none" w:sz="0" w:space="0" w:color="auto"/>
        <w:right w:val="none" w:sz="0" w:space="0" w:color="auto"/>
      </w:divBdr>
      <w:divsChild>
        <w:div w:id="2085833964">
          <w:marLeft w:val="0"/>
          <w:marRight w:val="0"/>
          <w:marTop w:val="0"/>
          <w:marBottom w:val="0"/>
          <w:divBdr>
            <w:top w:val="none" w:sz="0" w:space="0" w:color="auto"/>
            <w:left w:val="none" w:sz="0" w:space="0" w:color="auto"/>
            <w:bottom w:val="none" w:sz="0" w:space="0" w:color="auto"/>
            <w:right w:val="none" w:sz="0" w:space="0" w:color="auto"/>
          </w:divBdr>
        </w:div>
      </w:divsChild>
    </w:div>
    <w:div w:id="664362350">
      <w:bodyDiv w:val="1"/>
      <w:marLeft w:val="0"/>
      <w:marRight w:val="0"/>
      <w:marTop w:val="0"/>
      <w:marBottom w:val="0"/>
      <w:divBdr>
        <w:top w:val="none" w:sz="0" w:space="0" w:color="auto"/>
        <w:left w:val="none" w:sz="0" w:space="0" w:color="auto"/>
        <w:bottom w:val="none" w:sz="0" w:space="0" w:color="auto"/>
        <w:right w:val="none" w:sz="0" w:space="0" w:color="auto"/>
      </w:divBdr>
      <w:divsChild>
        <w:div w:id="366218772">
          <w:marLeft w:val="0"/>
          <w:marRight w:val="0"/>
          <w:marTop w:val="0"/>
          <w:marBottom w:val="0"/>
          <w:divBdr>
            <w:top w:val="none" w:sz="0" w:space="0" w:color="auto"/>
            <w:left w:val="none" w:sz="0" w:space="0" w:color="auto"/>
            <w:bottom w:val="none" w:sz="0" w:space="0" w:color="auto"/>
            <w:right w:val="none" w:sz="0" w:space="0" w:color="auto"/>
          </w:divBdr>
        </w:div>
      </w:divsChild>
    </w:div>
    <w:div w:id="679040846">
      <w:bodyDiv w:val="1"/>
      <w:marLeft w:val="0"/>
      <w:marRight w:val="0"/>
      <w:marTop w:val="0"/>
      <w:marBottom w:val="0"/>
      <w:divBdr>
        <w:top w:val="none" w:sz="0" w:space="0" w:color="auto"/>
        <w:left w:val="none" w:sz="0" w:space="0" w:color="auto"/>
        <w:bottom w:val="none" w:sz="0" w:space="0" w:color="auto"/>
        <w:right w:val="none" w:sz="0" w:space="0" w:color="auto"/>
      </w:divBdr>
      <w:divsChild>
        <w:div w:id="241765411">
          <w:marLeft w:val="0"/>
          <w:marRight w:val="0"/>
          <w:marTop w:val="0"/>
          <w:marBottom w:val="0"/>
          <w:divBdr>
            <w:top w:val="none" w:sz="0" w:space="0" w:color="auto"/>
            <w:left w:val="none" w:sz="0" w:space="0" w:color="auto"/>
            <w:bottom w:val="none" w:sz="0" w:space="0" w:color="auto"/>
            <w:right w:val="none" w:sz="0" w:space="0" w:color="auto"/>
          </w:divBdr>
        </w:div>
      </w:divsChild>
    </w:div>
    <w:div w:id="725226035">
      <w:bodyDiv w:val="1"/>
      <w:marLeft w:val="0"/>
      <w:marRight w:val="0"/>
      <w:marTop w:val="0"/>
      <w:marBottom w:val="0"/>
      <w:divBdr>
        <w:top w:val="none" w:sz="0" w:space="0" w:color="auto"/>
        <w:left w:val="none" w:sz="0" w:space="0" w:color="auto"/>
        <w:bottom w:val="none" w:sz="0" w:space="0" w:color="auto"/>
        <w:right w:val="none" w:sz="0" w:space="0" w:color="auto"/>
      </w:divBdr>
      <w:divsChild>
        <w:div w:id="1175415039">
          <w:marLeft w:val="0"/>
          <w:marRight w:val="0"/>
          <w:marTop w:val="0"/>
          <w:marBottom w:val="0"/>
          <w:divBdr>
            <w:top w:val="none" w:sz="0" w:space="0" w:color="auto"/>
            <w:left w:val="none" w:sz="0" w:space="0" w:color="auto"/>
            <w:bottom w:val="none" w:sz="0" w:space="0" w:color="auto"/>
            <w:right w:val="none" w:sz="0" w:space="0" w:color="auto"/>
          </w:divBdr>
        </w:div>
      </w:divsChild>
    </w:div>
    <w:div w:id="739639816">
      <w:bodyDiv w:val="1"/>
      <w:marLeft w:val="0"/>
      <w:marRight w:val="0"/>
      <w:marTop w:val="0"/>
      <w:marBottom w:val="0"/>
      <w:divBdr>
        <w:top w:val="none" w:sz="0" w:space="0" w:color="auto"/>
        <w:left w:val="none" w:sz="0" w:space="0" w:color="auto"/>
        <w:bottom w:val="none" w:sz="0" w:space="0" w:color="auto"/>
        <w:right w:val="none" w:sz="0" w:space="0" w:color="auto"/>
      </w:divBdr>
      <w:divsChild>
        <w:div w:id="343213708">
          <w:marLeft w:val="0"/>
          <w:marRight w:val="0"/>
          <w:marTop w:val="0"/>
          <w:marBottom w:val="0"/>
          <w:divBdr>
            <w:top w:val="none" w:sz="0" w:space="0" w:color="auto"/>
            <w:left w:val="none" w:sz="0" w:space="0" w:color="auto"/>
            <w:bottom w:val="none" w:sz="0" w:space="0" w:color="auto"/>
            <w:right w:val="none" w:sz="0" w:space="0" w:color="auto"/>
          </w:divBdr>
        </w:div>
      </w:divsChild>
    </w:div>
    <w:div w:id="795566236">
      <w:bodyDiv w:val="1"/>
      <w:marLeft w:val="0"/>
      <w:marRight w:val="0"/>
      <w:marTop w:val="0"/>
      <w:marBottom w:val="0"/>
      <w:divBdr>
        <w:top w:val="none" w:sz="0" w:space="0" w:color="auto"/>
        <w:left w:val="none" w:sz="0" w:space="0" w:color="auto"/>
        <w:bottom w:val="none" w:sz="0" w:space="0" w:color="auto"/>
        <w:right w:val="none" w:sz="0" w:space="0" w:color="auto"/>
      </w:divBdr>
      <w:divsChild>
        <w:div w:id="1874998003">
          <w:marLeft w:val="0"/>
          <w:marRight w:val="0"/>
          <w:marTop w:val="0"/>
          <w:marBottom w:val="0"/>
          <w:divBdr>
            <w:top w:val="none" w:sz="0" w:space="0" w:color="auto"/>
            <w:left w:val="none" w:sz="0" w:space="0" w:color="auto"/>
            <w:bottom w:val="none" w:sz="0" w:space="0" w:color="auto"/>
            <w:right w:val="none" w:sz="0" w:space="0" w:color="auto"/>
          </w:divBdr>
        </w:div>
      </w:divsChild>
    </w:div>
    <w:div w:id="802698424">
      <w:bodyDiv w:val="1"/>
      <w:marLeft w:val="0"/>
      <w:marRight w:val="0"/>
      <w:marTop w:val="0"/>
      <w:marBottom w:val="0"/>
      <w:divBdr>
        <w:top w:val="none" w:sz="0" w:space="0" w:color="auto"/>
        <w:left w:val="none" w:sz="0" w:space="0" w:color="auto"/>
        <w:bottom w:val="none" w:sz="0" w:space="0" w:color="auto"/>
        <w:right w:val="none" w:sz="0" w:space="0" w:color="auto"/>
      </w:divBdr>
      <w:divsChild>
        <w:div w:id="890119599">
          <w:marLeft w:val="0"/>
          <w:marRight w:val="0"/>
          <w:marTop w:val="0"/>
          <w:marBottom w:val="0"/>
          <w:divBdr>
            <w:top w:val="none" w:sz="0" w:space="0" w:color="auto"/>
            <w:left w:val="none" w:sz="0" w:space="0" w:color="auto"/>
            <w:bottom w:val="none" w:sz="0" w:space="0" w:color="auto"/>
            <w:right w:val="none" w:sz="0" w:space="0" w:color="auto"/>
          </w:divBdr>
        </w:div>
      </w:divsChild>
    </w:div>
    <w:div w:id="917373135">
      <w:bodyDiv w:val="1"/>
      <w:marLeft w:val="0"/>
      <w:marRight w:val="0"/>
      <w:marTop w:val="0"/>
      <w:marBottom w:val="0"/>
      <w:divBdr>
        <w:top w:val="none" w:sz="0" w:space="0" w:color="auto"/>
        <w:left w:val="none" w:sz="0" w:space="0" w:color="auto"/>
        <w:bottom w:val="none" w:sz="0" w:space="0" w:color="auto"/>
        <w:right w:val="none" w:sz="0" w:space="0" w:color="auto"/>
      </w:divBdr>
      <w:divsChild>
        <w:div w:id="1990477690">
          <w:marLeft w:val="0"/>
          <w:marRight w:val="0"/>
          <w:marTop w:val="0"/>
          <w:marBottom w:val="0"/>
          <w:divBdr>
            <w:top w:val="none" w:sz="0" w:space="0" w:color="auto"/>
            <w:left w:val="none" w:sz="0" w:space="0" w:color="auto"/>
            <w:bottom w:val="none" w:sz="0" w:space="0" w:color="auto"/>
            <w:right w:val="none" w:sz="0" w:space="0" w:color="auto"/>
          </w:divBdr>
        </w:div>
      </w:divsChild>
    </w:div>
    <w:div w:id="954140802">
      <w:bodyDiv w:val="1"/>
      <w:marLeft w:val="0"/>
      <w:marRight w:val="0"/>
      <w:marTop w:val="0"/>
      <w:marBottom w:val="0"/>
      <w:divBdr>
        <w:top w:val="none" w:sz="0" w:space="0" w:color="auto"/>
        <w:left w:val="none" w:sz="0" w:space="0" w:color="auto"/>
        <w:bottom w:val="none" w:sz="0" w:space="0" w:color="auto"/>
        <w:right w:val="none" w:sz="0" w:space="0" w:color="auto"/>
      </w:divBdr>
      <w:divsChild>
        <w:div w:id="1991863135">
          <w:marLeft w:val="0"/>
          <w:marRight w:val="0"/>
          <w:marTop w:val="0"/>
          <w:marBottom w:val="0"/>
          <w:divBdr>
            <w:top w:val="none" w:sz="0" w:space="0" w:color="auto"/>
            <w:left w:val="none" w:sz="0" w:space="0" w:color="auto"/>
            <w:bottom w:val="none" w:sz="0" w:space="0" w:color="auto"/>
            <w:right w:val="none" w:sz="0" w:space="0" w:color="auto"/>
          </w:divBdr>
        </w:div>
      </w:divsChild>
    </w:div>
    <w:div w:id="1061758070">
      <w:bodyDiv w:val="1"/>
      <w:marLeft w:val="0"/>
      <w:marRight w:val="0"/>
      <w:marTop w:val="0"/>
      <w:marBottom w:val="0"/>
      <w:divBdr>
        <w:top w:val="none" w:sz="0" w:space="0" w:color="auto"/>
        <w:left w:val="none" w:sz="0" w:space="0" w:color="auto"/>
        <w:bottom w:val="none" w:sz="0" w:space="0" w:color="auto"/>
        <w:right w:val="none" w:sz="0" w:space="0" w:color="auto"/>
      </w:divBdr>
    </w:div>
    <w:div w:id="1126585518">
      <w:bodyDiv w:val="1"/>
      <w:marLeft w:val="0"/>
      <w:marRight w:val="0"/>
      <w:marTop w:val="0"/>
      <w:marBottom w:val="0"/>
      <w:divBdr>
        <w:top w:val="none" w:sz="0" w:space="0" w:color="auto"/>
        <w:left w:val="none" w:sz="0" w:space="0" w:color="auto"/>
        <w:bottom w:val="none" w:sz="0" w:space="0" w:color="auto"/>
        <w:right w:val="none" w:sz="0" w:space="0" w:color="auto"/>
      </w:divBdr>
      <w:divsChild>
        <w:div w:id="3826330">
          <w:marLeft w:val="0"/>
          <w:marRight w:val="0"/>
          <w:marTop w:val="0"/>
          <w:marBottom w:val="0"/>
          <w:divBdr>
            <w:top w:val="none" w:sz="0" w:space="0" w:color="auto"/>
            <w:left w:val="none" w:sz="0" w:space="0" w:color="auto"/>
            <w:bottom w:val="none" w:sz="0" w:space="0" w:color="auto"/>
            <w:right w:val="none" w:sz="0" w:space="0" w:color="auto"/>
          </w:divBdr>
        </w:div>
      </w:divsChild>
    </w:div>
    <w:div w:id="1179391349">
      <w:bodyDiv w:val="1"/>
      <w:marLeft w:val="0"/>
      <w:marRight w:val="0"/>
      <w:marTop w:val="0"/>
      <w:marBottom w:val="0"/>
      <w:divBdr>
        <w:top w:val="none" w:sz="0" w:space="0" w:color="auto"/>
        <w:left w:val="none" w:sz="0" w:space="0" w:color="auto"/>
        <w:bottom w:val="none" w:sz="0" w:space="0" w:color="auto"/>
        <w:right w:val="none" w:sz="0" w:space="0" w:color="auto"/>
      </w:divBdr>
      <w:divsChild>
        <w:div w:id="1328944745">
          <w:marLeft w:val="0"/>
          <w:marRight w:val="0"/>
          <w:marTop w:val="0"/>
          <w:marBottom w:val="0"/>
          <w:divBdr>
            <w:top w:val="none" w:sz="0" w:space="0" w:color="auto"/>
            <w:left w:val="none" w:sz="0" w:space="0" w:color="auto"/>
            <w:bottom w:val="none" w:sz="0" w:space="0" w:color="auto"/>
            <w:right w:val="none" w:sz="0" w:space="0" w:color="auto"/>
          </w:divBdr>
        </w:div>
      </w:divsChild>
    </w:div>
    <w:div w:id="1190951375">
      <w:bodyDiv w:val="1"/>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 w:id="1258292335">
      <w:bodyDiv w:val="1"/>
      <w:marLeft w:val="0"/>
      <w:marRight w:val="0"/>
      <w:marTop w:val="0"/>
      <w:marBottom w:val="0"/>
      <w:divBdr>
        <w:top w:val="none" w:sz="0" w:space="0" w:color="auto"/>
        <w:left w:val="none" w:sz="0" w:space="0" w:color="auto"/>
        <w:bottom w:val="none" w:sz="0" w:space="0" w:color="auto"/>
        <w:right w:val="none" w:sz="0" w:space="0" w:color="auto"/>
      </w:divBdr>
      <w:divsChild>
        <w:div w:id="1431582966">
          <w:marLeft w:val="0"/>
          <w:marRight w:val="0"/>
          <w:marTop w:val="0"/>
          <w:marBottom w:val="0"/>
          <w:divBdr>
            <w:top w:val="none" w:sz="0" w:space="0" w:color="auto"/>
            <w:left w:val="none" w:sz="0" w:space="0" w:color="auto"/>
            <w:bottom w:val="none" w:sz="0" w:space="0" w:color="auto"/>
            <w:right w:val="none" w:sz="0" w:space="0" w:color="auto"/>
          </w:divBdr>
        </w:div>
      </w:divsChild>
    </w:div>
    <w:div w:id="1279683330">
      <w:bodyDiv w:val="1"/>
      <w:marLeft w:val="0"/>
      <w:marRight w:val="0"/>
      <w:marTop w:val="0"/>
      <w:marBottom w:val="0"/>
      <w:divBdr>
        <w:top w:val="none" w:sz="0" w:space="0" w:color="auto"/>
        <w:left w:val="none" w:sz="0" w:space="0" w:color="auto"/>
        <w:bottom w:val="none" w:sz="0" w:space="0" w:color="auto"/>
        <w:right w:val="none" w:sz="0" w:space="0" w:color="auto"/>
      </w:divBdr>
      <w:divsChild>
        <w:div w:id="17587312">
          <w:marLeft w:val="0"/>
          <w:marRight w:val="0"/>
          <w:marTop w:val="0"/>
          <w:marBottom w:val="0"/>
          <w:divBdr>
            <w:top w:val="none" w:sz="0" w:space="0" w:color="auto"/>
            <w:left w:val="none" w:sz="0" w:space="0" w:color="auto"/>
            <w:bottom w:val="none" w:sz="0" w:space="0" w:color="auto"/>
            <w:right w:val="none" w:sz="0" w:space="0" w:color="auto"/>
          </w:divBdr>
        </w:div>
      </w:divsChild>
    </w:div>
    <w:div w:id="1291353157">
      <w:bodyDiv w:val="1"/>
      <w:marLeft w:val="0"/>
      <w:marRight w:val="0"/>
      <w:marTop w:val="0"/>
      <w:marBottom w:val="0"/>
      <w:divBdr>
        <w:top w:val="none" w:sz="0" w:space="0" w:color="auto"/>
        <w:left w:val="none" w:sz="0" w:space="0" w:color="auto"/>
        <w:bottom w:val="none" w:sz="0" w:space="0" w:color="auto"/>
        <w:right w:val="none" w:sz="0" w:space="0" w:color="auto"/>
      </w:divBdr>
      <w:divsChild>
        <w:div w:id="1220441685">
          <w:marLeft w:val="0"/>
          <w:marRight w:val="0"/>
          <w:marTop w:val="0"/>
          <w:marBottom w:val="0"/>
          <w:divBdr>
            <w:top w:val="none" w:sz="0" w:space="0" w:color="auto"/>
            <w:left w:val="none" w:sz="0" w:space="0" w:color="auto"/>
            <w:bottom w:val="none" w:sz="0" w:space="0" w:color="auto"/>
            <w:right w:val="none" w:sz="0" w:space="0" w:color="auto"/>
          </w:divBdr>
        </w:div>
      </w:divsChild>
    </w:div>
    <w:div w:id="1295330513">
      <w:bodyDiv w:val="1"/>
      <w:marLeft w:val="0"/>
      <w:marRight w:val="0"/>
      <w:marTop w:val="0"/>
      <w:marBottom w:val="0"/>
      <w:divBdr>
        <w:top w:val="none" w:sz="0" w:space="0" w:color="auto"/>
        <w:left w:val="none" w:sz="0" w:space="0" w:color="auto"/>
        <w:bottom w:val="none" w:sz="0" w:space="0" w:color="auto"/>
        <w:right w:val="none" w:sz="0" w:space="0" w:color="auto"/>
      </w:divBdr>
      <w:divsChild>
        <w:div w:id="1971006986">
          <w:marLeft w:val="0"/>
          <w:marRight w:val="0"/>
          <w:marTop w:val="0"/>
          <w:marBottom w:val="0"/>
          <w:divBdr>
            <w:top w:val="none" w:sz="0" w:space="0" w:color="auto"/>
            <w:left w:val="none" w:sz="0" w:space="0" w:color="auto"/>
            <w:bottom w:val="none" w:sz="0" w:space="0" w:color="auto"/>
            <w:right w:val="none" w:sz="0" w:space="0" w:color="auto"/>
          </w:divBdr>
        </w:div>
      </w:divsChild>
    </w:div>
    <w:div w:id="1489663823">
      <w:bodyDiv w:val="1"/>
      <w:marLeft w:val="0"/>
      <w:marRight w:val="0"/>
      <w:marTop w:val="0"/>
      <w:marBottom w:val="0"/>
      <w:divBdr>
        <w:top w:val="none" w:sz="0" w:space="0" w:color="auto"/>
        <w:left w:val="none" w:sz="0" w:space="0" w:color="auto"/>
        <w:bottom w:val="none" w:sz="0" w:space="0" w:color="auto"/>
        <w:right w:val="none" w:sz="0" w:space="0" w:color="auto"/>
      </w:divBdr>
      <w:divsChild>
        <w:div w:id="1587301554">
          <w:marLeft w:val="0"/>
          <w:marRight w:val="0"/>
          <w:marTop w:val="0"/>
          <w:marBottom w:val="0"/>
          <w:divBdr>
            <w:top w:val="none" w:sz="0" w:space="0" w:color="auto"/>
            <w:left w:val="none" w:sz="0" w:space="0" w:color="auto"/>
            <w:bottom w:val="none" w:sz="0" w:space="0" w:color="auto"/>
            <w:right w:val="none" w:sz="0" w:space="0" w:color="auto"/>
          </w:divBdr>
        </w:div>
      </w:divsChild>
    </w:div>
    <w:div w:id="1569419485">
      <w:bodyDiv w:val="1"/>
      <w:marLeft w:val="0"/>
      <w:marRight w:val="0"/>
      <w:marTop w:val="0"/>
      <w:marBottom w:val="0"/>
      <w:divBdr>
        <w:top w:val="none" w:sz="0" w:space="0" w:color="auto"/>
        <w:left w:val="none" w:sz="0" w:space="0" w:color="auto"/>
        <w:bottom w:val="none" w:sz="0" w:space="0" w:color="auto"/>
        <w:right w:val="none" w:sz="0" w:space="0" w:color="auto"/>
      </w:divBdr>
      <w:divsChild>
        <w:div w:id="256400693">
          <w:marLeft w:val="0"/>
          <w:marRight w:val="0"/>
          <w:marTop w:val="0"/>
          <w:marBottom w:val="0"/>
          <w:divBdr>
            <w:top w:val="none" w:sz="0" w:space="0" w:color="auto"/>
            <w:left w:val="none" w:sz="0" w:space="0" w:color="auto"/>
            <w:bottom w:val="none" w:sz="0" w:space="0" w:color="auto"/>
            <w:right w:val="none" w:sz="0" w:space="0" w:color="auto"/>
          </w:divBdr>
        </w:div>
      </w:divsChild>
    </w:div>
    <w:div w:id="1578204949">
      <w:bodyDiv w:val="1"/>
      <w:marLeft w:val="0"/>
      <w:marRight w:val="0"/>
      <w:marTop w:val="0"/>
      <w:marBottom w:val="0"/>
      <w:divBdr>
        <w:top w:val="none" w:sz="0" w:space="0" w:color="auto"/>
        <w:left w:val="none" w:sz="0" w:space="0" w:color="auto"/>
        <w:bottom w:val="none" w:sz="0" w:space="0" w:color="auto"/>
        <w:right w:val="none" w:sz="0" w:space="0" w:color="auto"/>
      </w:divBdr>
      <w:divsChild>
        <w:div w:id="940576191">
          <w:marLeft w:val="0"/>
          <w:marRight w:val="0"/>
          <w:marTop w:val="0"/>
          <w:marBottom w:val="0"/>
          <w:divBdr>
            <w:top w:val="none" w:sz="0" w:space="0" w:color="auto"/>
            <w:left w:val="none" w:sz="0" w:space="0" w:color="auto"/>
            <w:bottom w:val="none" w:sz="0" w:space="0" w:color="auto"/>
            <w:right w:val="none" w:sz="0" w:space="0" w:color="auto"/>
          </w:divBdr>
        </w:div>
      </w:divsChild>
    </w:div>
    <w:div w:id="1696154452">
      <w:bodyDiv w:val="1"/>
      <w:marLeft w:val="0"/>
      <w:marRight w:val="0"/>
      <w:marTop w:val="0"/>
      <w:marBottom w:val="0"/>
      <w:divBdr>
        <w:top w:val="none" w:sz="0" w:space="0" w:color="auto"/>
        <w:left w:val="none" w:sz="0" w:space="0" w:color="auto"/>
        <w:bottom w:val="none" w:sz="0" w:space="0" w:color="auto"/>
        <w:right w:val="none" w:sz="0" w:space="0" w:color="auto"/>
      </w:divBdr>
      <w:divsChild>
        <w:div w:id="1904831425">
          <w:marLeft w:val="0"/>
          <w:marRight w:val="0"/>
          <w:marTop w:val="0"/>
          <w:marBottom w:val="0"/>
          <w:divBdr>
            <w:top w:val="none" w:sz="0" w:space="0" w:color="auto"/>
            <w:left w:val="none" w:sz="0" w:space="0" w:color="auto"/>
            <w:bottom w:val="none" w:sz="0" w:space="0" w:color="auto"/>
            <w:right w:val="none" w:sz="0" w:space="0" w:color="auto"/>
          </w:divBdr>
        </w:div>
      </w:divsChild>
    </w:div>
    <w:div w:id="1776173416">
      <w:bodyDiv w:val="1"/>
      <w:marLeft w:val="0"/>
      <w:marRight w:val="0"/>
      <w:marTop w:val="0"/>
      <w:marBottom w:val="0"/>
      <w:divBdr>
        <w:top w:val="none" w:sz="0" w:space="0" w:color="auto"/>
        <w:left w:val="none" w:sz="0" w:space="0" w:color="auto"/>
        <w:bottom w:val="none" w:sz="0" w:space="0" w:color="auto"/>
        <w:right w:val="none" w:sz="0" w:space="0" w:color="auto"/>
      </w:divBdr>
      <w:divsChild>
        <w:div w:id="735513860">
          <w:marLeft w:val="0"/>
          <w:marRight w:val="0"/>
          <w:marTop w:val="0"/>
          <w:marBottom w:val="0"/>
          <w:divBdr>
            <w:top w:val="none" w:sz="0" w:space="0" w:color="auto"/>
            <w:left w:val="none" w:sz="0" w:space="0" w:color="auto"/>
            <w:bottom w:val="none" w:sz="0" w:space="0" w:color="auto"/>
            <w:right w:val="none" w:sz="0" w:space="0" w:color="auto"/>
          </w:divBdr>
        </w:div>
      </w:divsChild>
    </w:div>
    <w:div w:id="1796942705">
      <w:bodyDiv w:val="1"/>
      <w:marLeft w:val="0"/>
      <w:marRight w:val="0"/>
      <w:marTop w:val="0"/>
      <w:marBottom w:val="0"/>
      <w:divBdr>
        <w:top w:val="none" w:sz="0" w:space="0" w:color="auto"/>
        <w:left w:val="none" w:sz="0" w:space="0" w:color="auto"/>
        <w:bottom w:val="none" w:sz="0" w:space="0" w:color="auto"/>
        <w:right w:val="none" w:sz="0" w:space="0" w:color="auto"/>
      </w:divBdr>
      <w:divsChild>
        <w:div w:id="286468692">
          <w:marLeft w:val="0"/>
          <w:marRight w:val="0"/>
          <w:marTop w:val="0"/>
          <w:marBottom w:val="0"/>
          <w:divBdr>
            <w:top w:val="none" w:sz="0" w:space="0" w:color="auto"/>
            <w:left w:val="none" w:sz="0" w:space="0" w:color="auto"/>
            <w:bottom w:val="none" w:sz="0" w:space="0" w:color="auto"/>
            <w:right w:val="none" w:sz="0" w:space="0" w:color="auto"/>
          </w:divBdr>
        </w:div>
      </w:divsChild>
    </w:div>
    <w:div w:id="1842350285">
      <w:bodyDiv w:val="1"/>
      <w:marLeft w:val="0"/>
      <w:marRight w:val="0"/>
      <w:marTop w:val="0"/>
      <w:marBottom w:val="0"/>
      <w:divBdr>
        <w:top w:val="none" w:sz="0" w:space="0" w:color="auto"/>
        <w:left w:val="none" w:sz="0" w:space="0" w:color="auto"/>
        <w:bottom w:val="none" w:sz="0" w:space="0" w:color="auto"/>
        <w:right w:val="none" w:sz="0" w:space="0" w:color="auto"/>
      </w:divBdr>
      <w:divsChild>
        <w:div w:id="1663772691">
          <w:marLeft w:val="0"/>
          <w:marRight w:val="0"/>
          <w:marTop w:val="0"/>
          <w:marBottom w:val="0"/>
          <w:divBdr>
            <w:top w:val="none" w:sz="0" w:space="0" w:color="auto"/>
            <w:left w:val="none" w:sz="0" w:space="0" w:color="auto"/>
            <w:bottom w:val="none" w:sz="0" w:space="0" w:color="auto"/>
            <w:right w:val="none" w:sz="0" w:space="0" w:color="auto"/>
          </w:divBdr>
        </w:div>
      </w:divsChild>
    </w:div>
    <w:div w:id="1894538301">
      <w:bodyDiv w:val="1"/>
      <w:marLeft w:val="0"/>
      <w:marRight w:val="0"/>
      <w:marTop w:val="0"/>
      <w:marBottom w:val="0"/>
      <w:divBdr>
        <w:top w:val="none" w:sz="0" w:space="0" w:color="auto"/>
        <w:left w:val="none" w:sz="0" w:space="0" w:color="auto"/>
        <w:bottom w:val="none" w:sz="0" w:space="0" w:color="auto"/>
        <w:right w:val="none" w:sz="0" w:space="0" w:color="auto"/>
      </w:divBdr>
      <w:divsChild>
        <w:div w:id="998582881">
          <w:marLeft w:val="0"/>
          <w:marRight w:val="0"/>
          <w:marTop w:val="0"/>
          <w:marBottom w:val="0"/>
          <w:divBdr>
            <w:top w:val="none" w:sz="0" w:space="0" w:color="auto"/>
            <w:left w:val="none" w:sz="0" w:space="0" w:color="auto"/>
            <w:bottom w:val="none" w:sz="0" w:space="0" w:color="auto"/>
            <w:right w:val="none" w:sz="0" w:space="0" w:color="auto"/>
          </w:divBdr>
        </w:div>
      </w:divsChild>
    </w:div>
    <w:div w:id="1969237834">
      <w:bodyDiv w:val="1"/>
      <w:marLeft w:val="0"/>
      <w:marRight w:val="0"/>
      <w:marTop w:val="0"/>
      <w:marBottom w:val="0"/>
      <w:divBdr>
        <w:top w:val="none" w:sz="0" w:space="0" w:color="auto"/>
        <w:left w:val="none" w:sz="0" w:space="0" w:color="auto"/>
        <w:bottom w:val="none" w:sz="0" w:space="0" w:color="auto"/>
        <w:right w:val="none" w:sz="0" w:space="0" w:color="auto"/>
      </w:divBdr>
      <w:divsChild>
        <w:div w:id="1408190816">
          <w:marLeft w:val="0"/>
          <w:marRight w:val="0"/>
          <w:marTop w:val="0"/>
          <w:marBottom w:val="0"/>
          <w:divBdr>
            <w:top w:val="none" w:sz="0" w:space="0" w:color="auto"/>
            <w:left w:val="none" w:sz="0" w:space="0" w:color="auto"/>
            <w:bottom w:val="none" w:sz="0" w:space="0" w:color="auto"/>
            <w:right w:val="none" w:sz="0" w:space="0" w:color="auto"/>
          </w:divBdr>
        </w:div>
      </w:divsChild>
    </w:div>
    <w:div w:id="2001036343">
      <w:bodyDiv w:val="1"/>
      <w:marLeft w:val="0"/>
      <w:marRight w:val="0"/>
      <w:marTop w:val="0"/>
      <w:marBottom w:val="0"/>
      <w:divBdr>
        <w:top w:val="none" w:sz="0" w:space="0" w:color="auto"/>
        <w:left w:val="none" w:sz="0" w:space="0" w:color="auto"/>
        <w:bottom w:val="none" w:sz="0" w:space="0" w:color="auto"/>
        <w:right w:val="none" w:sz="0" w:space="0" w:color="auto"/>
      </w:divBdr>
      <w:divsChild>
        <w:div w:id="1337267741">
          <w:marLeft w:val="0"/>
          <w:marRight w:val="0"/>
          <w:marTop w:val="0"/>
          <w:marBottom w:val="0"/>
          <w:divBdr>
            <w:top w:val="none" w:sz="0" w:space="0" w:color="auto"/>
            <w:left w:val="none" w:sz="0" w:space="0" w:color="auto"/>
            <w:bottom w:val="none" w:sz="0" w:space="0" w:color="auto"/>
            <w:right w:val="none" w:sz="0" w:space="0" w:color="auto"/>
          </w:divBdr>
        </w:div>
      </w:divsChild>
    </w:div>
    <w:div w:id="2077630227">
      <w:bodyDiv w:val="1"/>
      <w:marLeft w:val="0"/>
      <w:marRight w:val="0"/>
      <w:marTop w:val="0"/>
      <w:marBottom w:val="0"/>
      <w:divBdr>
        <w:top w:val="none" w:sz="0" w:space="0" w:color="auto"/>
        <w:left w:val="none" w:sz="0" w:space="0" w:color="auto"/>
        <w:bottom w:val="none" w:sz="0" w:space="0" w:color="auto"/>
        <w:right w:val="none" w:sz="0" w:space="0" w:color="auto"/>
      </w:divBdr>
      <w:divsChild>
        <w:div w:id="1957907441">
          <w:marLeft w:val="0"/>
          <w:marRight w:val="0"/>
          <w:marTop w:val="0"/>
          <w:marBottom w:val="0"/>
          <w:divBdr>
            <w:top w:val="none" w:sz="0" w:space="0" w:color="auto"/>
            <w:left w:val="none" w:sz="0" w:space="0" w:color="auto"/>
            <w:bottom w:val="none" w:sz="0" w:space="0" w:color="auto"/>
            <w:right w:val="none" w:sz="0" w:space="0" w:color="auto"/>
          </w:divBdr>
        </w:div>
      </w:divsChild>
    </w:div>
    <w:div w:id="2096321274">
      <w:bodyDiv w:val="1"/>
      <w:marLeft w:val="0"/>
      <w:marRight w:val="0"/>
      <w:marTop w:val="0"/>
      <w:marBottom w:val="0"/>
      <w:divBdr>
        <w:top w:val="none" w:sz="0" w:space="0" w:color="auto"/>
        <w:left w:val="none" w:sz="0" w:space="0" w:color="auto"/>
        <w:bottom w:val="none" w:sz="0" w:space="0" w:color="auto"/>
        <w:right w:val="none" w:sz="0" w:space="0" w:color="auto"/>
      </w:divBdr>
      <w:divsChild>
        <w:div w:id="925768415">
          <w:marLeft w:val="0"/>
          <w:marRight w:val="0"/>
          <w:marTop w:val="0"/>
          <w:marBottom w:val="0"/>
          <w:divBdr>
            <w:top w:val="none" w:sz="0" w:space="0" w:color="auto"/>
            <w:left w:val="none" w:sz="0" w:space="0" w:color="auto"/>
            <w:bottom w:val="none" w:sz="0" w:space="0" w:color="auto"/>
            <w:right w:val="none" w:sz="0" w:space="0" w:color="auto"/>
          </w:divBdr>
        </w:div>
      </w:divsChild>
    </w:div>
    <w:div w:id="2104451511">
      <w:bodyDiv w:val="1"/>
      <w:marLeft w:val="0"/>
      <w:marRight w:val="0"/>
      <w:marTop w:val="0"/>
      <w:marBottom w:val="0"/>
      <w:divBdr>
        <w:top w:val="none" w:sz="0" w:space="0" w:color="auto"/>
        <w:left w:val="none" w:sz="0" w:space="0" w:color="auto"/>
        <w:bottom w:val="none" w:sz="0" w:space="0" w:color="auto"/>
        <w:right w:val="none" w:sz="0" w:space="0" w:color="auto"/>
      </w:divBdr>
      <w:divsChild>
        <w:div w:id="1583298450">
          <w:marLeft w:val="0"/>
          <w:marRight w:val="0"/>
          <w:marTop w:val="0"/>
          <w:marBottom w:val="0"/>
          <w:divBdr>
            <w:top w:val="none" w:sz="0" w:space="0" w:color="auto"/>
            <w:left w:val="none" w:sz="0" w:space="0" w:color="auto"/>
            <w:bottom w:val="none" w:sz="0" w:space="0" w:color="auto"/>
            <w:right w:val="none" w:sz="0" w:space="0" w:color="auto"/>
          </w:divBdr>
        </w:div>
      </w:divsChild>
    </w:div>
    <w:div w:id="2135950035">
      <w:bodyDiv w:val="1"/>
      <w:marLeft w:val="0"/>
      <w:marRight w:val="0"/>
      <w:marTop w:val="0"/>
      <w:marBottom w:val="0"/>
      <w:divBdr>
        <w:top w:val="none" w:sz="0" w:space="0" w:color="auto"/>
        <w:left w:val="none" w:sz="0" w:space="0" w:color="auto"/>
        <w:bottom w:val="none" w:sz="0" w:space="0" w:color="auto"/>
        <w:right w:val="none" w:sz="0" w:space="0" w:color="auto"/>
      </w:divBdr>
      <w:divsChild>
        <w:div w:id="10230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D559-51F3-47FD-9BE1-53314B5F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3575</Words>
  <Characters>21133</Characters>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24659</CharactersWithSpaces>
  <SharedDoc>false</SharedDoc>
  <HLinks>
    <vt:vector size="84" baseType="variant">
      <vt:variant>
        <vt:i4>327731</vt:i4>
      </vt:variant>
      <vt:variant>
        <vt:i4>90</vt:i4>
      </vt:variant>
      <vt:variant>
        <vt:i4>0</vt:i4>
      </vt:variant>
      <vt:variant>
        <vt:i4>5</vt:i4>
      </vt:variant>
      <vt:variant>
        <vt:lpwstr>mailto:comercial.servicii.tehnologice@transelectrica.ro</vt:lpwstr>
      </vt:variant>
      <vt:variant>
        <vt:lpwstr/>
      </vt:variant>
      <vt:variant>
        <vt:i4>7602210</vt:i4>
      </vt:variant>
      <vt:variant>
        <vt:i4>87</vt:i4>
      </vt:variant>
      <vt:variant>
        <vt:i4>0</vt:i4>
      </vt:variant>
      <vt:variant>
        <vt:i4>5</vt:i4>
      </vt:variant>
      <vt:variant>
        <vt:lpwstr>https://www.transelectrica.ro/web/tel/info-sts</vt:lpwstr>
      </vt:variant>
      <vt:variant>
        <vt:lpwstr/>
      </vt:variant>
      <vt:variant>
        <vt:i4>7602210</vt:i4>
      </vt:variant>
      <vt:variant>
        <vt:i4>84</vt:i4>
      </vt:variant>
      <vt:variant>
        <vt:i4>0</vt:i4>
      </vt:variant>
      <vt:variant>
        <vt:i4>5</vt:i4>
      </vt:variant>
      <vt:variant>
        <vt:lpwstr>https://www.transelectrica.ro/web/tel/info-sts</vt:lpwstr>
      </vt:variant>
      <vt:variant>
        <vt:lpwstr/>
      </vt:variant>
      <vt:variant>
        <vt:i4>983046</vt:i4>
      </vt:variant>
      <vt:variant>
        <vt:i4>69</vt:i4>
      </vt:variant>
      <vt:variant>
        <vt:i4>0</vt:i4>
      </vt:variant>
      <vt:variant>
        <vt:i4>5</vt:i4>
      </vt:variant>
      <vt:variant>
        <vt:lpwstr>https://www.market.transelectrica.ro/</vt:lpwstr>
      </vt:variant>
      <vt:variant>
        <vt:lpwstr/>
      </vt:variant>
      <vt:variant>
        <vt:i4>983046</vt:i4>
      </vt:variant>
      <vt:variant>
        <vt:i4>66</vt:i4>
      </vt:variant>
      <vt:variant>
        <vt:i4>0</vt:i4>
      </vt:variant>
      <vt:variant>
        <vt:i4>5</vt:i4>
      </vt:variant>
      <vt:variant>
        <vt:lpwstr>https://www.market.transelectrica.ro/</vt:lpwstr>
      </vt:variant>
      <vt:variant>
        <vt:lpwstr/>
      </vt:variant>
      <vt:variant>
        <vt:i4>983046</vt:i4>
      </vt:variant>
      <vt:variant>
        <vt:i4>63</vt:i4>
      </vt:variant>
      <vt:variant>
        <vt:i4>0</vt:i4>
      </vt:variant>
      <vt:variant>
        <vt:i4>5</vt:i4>
      </vt:variant>
      <vt:variant>
        <vt:lpwstr>https://www.market.transelectrica.ro/</vt:lpwstr>
      </vt:variant>
      <vt:variant>
        <vt:lpwstr/>
      </vt:variant>
      <vt:variant>
        <vt:i4>1966128</vt:i4>
      </vt:variant>
      <vt:variant>
        <vt:i4>44</vt:i4>
      </vt:variant>
      <vt:variant>
        <vt:i4>0</vt:i4>
      </vt:variant>
      <vt:variant>
        <vt:i4>5</vt:i4>
      </vt:variant>
      <vt:variant>
        <vt:lpwstr/>
      </vt:variant>
      <vt:variant>
        <vt:lpwstr>_Toc445971658</vt:lpwstr>
      </vt:variant>
      <vt:variant>
        <vt:i4>1966128</vt:i4>
      </vt:variant>
      <vt:variant>
        <vt:i4>38</vt:i4>
      </vt:variant>
      <vt:variant>
        <vt:i4>0</vt:i4>
      </vt:variant>
      <vt:variant>
        <vt:i4>5</vt:i4>
      </vt:variant>
      <vt:variant>
        <vt:lpwstr/>
      </vt:variant>
      <vt:variant>
        <vt:lpwstr>_Toc445971657</vt:lpwstr>
      </vt:variant>
      <vt:variant>
        <vt:i4>1966128</vt:i4>
      </vt:variant>
      <vt:variant>
        <vt:i4>32</vt:i4>
      </vt:variant>
      <vt:variant>
        <vt:i4>0</vt:i4>
      </vt:variant>
      <vt:variant>
        <vt:i4>5</vt:i4>
      </vt:variant>
      <vt:variant>
        <vt:lpwstr/>
      </vt:variant>
      <vt:variant>
        <vt:lpwstr>_Toc445971656</vt:lpwstr>
      </vt:variant>
      <vt:variant>
        <vt:i4>1966128</vt:i4>
      </vt:variant>
      <vt:variant>
        <vt:i4>26</vt:i4>
      </vt:variant>
      <vt:variant>
        <vt:i4>0</vt:i4>
      </vt:variant>
      <vt:variant>
        <vt:i4>5</vt:i4>
      </vt:variant>
      <vt:variant>
        <vt:lpwstr/>
      </vt:variant>
      <vt:variant>
        <vt:lpwstr>_Toc445971655</vt:lpwstr>
      </vt:variant>
      <vt:variant>
        <vt:i4>1966128</vt:i4>
      </vt:variant>
      <vt:variant>
        <vt:i4>20</vt:i4>
      </vt:variant>
      <vt:variant>
        <vt:i4>0</vt:i4>
      </vt:variant>
      <vt:variant>
        <vt:i4>5</vt:i4>
      </vt:variant>
      <vt:variant>
        <vt:lpwstr/>
      </vt:variant>
      <vt:variant>
        <vt:lpwstr>_Toc445971654</vt:lpwstr>
      </vt:variant>
      <vt:variant>
        <vt:i4>1966128</vt:i4>
      </vt:variant>
      <vt:variant>
        <vt:i4>14</vt:i4>
      </vt:variant>
      <vt:variant>
        <vt:i4>0</vt:i4>
      </vt:variant>
      <vt:variant>
        <vt:i4>5</vt:i4>
      </vt:variant>
      <vt:variant>
        <vt:lpwstr/>
      </vt:variant>
      <vt:variant>
        <vt:lpwstr>_Toc445971653</vt:lpwstr>
      </vt:variant>
      <vt:variant>
        <vt:i4>1966128</vt:i4>
      </vt:variant>
      <vt:variant>
        <vt:i4>8</vt:i4>
      </vt:variant>
      <vt:variant>
        <vt:i4>0</vt:i4>
      </vt:variant>
      <vt:variant>
        <vt:i4>5</vt:i4>
      </vt:variant>
      <vt:variant>
        <vt:lpwstr/>
      </vt:variant>
      <vt:variant>
        <vt:lpwstr>_Toc445971652</vt:lpwstr>
      </vt:variant>
      <vt:variant>
        <vt:i4>1966128</vt:i4>
      </vt:variant>
      <vt:variant>
        <vt:i4>2</vt:i4>
      </vt:variant>
      <vt:variant>
        <vt:i4>0</vt:i4>
      </vt:variant>
      <vt:variant>
        <vt:i4>5</vt:i4>
      </vt:variant>
      <vt:variant>
        <vt:lpwstr/>
      </vt:variant>
      <vt:variant>
        <vt:lpwstr>_Toc445971651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2026-07-01T12:22:00Z</cp:lastPrinted>
  <dcterms:created xsi:type="dcterms:W3CDTF">2026-07-13T13:08:00Z</dcterms:created>
  <dcterms:modified xsi:type="dcterms:W3CDTF">2026-07-13T13:08:00Z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