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D36B7" w14:textId="77777777" w:rsidR="00CA6BED" w:rsidRDefault="00CA6BED" w:rsidP="00CA6BED">
      <w:pPr>
        <w:spacing w:after="0" w:line="240" w:lineRule="auto"/>
        <w:jc w:val="center"/>
        <w:rPr>
          <w:rFonts w:ascii="Times New Roman" w:eastAsia="Calibri" w:hAnsi="Times New Roman" w:cs="Times New Roman"/>
          <w:b/>
          <w:bCs/>
          <w:sz w:val="24"/>
          <w:szCs w:val="24"/>
        </w:rPr>
      </w:pPr>
    </w:p>
    <w:p w14:paraId="6169EB19" w14:textId="6623C516" w:rsidR="001657AE" w:rsidRDefault="001657AE" w:rsidP="00CA6BED">
      <w:pPr>
        <w:spacing w:after="0" w:line="240" w:lineRule="auto"/>
        <w:jc w:val="center"/>
        <w:rPr>
          <w:rFonts w:ascii="Times New Roman" w:eastAsia="Calibri" w:hAnsi="Times New Roman" w:cs="Times New Roman"/>
          <w:b/>
          <w:bCs/>
          <w:sz w:val="24"/>
          <w:szCs w:val="24"/>
        </w:rPr>
      </w:pPr>
      <w:r w:rsidRPr="00CA6BED">
        <w:rPr>
          <w:rFonts w:ascii="Times New Roman" w:eastAsia="Calibri" w:hAnsi="Times New Roman" w:cs="Times New Roman"/>
          <w:b/>
          <w:bCs/>
          <w:sz w:val="24"/>
          <w:szCs w:val="24"/>
        </w:rPr>
        <w:t>COMUNICAT DE PRESĂ</w:t>
      </w:r>
    </w:p>
    <w:p w14:paraId="054CD6C1" w14:textId="77777777" w:rsidR="00CA6BED" w:rsidRPr="00CA6BED" w:rsidRDefault="00CA6BED" w:rsidP="00CA6BED">
      <w:pPr>
        <w:spacing w:after="0" w:line="240" w:lineRule="auto"/>
        <w:jc w:val="center"/>
        <w:rPr>
          <w:rFonts w:ascii="Times New Roman" w:hAnsi="Times New Roman" w:cs="Times New Roman"/>
          <w:b/>
          <w:sz w:val="24"/>
          <w:szCs w:val="24"/>
        </w:rPr>
      </w:pPr>
      <w:bookmarkStart w:id="0" w:name="_GoBack"/>
      <w:bookmarkEnd w:id="0"/>
    </w:p>
    <w:p w14:paraId="7D019655" w14:textId="77777777" w:rsidR="00CA6BED" w:rsidRPr="00CA6BED" w:rsidRDefault="00CA6BED" w:rsidP="00CA6BED">
      <w:pPr>
        <w:spacing w:after="0" w:line="240" w:lineRule="auto"/>
        <w:jc w:val="center"/>
        <w:rPr>
          <w:rFonts w:ascii="Times New Roman" w:eastAsia="Calibri" w:hAnsi="Times New Roman" w:cs="Times New Roman"/>
          <w:b/>
          <w:bCs/>
          <w:sz w:val="24"/>
          <w:szCs w:val="24"/>
        </w:rPr>
      </w:pPr>
      <w:r w:rsidRPr="00CA6BED">
        <w:rPr>
          <w:rFonts w:ascii="Times New Roman" w:eastAsia="Calibri" w:hAnsi="Times New Roman" w:cs="Times New Roman"/>
          <w:b/>
          <w:bCs/>
          <w:sz w:val="24"/>
          <w:szCs w:val="24"/>
        </w:rPr>
        <w:t>ANRE a aplicat amenzi de aproape 11 milioane de lei în urma a 671 de acțiuni de control derulate în primele opt luni din 2026</w:t>
      </w:r>
    </w:p>
    <w:p w14:paraId="40F13C5B" w14:textId="77777777" w:rsidR="00CA6BED" w:rsidRPr="00CA6BED" w:rsidRDefault="00CA6BED" w:rsidP="00CA6BED">
      <w:pPr>
        <w:spacing w:after="0" w:line="240" w:lineRule="auto"/>
        <w:jc w:val="both"/>
        <w:rPr>
          <w:rFonts w:ascii="Times New Roman" w:eastAsia="Calibri" w:hAnsi="Times New Roman" w:cs="Times New Roman"/>
          <w:bCs/>
          <w:sz w:val="24"/>
          <w:szCs w:val="24"/>
        </w:rPr>
      </w:pPr>
    </w:p>
    <w:p w14:paraId="01A5441B" w14:textId="77777777" w:rsidR="00CA6BED" w:rsidRPr="00CA6BED" w:rsidRDefault="00CA6BED" w:rsidP="00CA6BED">
      <w:pPr>
        <w:spacing w:after="0" w:line="240" w:lineRule="auto"/>
        <w:jc w:val="both"/>
        <w:rPr>
          <w:rFonts w:ascii="Times New Roman" w:eastAsia="Calibri" w:hAnsi="Times New Roman" w:cs="Times New Roman"/>
          <w:bCs/>
          <w:sz w:val="24"/>
          <w:szCs w:val="24"/>
        </w:rPr>
      </w:pPr>
      <w:r w:rsidRPr="00CA6BED">
        <w:rPr>
          <w:rFonts w:ascii="Times New Roman" w:eastAsia="Calibri" w:hAnsi="Times New Roman" w:cs="Times New Roman"/>
          <w:b/>
          <w:bCs/>
          <w:sz w:val="24"/>
          <w:szCs w:val="24"/>
        </w:rPr>
        <w:t>București, 14 septembrie 2026 -</w:t>
      </w:r>
      <w:r w:rsidRPr="00CA6BED">
        <w:rPr>
          <w:rFonts w:ascii="Times New Roman" w:eastAsia="Calibri" w:hAnsi="Times New Roman" w:cs="Times New Roman"/>
          <w:bCs/>
          <w:sz w:val="24"/>
          <w:szCs w:val="24"/>
        </w:rPr>
        <w:t xml:space="preserve">  În perioada 1 ianuarie – 31 august 2026, ANRE a desfășurat 671 de acțiuni de control, în urma cărora au fost aplicate 1.026 de sancțiuni contravenționale, în valoare totală de aproximativ 11 milioane de lei, sume care se constituie integral venit la bugetul de stat.  ANRE anunță că acțiunile de monitorizare și control vor continua pe tot parcursul anului 2026 pentru menținerea unui climat concurențial corect și pentru respectarea de către toți participanții la piață a obligațiilor legale ce le revin.</w:t>
      </w:r>
    </w:p>
    <w:p w14:paraId="776C1E75" w14:textId="77777777" w:rsidR="00CA6BED" w:rsidRPr="00CA6BED" w:rsidRDefault="00CA6BED" w:rsidP="00CA6BED">
      <w:pPr>
        <w:spacing w:after="0" w:line="240" w:lineRule="auto"/>
        <w:jc w:val="both"/>
        <w:rPr>
          <w:rFonts w:ascii="Times New Roman" w:eastAsia="Calibri" w:hAnsi="Times New Roman" w:cs="Times New Roman"/>
          <w:b/>
          <w:bCs/>
          <w:i/>
          <w:sz w:val="24"/>
          <w:szCs w:val="24"/>
        </w:rPr>
      </w:pPr>
      <w:r w:rsidRPr="00CA6BED">
        <w:rPr>
          <w:rFonts w:ascii="Times New Roman" w:eastAsia="Calibri" w:hAnsi="Times New Roman" w:cs="Times New Roman"/>
          <w:bCs/>
          <w:sz w:val="24"/>
          <w:szCs w:val="24"/>
        </w:rPr>
        <w:t xml:space="preserve">Președintele ANRE George Niculescu:  </w:t>
      </w:r>
      <w:r w:rsidRPr="00CA6BED">
        <w:rPr>
          <w:rFonts w:ascii="Times New Roman" w:eastAsia="Calibri" w:hAnsi="Times New Roman" w:cs="Times New Roman"/>
          <w:b/>
          <w:bCs/>
          <w:i/>
          <w:sz w:val="24"/>
          <w:szCs w:val="24"/>
        </w:rPr>
        <w:t xml:space="preserve">„Controlul nu este un exercițiu birocratic, ci instrumentul prin care ne asigurăm că regulile pieței de energie se aplică egal, tuturor participanților. În perioada următoare, ANRE va derula o serie de controale la operatorii de distribuție, pentru a verifica modalitatea de emitere a documentelor necesare pentru licențierea capacităților de producere energie electrică. Am observat perioade de testare nefiresc de mari pentru respectivele puteri instalate și asta ne-a ridicat anumite semne de întrebare referitor la modul în care sunt gestionate proiectele de producere a energiei electrice”. </w:t>
      </w:r>
    </w:p>
    <w:p w14:paraId="0B4DE74F" w14:textId="77777777" w:rsidR="00CA6BED" w:rsidRDefault="00CA6BED" w:rsidP="00CA6BED">
      <w:pPr>
        <w:spacing w:after="0" w:line="240" w:lineRule="auto"/>
        <w:jc w:val="both"/>
        <w:rPr>
          <w:rFonts w:ascii="Times New Roman" w:eastAsia="Calibri" w:hAnsi="Times New Roman" w:cs="Times New Roman"/>
          <w:bCs/>
          <w:sz w:val="24"/>
          <w:szCs w:val="24"/>
        </w:rPr>
      </w:pPr>
    </w:p>
    <w:p w14:paraId="71DB5124" w14:textId="3E097157" w:rsidR="00CA6BED" w:rsidRPr="00CA6BED" w:rsidRDefault="00CA6BED" w:rsidP="00CA6BED">
      <w:pPr>
        <w:spacing w:after="0" w:line="240" w:lineRule="auto"/>
        <w:jc w:val="both"/>
        <w:rPr>
          <w:rFonts w:ascii="Times New Roman" w:eastAsia="Calibri" w:hAnsi="Times New Roman" w:cs="Times New Roman"/>
          <w:b/>
          <w:bCs/>
          <w:sz w:val="24"/>
          <w:szCs w:val="24"/>
        </w:rPr>
      </w:pPr>
      <w:r w:rsidRPr="00CA6BED">
        <w:rPr>
          <w:rFonts w:ascii="Times New Roman" w:eastAsia="Calibri" w:hAnsi="Times New Roman" w:cs="Times New Roman"/>
          <w:b/>
          <w:bCs/>
          <w:sz w:val="24"/>
          <w:szCs w:val="24"/>
        </w:rPr>
        <w:t>STRUCTURA ACȚIUNILOR DE CONTROL</w:t>
      </w:r>
    </w:p>
    <w:p w14:paraId="05C4C911" w14:textId="77777777" w:rsidR="00CA6BED" w:rsidRPr="00CA6BED" w:rsidRDefault="00CA6BED" w:rsidP="00CA6BED">
      <w:pPr>
        <w:spacing w:after="0" w:line="240" w:lineRule="auto"/>
        <w:jc w:val="both"/>
        <w:rPr>
          <w:rFonts w:ascii="Times New Roman" w:eastAsia="Calibri" w:hAnsi="Times New Roman" w:cs="Times New Roman"/>
          <w:bCs/>
          <w:sz w:val="24"/>
          <w:szCs w:val="24"/>
        </w:rPr>
      </w:pPr>
      <w:r w:rsidRPr="00CA6BED">
        <w:rPr>
          <w:rFonts w:ascii="Times New Roman" w:eastAsia="Calibri" w:hAnsi="Times New Roman" w:cs="Times New Roman"/>
          <w:bCs/>
          <w:sz w:val="24"/>
          <w:szCs w:val="24"/>
        </w:rPr>
        <w:t>Cele 671 de acțiuni de control desfășurate de ANRE s-au concretizat astfel:</w:t>
      </w:r>
    </w:p>
    <w:p w14:paraId="696255BC" w14:textId="77777777" w:rsidR="00CA6BED" w:rsidRPr="00CA6BED" w:rsidRDefault="00CA6BED" w:rsidP="00CA6BED">
      <w:pPr>
        <w:spacing w:after="0" w:line="240" w:lineRule="auto"/>
        <w:jc w:val="both"/>
        <w:rPr>
          <w:rFonts w:ascii="Times New Roman" w:eastAsia="Calibri" w:hAnsi="Times New Roman" w:cs="Times New Roman"/>
          <w:bCs/>
          <w:sz w:val="24"/>
          <w:szCs w:val="24"/>
        </w:rPr>
      </w:pPr>
      <w:r w:rsidRPr="00CA6BED">
        <w:rPr>
          <w:rFonts w:ascii="Times New Roman" w:eastAsia="Calibri" w:hAnsi="Times New Roman" w:cs="Times New Roman"/>
          <w:bCs/>
          <w:sz w:val="24"/>
          <w:szCs w:val="24"/>
        </w:rPr>
        <w:t>219 inspecții, realizate în cadrul programului anual de control;</w:t>
      </w:r>
    </w:p>
    <w:p w14:paraId="7C7FEEDA" w14:textId="77777777" w:rsidR="00CA6BED" w:rsidRPr="00CA6BED" w:rsidRDefault="00CA6BED" w:rsidP="00CA6BED">
      <w:pPr>
        <w:spacing w:after="0" w:line="240" w:lineRule="auto"/>
        <w:jc w:val="both"/>
        <w:rPr>
          <w:rFonts w:ascii="Times New Roman" w:eastAsia="Calibri" w:hAnsi="Times New Roman" w:cs="Times New Roman"/>
          <w:bCs/>
          <w:sz w:val="24"/>
          <w:szCs w:val="24"/>
        </w:rPr>
      </w:pPr>
      <w:r w:rsidRPr="00CA6BED">
        <w:rPr>
          <w:rFonts w:ascii="Times New Roman" w:eastAsia="Calibri" w:hAnsi="Times New Roman" w:cs="Times New Roman"/>
          <w:bCs/>
          <w:sz w:val="24"/>
          <w:szCs w:val="24"/>
        </w:rPr>
        <w:t>109 verificări, dispuse pe bază de note de necesitate;</w:t>
      </w:r>
    </w:p>
    <w:p w14:paraId="52FB0E11" w14:textId="77777777" w:rsidR="00CA6BED" w:rsidRPr="00CA6BED" w:rsidRDefault="00CA6BED" w:rsidP="00CA6BED">
      <w:pPr>
        <w:spacing w:after="0" w:line="240" w:lineRule="auto"/>
        <w:jc w:val="both"/>
        <w:rPr>
          <w:rFonts w:ascii="Times New Roman" w:eastAsia="Calibri" w:hAnsi="Times New Roman" w:cs="Times New Roman"/>
          <w:bCs/>
          <w:sz w:val="24"/>
          <w:szCs w:val="24"/>
        </w:rPr>
      </w:pPr>
      <w:r w:rsidRPr="00CA6BED">
        <w:rPr>
          <w:rFonts w:ascii="Times New Roman" w:eastAsia="Calibri" w:hAnsi="Times New Roman" w:cs="Times New Roman"/>
          <w:bCs/>
          <w:sz w:val="24"/>
          <w:szCs w:val="24"/>
        </w:rPr>
        <w:t>343 de acțiuni de supraveghere, declanșate în urma unor note de sesizare.</w:t>
      </w:r>
    </w:p>
    <w:p w14:paraId="0457792C" w14:textId="77777777" w:rsidR="00CA6BED" w:rsidRPr="00CA6BED" w:rsidRDefault="00CA6BED" w:rsidP="00CA6BED">
      <w:pPr>
        <w:spacing w:after="0" w:line="240" w:lineRule="auto"/>
        <w:jc w:val="both"/>
        <w:rPr>
          <w:rFonts w:ascii="Times New Roman" w:eastAsia="Calibri" w:hAnsi="Times New Roman" w:cs="Times New Roman"/>
          <w:bCs/>
          <w:sz w:val="24"/>
          <w:szCs w:val="24"/>
        </w:rPr>
      </w:pPr>
    </w:p>
    <w:p w14:paraId="2AD03C0A" w14:textId="77777777" w:rsidR="00CA6BED" w:rsidRPr="00CA6BED" w:rsidRDefault="00CA6BED" w:rsidP="00CA6BED">
      <w:pPr>
        <w:spacing w:after="0" w:line="240" w:lineRule="auto"/>
        <w:jc w:val="both"/>
        <w:rPr>
          <w:rFonts w:ascii="Times New Roman" w:eastAsia="Calibri" w:hAnsi="Times New Roman" w:cs="Times New Roman"/>
          <w:bCs/>
          <w:sz w:val="24"/>
          <w:szCs w:val="24"/>
        </w:rPr>
      </w:pPr>
      <w:r w:rsidRPr="00CA6BED">
        <w:rPr>
          <w:rFonts w:ascii="Times New Roman" w:eastAsia="Calibri" w:hAnsi="Times New Roman" w:cs="Times New Roman"/>
          <w:bCs/>
          <w:sz w:val="24"/>
          <w:szCs w:val="24"/>
        </w:rPr>
        <w:t>În urma acestor acțiuni, inspectorii ANRE au întocmit 441 de procese-verbale de constatare și sancționare a contravențiilor.</w:t>
      </w:r>
    </w:p>
    <w:p w14:paraId="119C282C" w14:textId="77777777" w:rsidR="00CA6BED" w:rsidRPr="00CA6BED" w:rsidRDefault="00CA6BED" w:rsidP="00CA6BED">
      <w:pPr>
        <w:spacing w:after="0" w:line="240" w:lineRule="auto"/>
        <w:jc w:val="both"/>
        <w:rPr>
          <w:rFonts w:ascii="Times New Roman" w:eastAsia="Calibri" w:hAnsi="Times New Roman" w:cs="Times New Roman"/>
          <w:bCs/>
          <w:sz w:val="24"/>
          <w:szCs w:val="24"/>
        </w:rPr>
      </w:pPr>
    </w:p>
    <w:p w14:paraId="2EBDDFF9" w14:textId="77777777" w:rsidR="00CA6BED" w:rsidRPr="00CA6BED" w:rsidRDefault="00CA6BED" w:rsidP="00CA6BED">
      <w:pPr>
        <w:spacing w:after="0" w:line="240" w:lineRule="auto"/>
        <w:jc w:val="both"/>
        <w:rPr>
          <w:rFonts w:ascii="Times New Roman" w:eastAsia="Calibri" w:hAnsi="Times New Roman" w:cs="Times New Roman"/>
          <w:b/>
          <w:bCs/>
          <w:sz w:val="24"/>
          <w:szCs w:val="24"/>
        </w:rPr>
      </w:pPr>
      <w:r w:rsidRPr="00CA6BED">
        <w:rPr>
          <w:rFonts w:ascii="Times New Roman" w:eastAsia="Calibri" w:hAnsi="Times New Roman" w:cs="Times New Roman"/>
          <w:b/>
          <w:bCs/>
          <w:sz w:val="24"/>
          <w:szCs w:val="24"/>
        </w:rPr>
        <w:t>SANCȚIUNILE APLICATE, PE SECTOARE</w:t>
      </w:r>
    </w:p>
    <w:p w14:paraId="454631F1" w14:textId="77777777" w:rsidR="00CA6BED" w:rsidRPr="00CA6BED" w:rsidRDefault="00CA6BED" w:rsidP="00CA6BED">
      <w:pPr>
        <w:spacing w:after="0" w:line="240" w:lineRule="auto"/>
        <w:jc w:val="both"/>
        <w:rPr>
          <w:rFonts w:ascii="Times New Roman" w:eastAsia="Calibri" w:hAnsi="Times New Roman" w:cs="Times New Roman"/>
          <w:bCs/>
          <w:sz w:val="24"/>
          <w:szCs w:val="24"/>
        </w:rPr>
      </w:pPr>
      <w:r w:rsidRPr="00CA6BED">
        <w:rPr>
          <w:rFonts w:ascii="Times New Roman" w:eastAsia="Calibri" w:hAnsi="Times New Roman" w:cs="Times New Roman"/>
          <w:bCs/>
          <w:sz w:val="24"/>
          <w:szCs w:val="24"/>
        </w:rPr>
        <w:t>Din cele 1.026 de sancțiuni contravenționale aplicate, structura pe sectoare este următoarea:</w:t>
      </w:r>
    </w:p>
    <w:p w14:paraId="30F6C644" w14:textId="77777777" w:rsidR="00CA6BED" w:rsidRPr="00CA6BED" w:rsidRDefault="00CA6BED" w:rsidP="00CA6BED">
      <w:pPr>
        <w:spacing w:after="0" w:line="240" w:lineRule="auto"/>
        <w:jc w:val="both"/>
        <w:rPr>
          <w:rFonts w:ascii="Times New Roman" w:eastAsia="Calibri" w:hAnsi="Times New Roman" w:cs="Times New Roman"/>
          <w:bCs/>
          <w:sz w:val="24"/>
          <w:szCs w:val="24"/>
        </w:rPr>
      </w:pPr>
      <w:r w:rsidRPr="00CA6BED">
        <w:rPr>
          <w:rFonts w:ascii="Times New Roman" w:eastAsia="Calibri" w:hAnsi="Times New Roman" w:cs="Times New Roman"/>
          <w:bCs/>
          <w:sz w:val="24"/>
          <w:szCs w:val="24"/>
        </w:rPr>
        <w:t>758 de sancțiuni – energie electrică;</w:t>
      </w:r>
    </w:p>
    <w:p w14:paraId="0620DEC5" w14:textId="77777777" w:rsidR="00CA6BED" w:rsidRPr="00CA6BED" w:rsidRDefault="00CA6BED" w:rsidP="00CA6BED">
      <w:pPr>
        <w:spacing w:after="0" w:line="240" w:lineRule="auto"/>
        <w:jc w:val="both"/>
        <w:rPr>
          <w:rFonts w:ascii="Times New Roman" w:eastAsia="Calibri" w:hAnsi="Times New Roman" w:cs="Times New Roman"/>
          <w:bCs/>
          <w:sz w:val="24"/>
          <w:szCs w:val="24"/>
        </w:rPr>
      </w:pPr>
      <w:r w:rsidRPr="00CA6BED">
        <w:rPr>
          <w:rFonts w:ascii="Times New Roman" w:eastAsia="Calibri" w:hAnsi="Times New Roman" w:cs="Times New Roman"/>
          <w:bCs/>
          <w:sz w:val="24"/>
          <w:szCs w:val="24"/>
        </w:rPr>
        <w:t>226 de sancțiuni – gaze naturale;</w:t>
      </w:r>
    </w:p>
    <w:p w14:paraId="360EEAA8" w14:textId="77777777" w:rsidR="00CA6BED" w:rsidRPr="00CA6BED" w:rsidRDefault="00CA6BED" w:rsidP="00CA6BED">
      <w:pPr>
        <w:spacing w:after="0" w:line="240" w:lineRule="auto"/>
        <w:jc w:val="both"/>
        <w:rPr>
          <w:rFonts w:ascii="Times New Roman" w:eastAsia="Calibri" w:hAnsi="Times New Roman" w:cs="Times New Roman"/>
          <w:bCs/>
          <w:sz w:val="24"/>
          <w:szCs w:val="24"/>
        </w:rPr>
      </w:pPr>
      <w:r w:rsidRPr="00CA6BED">
        <w:rPr>
          <w:rFonts w:ascii="Times New Roman" w:eastAsia="Calibri" w:hAnsi="Times New Roman" w:cs="Times New Roman"/>
          <w:bCs/>
          <w:sz w:val="24"/>
          <w:szCs w:val="24"/>
        </w:rPr>
        <w:t>37 de sancțiuni – energie termică;</w:t>
      </w:r>
    </w:p>
    <w:p w14:paraId="754D069F" w14:textId="77777777" w:rsidR="00CA6BED" w:rsidRPr="00CA6BED" w:rsidRDefault="00CA6BED" w:rsidP="00CA6BED">
      <w:pPr>
        <w:spacing w:after="0" w:line="240" w:lineRule="auto"/>
        <w:jc w:val="both"/>
        <w:rPr>
          <w:rFonts w:ascii="Times New Roman" w:eastAsia="Calibri" w:hAnsi="Times New Roman" w:cs="Times New Roman"/>
          <w:bCs/>
          <w:sz w:val="24"/>
          <w:szCs w:val="24"/>
        </w:rPr>
      </w:pPr>
      <w:r w:rsidRPr="00CA6BED">
        <w:rPr>
          <w:rFonts w:ascii="Times New Roman" w:eastAsia="Calibri" w:hAnsi="Times New Roman" w:cs="Times New Roman"/>
          <w:bCs/>
          <w:sz w:val="24"/>
          <w:szCs w:val="24"/>
        </w:rPr>
        <w:t>5 sancțiuni – surse regenerabile de energie.</w:t>
      </w:r>
    </w:p>
    <w:p w14:paraId="2703E891" w14:textId="77777777" w:rsidR="00CA6BED" w:rsidRPr="00CA6BED" w:rsidRDefault="00CA6BED" w:rsidP="00CA6BED">
      <w:pPr>
        <w:spacing w:after="0" w:line="240" w:lineRule="auto"/>
        <w:jc w:val="both"/>
        <w:rPr>
          <w:rFonts w:ascii="Times New Roman" w:eastAsia="Calibri" w:hAnsi="Times New Roman" w:cs="Times New Roman"/>
          <w:bCs/>
          <w:sz w:val="24"/>
          <w:szCs w:val="24"/>
        </w:rPr>
      </w:pPr>
    </w:p>
    <w:p w14:paraId="5BFDBE3E" w14:textId="77777777" w:rsidR="00CA6BED" w:rsidRPr="00CA6BED" w:rsidRDefault="00CA6BED" w:rsidP="00CA6BED">
      <w:pPr>
        <w:spacing w:after="0" w:line="240" w:lineRule="auto"/>
        <w:jc w:val="both"/>
        <w:rPr>
          <w:rFonts w:ascii="Times New Roman" w:eastAsia="Calibri" w:hAnsi="Times New Roman" w:cs="Times New Roman"/>
          <w:b/>
          <w:bCs/>
          <w:sz w:val="24"/>
          <w:szCs w:val="24"/>
        </w:rPr>
      </w:pPr>
      <w:r w:rsidRPr="00CA6BED">
        <w:rPr>
          <w:rFonts w:ascii="Times New Roman" w:eastAsia="Calibri" w:hAnsi="Times New Roman" w:cs="Times New Roman"/>
          <w:b/>
          <w:bCs/>
          <w:sz w:val="24"/>
          <w:szCs w:val="24"/>
        </w:rPr>
        <w:t>VALOAREA AMENZILOR</w:t>
      </w:r>
    </w:p>
    <w:p w14:paraId="307839E0" w14:textId="77777777" w:rsidR="00CA6BED" w:rsidRPr="00CA6BED" w:rsidRDefault="00CA6BED" w:rsidP="00CA6BED">
      <w:pPr>
        <w:spacing w:after="0" w:line="240" w:lineRule="auto"/>
        <w:jc w:val="both"/>
        <w:rPr>
          <w:rFonts w:ascii="Times New Roman" w:eastAsia="Calibri" w:hAnsi="Times New Roman" w:cs="Times New Roman"/>
          <w:bCs/>
          <w:sz w:val="24"/>
          <w:szCs w:val="24"/>
        </w:rPr>
      </w:pPr>
      <w:r w:rsidRPr="00CA6BED">
        <w:rPr>
          <w:rFonts w:ascii="Times New Roman" w:eastAsia="Calibri" w:hAnsi="Times New Roman" w:cs="Times New Roman"/>
          <w:bCs/>
          <w:sz w:val="24"/>
          <w:szCs w:val="24"/>
        </w:rPr>
        <w:t>Valoarea totală a amenzilor aplicate în această perioadă este de aproximativ 11 milioane de lei, repartizată astfel:</w:t>
      </w:r>
    </w:p>
    <w:p w14:paraId="0F5108B1" w14:textId="77777777" w:rsidR="00CA6BED" w:rsidRPr="00CA6BED" w:rsidRDefault="00CA6BED" w:rsidP="00CA6BED">
      <w:pPr>
        <w:spacing w:after="0" w:line="240" w:lineRule="auto"/>
        <w:jc w:val="both"/>
        <w:rPr>
          <w:rFonts w:ascii="Times New Roman" w:eastAsia="Calibri" w:hAnsi="Times New Roman" w:cs="Times New Roman"/>
          <w:bCs/>
          <w:sz w:val="24"/>
          <w:szCs w:val="24"/>
        </w:rPr>
      </w:pPr>
      <w:r w:rsidRPr="00CA6BED">
        <w:rPr>
          <w:rFonts w:ascii="Times New Roman" w:eastAsia="Calibri" w:hAnsi="Times New Roman" w:cs="Times New Roman"/>
          <w:bCs/>
          <w:sz w:val="24"/>
          <w:szCs w:val="24"/>
        </w:rPr>
        <w:t>9.446.000 lei – energie electrică;</w:t>
      </w:r>
    </w:p>
    <w:p w14:paraId="32C71843" w14:textId="77777777" w:rsidR="00CA6BED" w:rsidRPr="00CA6BED" w:rsidRDefault="00CA6BED" w:rsidP="00CA6BED">
      <w:pPr>
        <w:spacing w:after="0" w:line="240" w:lineRule="auto"/>
        <w:jc w:val="both"/>
        <w:rPr>
          <w:rFonts w:ascii="Times New Roman" w:eastAsia="Calibri" w:hAnsi="Times New Roman" w:cs="Times New Roman"/>
          <w:bCs/>
          <w:sz w:val="24"/>
          <w:szCs w:val="24"/>
        </w:rPr>
      </w:pPr>
      <w:r w:rsidRPr="00CA6BED">
        <w:rPr>
          <w:rFonts w:ascii="Times New Roman" w:eastAsia="Calibri" w:hAnsi="Times New Roman" w:cs="Times New Roman"/>
          <w:bCs/>
          <w:sz w:val="24"/>
          <w:szCs w:val="24"/>
        </w:rPr>
        <w:t>1.025.000 lei – gaze naturale;</w:t>
      </w:r>
    </w:p>
    <w:p w14:paraId="1AFA9164" w14:textId="77777777" w:rsidR="00CA6BED" w:rsidRPr="00CA6BED" w:rsidRDefault="00CA6BED" w:rsidP="00CA6BED">
      <w:pPr>
        <w:spacing w:after="0" w:line="240" w:lineRule="auto"/>
        <w:jc w:val="both"/>
        <w:rPr>
          <w:rFonts w:ascii="Times New Roman" w:eastAsia="Calibri" w:hAnsi="Times New Roman" w:cs="Times New Roman"/>
          <w:bCs/>
          <w:sz w:val="24"/>
          <w:szCs w:val="24"/>
        </w:rPr>
      </w:pPr>
      <w:r w:rsidRPr="00CA6BED">
        <w:rPr>
          <w:rFonts w:ascii="Times New Roman" w:eastAsia="Calibri" w:hAnsi="Times New Roman" w:cs="Times New Roman"/>
          <w:bCs/>
          <w:sz w:val="24"/>
          <w:szCs w:val="24"/>
        </w:rPr>
        <w:t>535.000 lei – energie termică.</w:t>
      </w:r>
    </w:p>
    <w:p w14:paraId="19A87502" w14:textId="77777777" w:rsidR="00CA6BED" w:rsidRPr="00CA6BED" w:rsidRDefault="00CA6BED" w:rsidP="00CA6BED">
      <w:pPr>
        <w:spacing w:after="0" w:line="240" w:lineRule="auto"/>
        <w:jc w:val="both"/>
        <w:rPr>
          <w:rFonts w:ascii="Times New Roman" w:eastAsia="Calibri" w:hAnsi="Times New Roman" w:cs="Times New Roman"/>
          <w:bCs/>
          <w:sz w:val="24"/>
          <w:szCs w:val="24"/>
        </w:rPr>
      </w:pPr>
    </w:p>
    <w:p w14:paraId="6E9D92BC" w14:textId="46AF66DD" w:rsidR="00CA6BED" w:rsidRDefault="00CA6BED" w:rsidP="00CA6BED">
      <w:pPr>
        <w:spacing w:after="0" w:line="240" w:lineRule="auto"/>
        <w:jc w:val="both"/>
        <w:rPr>
          <w:rFonts w:ascii="Times New Roman" w:eastAsia="Calibri" w:hAnsi="Times New Roman" w:cs="Times New Roman"/>
          <w:bCs/>
          <w:sz w:val="24"/>
          <w:szCs w:val="24"/>
        </w:rPr>
      </w:pPr>
      <w:r w:rsidRPr="00CA6BED">
        <w:rPr>
          <w:rFonts w:ascii="Times New Roman" w:eastAsia="Calibri" w:hAnsi="Times New Roman" w:cs="Times New Roman"/>
          <w:bCs/>
          <w:sz w:val="24"/>
          <w:szCs w:val="24"/>
        </w:rPr>
        <w:t>Sumele încasate din amenzi se constituie integral venit la bugetul de stat.</w:t>
      </w:r>
    </w:p>
    <w:p w14:paraId="520A09B8" w14:textId="77777777" w:rsidR="00CA6BED" w:rsidRPr="00CA6BED" w:rsidRDefault="00CA6BED" w:rsidP="00CA6BED">
      <w:pPr>
        <w:spacing w:after="0" w:line="240" w:lineRule="auto"/>
        <w:jc w:val="both"/>
        <w:rPr>
          <w:rFonts w:ascii="Times New Roman" w:eastAsia="Calibri" w:hAnsi="Times New Roman" w:cs="Times New Roman"/>
          <w:bCs/>
          <w:sz w:val="24"/>
          <w:szCs w:val="24"/>
        </w:rPr>
      </w:pPr>
    </w:p>
    <w:p w14:paraId="1B05AFA7" w14:textId="2BF528D1" w:rsidR="002D5ADC" w:rsidRPr="00CA6BED" w:rsidRDefault="002D5ADC" w:rsidP="00CA6BED">
      <w:pPr>
        <w:spacing w:after="0" w:line="240" w:lineRule="auto"/>
        <w:jc w:val="both"/>
        <w:rPr>
          <w:rFonts w:ascii="Times New Roman" w:eastAsia="Times New Roman" w:hAnsi="Times New Roman" w:cs="Times New Roman"/>
          <w:sz w:val="24"/>
          <w:szCs w:val="24"/>
          <w:lang w:val="en-US"/>
        </w:rPr>
      </w:pPr>
      <w:proofErr w:type="spellStart"/>
      <w:r w:rsidRPr="00CA6BED">
        <w:rPr>
          <w:rFonts w:ascii="Times New Roman" w:eastAsia="Times New Roman" w:hAnsi="Times New Roman" w:cs="Times New Roman"/>
          <w:sz w:val="24"/>
          <w:szCs w:val="24"/>
          <w:lang w:val="en-US"/>
        </w:rPr>
        <w:t>Serviciul</w:t>
      </w:r>
      <w:proofErr w:type="spellEnd"/>
      <w:r w:rsidRPr="00CA6BED">
        <w:rPr>
          <w:rFonts w:ascii="Times New Roman" w:eastAsia="Times New Roman" w:hAnsi="Times New Roman" w:cs="Times New Roman"/>
          <w:sz w:val="24"/>
          <w:szCs w:val="24"/>
          <w:lang w:val="en-US"/>
        </w:rPr>
        <w:t xml:space="preserve"> </w:t>
      </w:r>
      <w:proofErr w:type="spellStart"/>
      <w:r w:rsidRPr="00CA6BED">
        <w:rPr>
          <w:rFonts w:ascii="Times New Roman" w:eastAsia="Times New Roman" w:hAnsi="Times New Roman" w:cs="Times New Roman"/>
          <w:sz w:val="24"/>
          <w:szCs w:val="24"/>
          <w:lang w:val="en-US"/>
        </w:rPr>
        <w:t>relaţii</w:t>
      </w:r>
      <w:proofErr w:type="spellEnd"/>
      <w:r w:rsidRPr="00CA6BED">
        <w:rPr>
          <w:rFonts w:ascii="Times New Roman" w:eastAsia="Times New Roman" w:hAnsi="Times New Roman" w:cs="Times New Roman"/>
          <w:sz w:val="24"/>
          <w:szCs w:val="24"/>
          <w:lang w:val="en-US"/>
        </w:rPr>
        <w:t xml:space="preserve"> </w:t>
      </w:r>
      <w:proofErr w:type="spellStart"/>
      <w:r w:rsidRPr="00CA6BED">
        <w:rPr>
          <w:rFonts w:ascii="Times New Roman" w:eastAsia="Times New Roman" w:hAnsi="Times New Roman" w:cs="Times New Roman"/>
          <w:sz w:val="24"/>
          <w:szCs w:val="24"/>
          <w:lang w:val="en-US"/>
        </w:rPr>
        <w:t>interinstituţionale</w:t>
      </w:r>
      <w:proofErr w:type="spellEnd"/>
    </w:p>
    <w:p w14:paraId="44304C8B" w14:textId="68E5415D" w:rsidR="002D5ADC" w:rsidRPr="00CA6BED" w:rsidRDefault="00CA6BED" w:rsidP="00CA6BED">
      <w:pPr>
        <w:spacing w:after="0" w:line="240" w:lineRule="auto"/>
        <w:jc w:val="both"/>
        <w:rPr>
          <w:rFonts w:ascii="Times New Roman" w:eastAsia="Times New Roman" w:hAnsi="Times New Roman" w:cs="Times New Roman"/>
          <w:sz w:val="24"/>
          <w:szCs w:val="24"/>
          <w:lang w:val="en-US"/>
        </w:rPr>
      </w:pPr>
      <w:r w:rsidRPr="00CA6BED">
        <w:rPr>
          <w:rFonts w:ascii="Times New Roman" w:eastAsia="Times New Roman" w:hAnsi="Times New Roman" w:cs="Times New Roman"/>
          <w:sz w:val="24"/>
          <w:szCs w:val="24"/>
          <w:lang w:val="en-US"/>
        </w:rPr>
        <w:t>1</w:t>
      </w:r>
      <w:r w:rsidR="001657AE" w:rsidRPr="00CA6BED">
        <w:rPr>
          <w:rFonts w:ascii="Times New Roman" w:eastAsia="Times New Roman" w:hAnsi="Times New Roman" w:cs="Times New Roman"/>
          <w:sz w:val="24"/>
          <w:szCs w:val="24"/>
          <w:lang w:val="en-US"/>
        </w:rPr>
        <w:t>4</w:t>
      </w:r>
      <w:r w:rsidR="005438A0" w:rsidRPr="00CA6BED">
        <w:rPr>
          <w:rFonts w:ascii="Times New Roman" w:eastAsia="Times New Roman" w:hAnsi="Times New Roman" w:cs="Times New Roman"/>
          <w:sz w:val="24"/>
          <w:szCs w:val="24"/>
          <w:lang w:val="en-US"/>
        </w:rPr>
        <w:t>.0</w:t>
      </w:r>
      <w:r w:rsidR="001657AE" w:rsidRPr="00CA6BED">
        <w:rPr>
          <w:rFonts w:ascii="Times New Roman" w:eastAsia="Times New Roman" w:hAnsi="Times New Roman" w:cs="Times New Roman"/>
          <w:sz w:val="24"/>
          <w:szCs w:val="24"/>
          <w:lang w:val="en-US"/>
        </w:rPr>
        <w:t>9</w:t>
      </w:r>
      <w:r w:rsidR="002D5ADC" w:rsidRPr="00CA6BED">
        <w:rPr>
          <w:rFonts w:ascii="Times New Roman" w:eastAsia="Times New Roman" w:hAnsi="Times New Roman" w:cs="Times New Roman"/>
          <w:sz w:val="24"/>
          <w:szCs w:val="24"/>
          <w:lang w:val="en-US"/>
        </w:rPr>
        <w:t>.2026</w:t>
      </w:r>
    </w:p>
    <w:p w14:paraId="0BF55727" w14:textId="77777777" w:rsidR="002D5ADC" w:rsidRPr="00CA6BED" w:rsidRDefault="002D5ADC" w:rsidP="00CA6BED">
      <w:pPr>
        <w:spacing w:after="0" w:line="240" w:lineRule="auto"/>
        <w:jc w:val="both"/>
        <w:rPr>
          <w:rFonts w:ascii="Times New Roman" w:eastAsia="Times New Roman" w:hAnsi="Times New Roman" w:cs="Times New Roman"/>
          <w:sz w:val="24"/>
          <w:szCs w:val="24"/>
          <w:lang w:val="en-US"/>
        </w:rPr>
      </w:pPr>
      <w:r w:rsidRPr="00CA6BED">
        <w:rPr>
          <w:rFonts w:ascii="Times New Roman" w:eastAsia="Times New Roman" w:hAnsi="Times New Roman" w:cs="Times New Roman"/>
          <w:sz w:val="24"/>
          <w:szCs w:val="24"/>
          <w:lang w:val="en-US"/>
        </w:rPr>
        <w:t> </w:t>
      </w:r>
    </w:p>
    <w:p w14:paraId="76E356F0" w14:textId="076A955F" w:rsidR="00A93C9B" w:rsidRPr="00CA6BED" w:rsidRDefault="002D5ADC" w:rsidP="00CA6BED">
      <w:pPr>
        <w:spacing w:after="0" w:line="240" w:lineRule="auto"/>
        <w:jc w:val="both"/>
        <w:rPr>
          <w:rStyle w:val="Emphasis"/>
          <w:rFonts w:ascii="Times New Roman" w:eastAsia="Times New Roman" w:hAnsi="Times New Roman" w:cs="Times New Roman"/>
          <w:i w:val="0"/>
          <w:iCs w:val="0"/>
          <w:sz w:val="24"/>
          <w:szCs w:val="24"/>
          <w:lang w:val="en-US"/>
        </w:rPr>
      </w:pPr>
      <w:r w:rsidRPr="00CA6BED">
        <w:rPr>
          <w:rFonts w:ascii="Times New Roman" w:eastAsia="Times New Roman" w:hAnsi="Times New Roman" w:cs="Times New Roman"/>
          <w:sz w:val="24"/>
          <w:szCs w:val="24"/>
          <w:lang w:val="en-US"/>
        </w:rPr>
        <w:t> </w:t>
      </w:r>
    </w:p>
    <w:sectPr w:rsidR="00A93C9B" w:rsidRPr="00CA6BED" w:rsidSect="003427FA">
      <w:footerReference w:type="default" r:id="rId7"/>
      <w:headerReference w:type="first" r:id="rId8"/>
      <w:footerReference w:type="first" r:id="rId9"/>
      <w:pgSz w:w="11906" w:h="16838" w:code="9"/>
      <w:pgMar w:top="1418" w:right="849" w:bottom="1276" w:left="1134"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D49E0" w14:textId="77777777" w:rsidR="00DC115A" w:rsidRDefault="00DC115A" w:rsidP="003B4C37">
      <w:pPr>
        <w:spacing w:after="0" w:line="240" w:lineRule="auto"/>
      </w:pPr>
      <w:r>
        <w:separator/>
      </w:r>
    </w:p>
  </w:endnote>
  <w:endnote w:type="continuationSeparator" w:id="0">
    <w:p w14:paraId="621ADE1D" w14:textId="77777777" w:rsidR="00DC115A" w:rsidRDefault="00DC115A" w:rsidP="003B4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8072404"/>
      <w:docPartObj>
        <w:docPartGallery w:val="Page Numbers (Bottom of Page)"/>
        <w:docPartUnique/>
      </w:docPartObj>
    </w:sdtPr>
    <w:sdtEndPr>
      <w:rPr>
        <w:noProof/>
      </w:rPr>
    </w:sdtEndPr>
    <w:sdtContent>
      <w:p w14:paraId="6E85AF7E" w14:textId="77777777" w:rsidR="00561D6D" w:rsidRDefault="00561D6D">
        <w:pPr>
          <w:pStyle w:val="Footer"/>
          <w:jc w:val="center"/>
        </w:pPr>
        <w:r>
          <w:fldChar w:fldCharType="begin"/>
        </w:r>
        <w:r>
          <w:instrText xml:space="preserve"> PAGE   \* MERGEFORMAT </w:instrText>
        </w:r>
        <w:r>
          <w:fldChar w:fldCharType="separate"/>
        </w:r>
        <w:r w:rsidR="00E43B64">
          <w:rPr>
            <w:noProof/>
          </w:rPr>
          <w:t>2</w:t>
        </w:r>
        <w:r>
          <w:rPr>
            <w:noProof/>
          </w:rPr>
          <w:fldChar w:fldCharType="end"/>
        </w:r>
      </w:p>
    </w:sdtContent>
  </w:sdt>
  <w:p w14:paraId="19AA60F9" w14:textId="77777777" w:rsidR="00561D6D" w:rsidRDefault="00561D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8F04D" w14:textId="77777777" w:rsidR="003B4C37" w:rsidRPr="00A63C0A" w:rsidRDefault="003B4C37" w:rsidP="00561D6D">
    <w:pPr>
      <w:tabs>
        <w:tab w:val="left" w:pos="2475"/>
        <w:tab w:val="center" w:pos="5031"/>
      </w:tabs>
      <w:spacing w:after="40" w:line="240" w:lineRule="auto"/>
      <w:jc w:val="center"/>
      <w:rPr>
        <w:rFonts w:ascii="Arial" w:hAnsi="Arial" w:cs="Arial"/>
        <w:sz w:val="16"/>
      </w:rPr>
    </w:pPr>
    <w:r w:rsidRPr="00A63C0A">
      <w:rPr>
        <w:rFonts w:ascii="Arial" w:hAnsi="Arial" w:cs="Arial"/>
        <w:sz w:val="16"/>
      </w:rPr>
      <w:t>Str. Constantin Nacu, nr. 3, Sector 2, Bucureşti, Cod poştal: 020995</w:t>
    </w:r>
  </w:p>
  <w:p w14:paraId="3A079550" w14:textId="77777777" w:rsidR="003B4C37" w:rsidRPr="00160D1D" w:rsidRDefault="00F80B77" w:rsidP="00F80B77">
    <w:pPr>
      <w:tabs>
        <w:tab w:val="center" w:pos="4864"/>
        <w:tab w:val="left" w:pos="8235"/>
      </w:tabs>
      <w:spacing w:after="40" w:line="240" w:lineRule="auto"/>
      <w:rPr>
        <w:rFonts w:ascii="Arial" w:hAnsi="Arial" w:cs="Arial"/>
        <w:sz w:val="16"/>
      </w:rPr>
    </w:pPr>
    <w:r>
      <w:rPr>
        <w:rFonts w:ascii="Arial" w:hAnsi="Arial" w:cs="Arial"/>
        <w:sz w:val="16"/>
      </w:rPr>
      <w:tab/>
    </w:r>
    <w:r w:rsidR="003B4C37" w:rsidRPr="00A63C0A">
      <w:rPr>
        <w:rFonts w:ascii="Arial" w:hAnsi="Arial" w:cs="Arial"/>
        <w:sz w:val="16"/>
      </w:rPr>
      <w:t>Tel: (021) 327 8100. Fax: (021) 312 4365. E-mail: anre@anre.ro. Web: www.anre.ro</w:t>
    </w:r>
    <w:r>
      <w:rPr>
        <w:rFonts w:ascii="Arial" w:hAnsi="Arial" w:cs="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D807D" w14:textId="77777777" w:rsidR="00DC115A" w:rsidRDefault="00DC115A" w:rsidP="003B4C37">
      <w:pPr>
        <w:spacing w:after="0" w:line="240" w:lineRule="auto"/>
      </w:pPr>
      <w:r>
        <w:separator/>
      </w:r>
    </w:p>
  </w:footnote>
  <w:footnote w:type="continuationSeparator" w:id="0">
    <w:p w14:paraId="5FE01582" w14:textId="77777777" w:rsidR="00DC115A" w:rsidRDefault="00DC115A" w:rsidP="003B4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C865A" w14:textId="77777777" w:rsidR="003B4C37" w:rsidRDefault="0027738A" w:rsidP="00561D6D">
    <w:pPr>
      <w:pStyle w:val="Header"/>
      <w:tabs>
        <w:tab w:val="clear" w:pos="9026"/>
        <w:tab w:val="right" w:pos="7349"/>
      </w:tabs>
    </w:pPr>
    <w:r>
      <w:rPr>
        <w:noProof/>
        <w:lang w:val="en-US"/>
      </w:rPr>
      <w:drawing>
        <wp:anchor distT="0" distB="0" distL="114300" distR="114300" simplePos="0" relativeHeight="251661312" behindDoc="1" locked="0" layoutInCell="1" allowOverlap="1" wp14:anchorId="3A33E2B8" wp14:editId="738D7EE3">
          <wp:simplePos x="0" y="0"/>
          <wp:positionH relativeFrom="column">
            <wp:posOffset>5800090</wp:posOffset>
          </wp:positionH>
          <wp:positionV relativeFrom="paragraph">
            <wp:posOffset>7620</wp:posOffset>
          </wp:positionV>
          <wp:extent cx="467995" cy="676275"/>
          <wp:effectExtent l="0" t="0" r="8255" b="9525"/>
          <wp:wrapTight wrapText="bothSides">
            <wp:wrapPolygon edited="0">
              <wp:start x="0" y="0"/>
              <wp:lineTo x="0" y="19470"/>
              <wp:lineTo x="7034" y="21296"/>
              <wp:lineTo x="14068" y="21296"/>
              <wp:lineTo x="21102" y="19470"/>
              <wp:lineTo x="2110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at_of_arms_of_Romania.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7995" cy="676275"/>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9264" behindDoc="0" locked="0" layoutInCell="1" allowOverlap="1" wp14:anchorId="1649C6B3" wp14:editId="27587ACD">
              <wp:simplePos x="0" y="0"/>
              <wp:positionH relativeFrom="margin">
                <wp:posOffset>652145</wp:posOffset>
              </wp:positionH>
              <wp:positionV relativeFrom="paragraph">
                <wp:posOffset>153035</wp:posOffset>
              </wp:positionV>
              <wp:extent cx="5191125" cy="561975"/>
              <wp:effectExtent l="0" t="0" r="0" b="0"/>
              <wp:wrapNone/>
              <wp:docPr id="1" name="Text Box 1"/>
              <wp:cNvGraphicFramePr/>
              <a:graphic xmlns:a="http://schemas.openxmlformats.org/drawingml/2006/main">
                <a:graphicData uri="http://schemas.microsoft.com/office/word/2010/wordprocessingShape">
                  <wps:wsp>
                    <wps:cNvSpPr txBox="1"/>
                    <wps:spPr>
                      <a:xfrm>
                        <a:off x="0" y="0"/>
                        <a:ext cx="51911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0A8092" w14:textId="77777777" w:rsidR="003B4C37" w:rsidRPr="00A70B44" w:rsidRDefault="003B4C37" w:rsidP="003B4C37">
                          <w:pPr>
                            <w:spacing w:after="0" w:line="360" w:lineRule="auto"/>
                            <w:rPr>
                              <w:rFonts w:ascii="Arial" w:hAnsi="Arial" w:cs="Arial"/>
                              <w:b/>
                              <w:szCs w:val="21"/>
                            </w:rPr>
                          </w:pPr>
                          <w:r w:rsidRPr="00A70B44">
                            <w:rPr>
                              <w:rFonts w:ascii="Arial" w:hAnsi="Arial" w:cs="Arial"/>
                              <w:b/>
                              <w:szCs w:val="21"/>
                            </w:rPr>
                            <w:t>AUTORITATEA NAȚIONALĂ DE REGLEMENTARE ÎN DOMENIUL ENERGIEI</w:t>
                          </w:r>
                        </w:p>
                        <w:p w14:paraId="6AD00858" w14:textId="4154F23B" w:rsidR="00AF71FE" w:rsidRPr="004B1447" w:rsidRDefault="002D5ADC" w:rsidP="003B4C37">
                          <w:pPr>
                            <w:spacing w:after="0" w:line="240" w:lineRule="auto"/>
                            <w:jc w:val="center"/>
                            <w:rPr>
                              <w:rFonts w:ascii="Arial" w:hAnsi="Arial" w:cs="Arial"/>
                              <w:sz w:val="20"/>
                            </w:rPr>
                          </w:pPr>
                          <w:r>
                            <w:rPr>
                              <w:rFonts w:ascii="Arial" w:hAnsi="Arial" w:cs="Arial"/>
                              <w:sz w:val="20"/>
                            </w:rPr>
                            <w:t>Serviciul relaţii interinstituţionale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49C6B3" id="_x0000_t202" coordsize="21600,21600" o:spt="202" path="m,l,21600r21600,l21600,xe">
              <v:stroke joinstyle="miter"/>
              <v:path gradientshapeok="t" o:connecttype="rect"/>
            </v:shapetype>
            <v:shape id="Text Box 1" o:spid="_x0000_s1026" type="#_x0000_t202" style="position:absolute;margin-left:51.35pt;margin-top:12.05pt;width:408.75pt;height:4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" filled="f" stroked="f" strokeweight=".5pt">
              <v:textbox>
                <w:txbxContent>
                  <w:p w14:paraId="720A8092" w14:textId="77777777" w:rsidR="003B4C37" w:rsidRPr="00A70B44" w:rsidRDefault="003B4C37" w:rsidP="003B4C37">
                    <w:pPr>
                      <w:spacing w:after="0" w:line="360" w:lineRule="auto"/>
                      <w:rPr>
                        <w:rFonts w:ascii="Arial" w:hAnsi="Arial" w:cs="Arial"/>
                        <w:b/>
                        <w:szCs w:val="21"/>
                      </w:rPr>
                    </w:pPr>
                    <w:r w:rsidRPr="00A70B44">
                      <w:rPr>
                        <w:rFonts w:ascii="Arial" w:hAnsi="Arial" w:cs="Arial"/>
                        <w:b/>
                        <w:szCs w:val="21"/>
                      </w:rPr>
                      <w:t>AUTORITATEA NAȚIONALĂ DE REGLEMENTARE ÎN DOMENIUL ENERGIEI</w:t>
                    </w:r>
                  </w:p>
                  <w:p w14:paraId="6AD00858" w14:textId="4154F23B" w:rsidR="00AF71FE" w:rsidRPr="004B1447" w:rsidRDefault="002D5ADC" w:rsidP="003B4C37">
                    <w:pPr>
                      <w:spacing w:after="0" w:line="240" w:lineRule="auto"/>
                      <w:jc w:val="center"/>
                      <w:rPr>
                        <w:rFonts w:ascii="Arial" w:hAnsi="Arial" w:cs="Arial"/>
                        <w:sz w:val="20"/>
                      </w:rPr>
                    </w:pPr>
                    <w:r>
                      <w:rPr>
                        <w:rFonts w:ascii="Arial" w:hAnsi="Arial" w:cs="Arial"/>
                        <w:sz w:val="20"/>
                      </w:rPr>
                      <w:t>Serviciul relaţii interinstituţionale</w:t>
                    </w:r>
                  </w:p>
                </w:txbxContent>
              </v:textbox>
              <w10:wrap anchorx="margin"/>
            </v:shape>
          </w:pict>
        </mc:Fallback>
      </mc:AlternateContent>
    </w:r>
    <w:r w:rsidR="00561D6D">
      <w:rPr>
        <w:noProof/>
        <w:lang w:val="en-US"/>
      </w:rPr>
      <w:drawing>
        <wp:inline distT="0" distB="0" distL="0" distR="0" wp14:anchorId="086BBFAD" wp14:editId="28A501FA">
          <wp:extent cx="834887" cy="66993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ANRE - SIMBOL FINAL FINAL-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45074" cy="678108"/>
                  </a:xfrm>
                  <a:prstGeom prst="rect">
                    <a:avLst/>
                  </a:prstGeom>
                </pic:spPr>
              </pic:pic>
            </a:graphicData>
          </a:graphic>
        </wp:inline>
      </w:drawing>
    </w:r>
    <w:r w:rsidR="003B4C37" w:rsidRPr="006521DE">
      <w:rPr>
        <w:noProof/>
        <w:lang w:val="en-GB" w:eastAsia="en-GB"/>
      </w:rPr>
      <w:t xml:space="preserve"> </w:t>
    </w:r>
    <w:r w:rsidR="003B4C37">
      <w:t xml:space="preserve">                                                                                                                                                                </w:t>
    </w:r>
  </w:p>
  <w:p w14:paraId="335B2E58" w14:textId="77777777" w:rsidR="003B4C37" w:rsidRDefault="0027738A">
    <w:pPr>
      <w:pStyle w:val="Header"/>
    </w:pPr>
    <w:r>
      <w:rPr>
        <w:noProof/>
        <w:lang w:val="en-US"/>
      </w:rPr>
      <mc:AlternateContent>
        <mc:Choice Requires="wps">
          <w:drawing>
            <wp:anchor distT="0" distB="0" distL="114300" distR="114300" simplePos="0" relativeHeight="251660288" behindDoc="0" locked="0" layoutInCell="1" allowOverlap="1" wp14:anchorId="5D499B27" wp14:editId="6BD1FE02">
              <wp:simplePos x="0" y="0"/>
              <wp:positionH relativeFrom="margin">
                <wp:posOffset>1905</wp:posOffset>
              </wp:positionH>
              <wp:positionV relativeFrom="paragraph">
                <wp:posOffset>50165</wp:posOffset>
              </wp:positionV>
              <wp:extent cx="6264000"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626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DFB2DE6" id="Straight Connector 2"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pt,3.95pt" to="493.4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" strokecolor="black [3213]"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34C2C"/>
    <w:multiLevelType w:val="hybridMultilevel"/>
    <w:tmpl w:val="87CE8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12804"/>
    <w:multiLevelType w:val="hybridMultilevel"/>
    <w:tmpl w:val="1032B458"/>
    <w:lvl w:ilvl="0" w:tplc="9F563B8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4F83E6E"/>
    <w:multiLevelType w:val="multilevel"/>
    <w:tmpl w:val="9F36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9725E"/>
    <w:multiLevelType w:val="hybridMultilevel"/>
    <w:tmpl w:val="A3EE722A"/>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0EBD1B61"/>
    <w:multiLevelType w:val="hybridMultilevel"/>
    <w:tmpl w:val="3FA4E0BE"/>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5" w15:restartNumberingAfterBreak="0">
    <w:nsid w:val="11B5707C"/>
    <w:multiLevelType w:val="hybridMultilevel"/>
    <w:tmpl w:val="309EAA3E"/>
    <w:lvl w:ilvl="0" w:tplc="99582E28">
      <w:start w:val="4"/>
      <w:numFmt w:val="bullet"/>
      <w:lvlText w:val="-"/>
      <w:lvlJc w:val="left"/>
      <w:pPr>
        <w:ind w:left="708" w:hanging="360"/>
      </w:pPr>
      <w:rPr>
        <w:rFonts w:ascii="Times New Roman" w:eastAsiaTheme="minorHAnsi" w:hAnsi="Times New Roman" w:cs="Times New Roman" w:hint="default"/>
      </w:rPr>
    </w:lvl>
    <w:lvl w:ilvl="1" w:tplc="8E54CBD0">
      <w:start w:val="1"/>
      <w:numFmt w:val="bullet"/>
      <w:lvlText w:val="o"/>
      <w:lvlJc w:val="left"/>
      <w:pPr>
        <w:ind w:left="1428" w:hanging="360"/>
      </w:pPr>
      <w:rPr>
        <w:rFonts w:ascii="Times New Roman" w:hAnsi="Times New Roman" w:cs="Times New Roman" w:hint="default"/>
      </w:rPr>
    </w:lvl>
    <w:lvl w:ilvl="2" w:tplc="04180005" w:tentative="1">
      <w:start w:val="1"/>
      <w:numFmt w:val="bullet"/>
      <w:lvlText w:val=""/>
      <w:lvlJc w:val="left"/>
      <w:pPr>
        <w:ind w:left="2148" w:hanging="360"/>
      </w:pPr>
      <w:rPr>
        <w:rFonts w:ascii="Wingdings" w:hAnsi="Wingdings" w:hint="default"/>
      </w:rPr>
    </w:lvl>
    <w:lvl w:ilvl="3" w:tplc="04180001" w:tentative="1">
      <w:start w:val="1"/>
      <w:numFmt w:val="bullet"/>
      <w:lvlText w:val=""/>
      <w:lvlJc w:val="left"/>
      <w:pPr>
        <w:ind w:left="2868" w:hanging="360"/>
      </w:pPr>
      <w:rPr>
        <w:rFonts w:ascii="Symbol" w:hAnsi="Symbol" w:hint="default"/>
      </w:rPr>
    </w:lvl>
    <w:lvl w:ilvl="4" w:tplc="04180003" w:tentative="1">
      <w:start w:val="1"/>
      <w:numFmt w:val="bullet"/>
      <w:lvlText w:val="o"/>
      <w:lvlJc w:val="left"/>
      <w:pPr>
        <w:ind w:left="3588" w:hanging="360"/>
      </w:pPr>
      <w:rPr>
        <w:rFonts w:ascii="Courier New" w:hAnsi="Courier New" w:cs="Courier New" w:hint="default"/>
      </w:rPr>
    </w:lvl>
    <w:lvl w:ilvl="5" w:tplc="04180005" w:tentative="1">
      <w:start w:val="1"/>
      <w:numFmt w:val="bullet"/>
      <w:lvlText w:val=""/>
      <w:lvlJc w:val="left"/>
      <w:pPr>
        <w:ind w:left="4308" w:hanging="360"/>
      </w:pPr>
      <w:rPr>
        <w:rFonts w:ascii="Wingdings" w:hAnsi="Wingdings" w:hint="default"/>
      </w:rPr>
    </w:lvl>
    <w:lvl w:ilvl="6" w:tplc="04180001" w:tentative="1">
      <w:start w:val="1"/>
      <w:numFmt w:val="bullet"/>
      <w:lvlText w:val=""/>
      <w:lvlJc w:val="left"/>
      <w:pPr>
        <w:ind w:left="5028" w:hanging="360"/>
      </w:pPr>
      <w:rPr>
        <w:rFonts w:ascii="Symbol" w:hAnsi="Symbol" w:hint="default"/>
      </w:rPr>
    </w:lvl>
    <w:lvl w:ilvl="7" w:tplc="04180003" w:tentative="1">
      <w:start w:val="1"/>
      <w:numFmt w:val="bullet"/>
      <w:lvlText w:val="o"/>
      <w:lvlJc w:val="left"/>
      <w:pPr>
        <w:ind w:left="5748" w:hanging="360"/>
      </w:pPr>
      <w:rPr>
        <w:rFonts w:ascii="Courier New" w:hAnsi="Courier New" w:cs="Courier New" w:hint="default"/>
      </w:rPr>
    </w:lvl>
    <w:lvl w:ilvl="8" w:tplc="04180005" w:tentative="1">
      <w:start w:val="1"/>
      <w:numFmt w:val="bullet"/>
      <w:lvlText w:val=""/>
      <w:lvlJc w:val="left"/>
      <w:pPr>
        <w:ind w:left="6468" w:hanging="360"/>
      </w:pPr>
      <w:rPr>
        <w:rFonts w:ascii="Wingdings" w:hAnsi="Wingdings" w:hint="default"/>
      </w:rPr>
    </w:lvl>
  </w:abstractNum>
  <w:abstractNum w:abstractNumId="6" w15:restartNumberingAfterBreak="0">
    <w:nsid w:val="19C713CB"/>
    <w:multiLevelType w:val="multilevel"/>
    <w:tmpl w:val="F500B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0D0A37"/>
    <w:multiLevelType w:val="hybridMultilevel"/>
    <w:tmpl w:val="464C3C54"/>
    <w:lvl w:ilvl="0" w:tplc="1194A384">
      <w:start w:val="1"/>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D811EBE"/>
    <w:multiLevelType w:val="hybridMultilevel"/>
    <w:tmpl w:val="18CA769A"/>
    <w:lvl w:ilvl="0" w:tplc="E042F5DE">
      <w:start w:val="1"/>
      <w:numFmt w:val="bullet"/>
      <w:lvlText w:val="-"/>
      <w:lvlJc w:val="left"/>
      <w:pPr>
        <w:ind w:left="927" w:hanging="360"/>
      </w:pPr>
      <w:rPr>
        <w:rFonts w:ascii="Courier New" w:hAnsi="Courier New"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22B3763D"/>
    <w:multiLevelType w:val="hybridMultilevel"/>
    <w:tmpl w:val="AA9EF262"/>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295A0B2B"/>
    <w:multiLevelType w:val="hybridMultilevel"/>
    <w:tmpl w:val="2626DD84"/>
    <w:lvl w:ilvl="0" w:tplc="5B66D760">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175E80"/>
    <w:multiLevelType w:val="hybridMultilevel"/>
    <w:tmpl w:val="E9FE34F0"/>
    <w:lvl w:ilvl="0" w:tplc="BBE6E960">
      <w:start w:val="1"/>
      <w:numFmt w:val="decimal"/>
      <w:lvlText w:val="Art. %1. - "/>
      <w:lvlJc w:val="left"/>
      <w:pPr>
        <w:ind w:left="1778" w:hanging="360"/>
      </w:pPr>
      <w:rPr>
        <w:rFonts w:ascii="Times New Roman" w:hAnsi="Times New Roman" w:hint="default"/>
        <w:b/>
        <w:i w:val="0"/>
        <w:sz w:val="24"/>
      </w:rPr>
    </w:lvl>
    <w:lvl w:ilvl="1" w:tplc="4C20B858">
      <w:start w:val="1"/>
      <w:numFmt w:val="lowerLetter"/>
      <w:lvlText w:val="%2)"/>
      <w:lvlJc w:val="left"/>
      <w:pPr>
        <w:ind w:left="786" w:hanging="360"/>
      </w:pPr>
      <w:rPr>
        <w:rFonts w:hint="default"/>
      </w:rPr>
    </w:lvl>
    <w:lvl w:ilvl="2" w:tplc="0418001B">
      <w:start w:val="1"/>
      <w:numFmt w:val="lowerRoman"/>
      <w:lvlText w:val="%3."/>
      <w:lvlJc w:val="right"/>
      <w:pPr>
        <w:ind w:left="2218" w:hanging="180"/>
      </w:pPr>
    </w:lvl>
    <w:lvl w:ilvl="3" w:tplc="0418000F" w:tentative="1">
      <w:start w:val="1"/>
      <w:numFmt w:val="decimal"/>
      <w:lvlText w:val="%4."/>
      <w:lvlJc w:val="left"/>
      <w:pPr>
        <w:ind w:left="2938" w:hanging="360"/>
      </w:pPr>
    </w:lvl>
    <w:lvl w:ilvl="4" w:tplc="04180019" w:tentative="1">
      <w:start w:val="1"/>
      <w:numFmt w:val="lowerLetter"/>
      <w:lvlText w:val="%5."/>
      <w:lvlJc w:val="left"/>
      <w:pPr>
        <w:ind w:left="3658" w:hanging="360"/>
      </w:pPr>
    </w:lvl>
    <w:lvl w:ilvl="5" w:tplc="0418001B" w:tentative="1">
      <w:start w:val="1"/>
      <w:numFmt w:val="lowerRoman"/>
      <w:lvlText w:val="%6."/>
      <w:lvlJc w:val="right"/>
      <w:pPr>
        <w:ind w:left="4378" w:hanging="180"/>
      </w:pPr>
    </w:lvl>
    <w:lvl w:ilvl="6" w:tplc="0418000F" w:tentative="1">
      <w:start w:val="1"/>
      <w:numFmt w:val="decimal"/>
      <w:lvlText w:val="%7."/>
      <w:lvlJc w:val="left"/>
      <w:pPr>
        <w:ind w:left="5098" w:hanging="360"/>
      </w:pPr>
    </w:lvl>
    <w:lvl w:ilvl="7" w:tplc="04180019" w:tentative="1">
      <w:start w:val="1"/>
      <w:numFmt w:val="lowerLetter"/>
      <w:lvlText w:val="%8."/>
      <w:lvlJc w:val="left"/>
      <w:pPr>
        <w:ind w:left="5818" w:hanging="360"/>
      </w:pPr>
    </w:lvl>
    <w:lvl w:ilvl="8" w:tplc="0418001B" w:tentative="1">
      <w:start w:val="1"/>
      <w:numFmt w:val="lowerRoman"/>
      <w:lvlText w:val="%9."/>
      <w:lvlJc w:val="right"/>
      <w:pPr>
        <w:ind w:left="6538" w:hanging="180"/>
      </w:pPr>
    </w:lvl>
  </w:abstractNum>
  <w:abstractNum w:abstractNumId="12" w15:restartNumberingAfterBreak="0">
    <w:nsid w:val="36993EE0"/>
    <w:multiLevelType w:val="hybridMultilevel"/>
    <w:tmpl w:val="B40832E0"/>
    <w:lvl w:ilvl="0" w:tplc="DD2A3E76">
      <w:numFmt w:val="bullet"/>
      <w:lvlText w:val="•"/>
      <w:lvlJc w:val="left"/>
      <w:pPr>
        <w:ind w:left="90" w:hanging="360"/>
      </w:pPr>
      <w:rPr>
        <w:rFonts w:ascii="Times New Roman" w:eastAsia="Times New Roman" w:hAnsi="Times New Roman" w:cs="Times New Roman" w:hint="default"/>
      </w:rPr>
    </w:lvl>
    <w:lvl w:ilvl="1" w:tplc="08090003" w:tentative="1">
      <w:start w:val="1"/>
      <w:numFmt w:val="bullet"/>
      <w:lvlText w:val="o"/>
      <w:lvlJc w:val="left"/>
      <w:pPr>
        <w:ind w:left="810" w:hanging="360"/>
      </w:pPr>
      <w:rPr>
        <w:rFonts w:ascii="Courier New" w:hAnsi="Courier New" w:cs="Courier New" w:hint="default"/>
      </w:rPr>
    </w:lvl>
    <w:lvl w:ilvl="2" w:tplc="08090005" w:tentative="1">
      <w:start w:val="1"/>
      <w:numFmt w:val="bullet"/>
      <w:lvlText w:val=""/>
      <w:lvlJc w:val="left"/>
      <w:pPr>
        <w:ind w:left="1530" w:hanging="360"/>
      </w:pPr>
      <w:rPr>
        <w:rFonts w:ascii="Wingdings" w:hAnsi="Wingdings" w:hint="default"/>
      </w:rPr>
    </w:lvl>
    <w:lvl w:ilvl="3" w:tplc="08090001" w:tentative="1">
      <w:start w:val="1"/>
      <w:numFmt w:val="bullet"/>
      <w:lvlText w:val=""/>
      <w:lvlJc w:val="left"/>
      <w:pPr>
        <w:ind w:left="2250" w:hanging="360"/>
      </w:pPr>
      <w:rPr>
        <w:rFonts w:ascii="Symbol" w:hAnsi="Symbol" w:hint="default"/>
      </w:rPr>
    </w:lvl>
    <w:lvl w:ilvl="4" w:tplc="08090003" w:tentative="1">
      <w:start w:val="1"/>
      <w:numFmt w:val="bullet"/>
      <w:lvlText w:val="o"/>
      <w:lvlJc w:val="left"/>
      <w:pPr>
        <w:ind w:left="2970" w:hanging="360"/>
      </w:pPr>
      <w:rPr>
        <w:rFonts w:ascii="Courier New" w:hAnsi="Courier New" w:cs="Courier New" w:hint="default"/>
      </w:rPr>
    </w:lvl>
    <w:lvl w:ilvl="5" w:tplc="08090005" w:tentative="1">
      <w:start w:val="1"/>
      <w:numFmt w:val="bullet"/>
      <w:lvlText w:val=""/>
      <w:lvlJc w:val="left"/>
      <w:pPr>
        <w:ind w:left="3690" w:hanging="360"/>
      </w:pPr>
      <w:rPr>
        <w:rFonts w:ascii="Wingdings" w:hAnsi="Wingdings" w:hint="default"/>
      </w:rPr>
    </w:lvl>
    <w:lvl w:ilvl="6" w:tplc="08090001" w:tentative="1">
      <w:start w:val="1"/>
      <w:numFmt w:val="bullet"/>
      <w:lvlText w:val=""/>
      <w:lvlJc w:val="left"/>
      <w:pPr>
        <w:ind w:left="4410" w:hanging="360"/>
      </w:pPr>
      <w:rPr>
        <w:rFonts w:ascii="Symbol" w:hAnsi="Symbol" w:hint="default"/>
      </w:rPr>
    </w:lvl>
    <w:lvl w:ilvl="7" w:tplc="08090003" w:tentative="1">
      <w:start w:val="1"/>
      <w:numFmt w:val="bullet"/>
      <w:lvlText w:val="o"/>
      <w:lvlJc w:val="left"/>
      <w:pPr>
        <w:ind w:left="5130" w:hanging="360"/>
      </w:pPr>
      <w:rPr>
        <w:rFonts w:ascii="Courier New" w:hAnsi="Courier New" w:cs="Courier New" w:hint="default"/>
      </w:rPr>
    </w:lvl>
    <w:lvl w:ilvl="8" w:tplc="08090005" w:tentative="1">
      <w:start w:val="1"/>
      <w:numFmt w:val="bullet"/>
      <w:lvlText w:val=""/>
      <w:lvlJc w:val="left"/>
      <w:pPr>
        <w:ind w:left="5850" w:hanging="360"/>
      </w:pPr>
      <w:rPr>
        <w:rFonts w:ascii="Wingdings" w:hAnsi="Wingdings" w:hint="default"/>
      </w:rPr>
    </w:lvl>
  </w:abstractNum>
  <w:abstractNum w:abstractNumId="13" w15:restartNumberingAfterBreak="0">
    <w:nsid w:val="38F310DE"/>
    <w:multiLevelType w:val="multilevel"/>
    <w:tmpl w:val="AA64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E43865"/>
    <w:multiLevelType w:val="hybridMultilevel"/>
    <w:tmpl w:val="DD40A506"/>
    <w:lvl w:ilvl="0" w:tplc="08090017">
      <w:start w:val="1"/>
      <w:numFmt w:val="lowerLetter"/>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5" w15:restartNumberingAfterBreak="0">
    <w:nsid w:val="3FEC10D5"/>
    <w:multiLevelType w:val="hybridMultilevel"/>
    <w:tmpl w:val="25AA40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01385D"/>
    <w:multiLevelType w:val="hybridMultilevel"/>
    <w:tmpl w:val="A784180E"/>
    <w:lvl w:ilvl="0" w:tplc="08090017">
      <w:start w:val="1"/>
      <w:numFmt w:val="lowerLetter"/>
      <w:lvlText w:val="%1)"/>
      <w:lvlJc w:val="left"/>
      <w:pPr>
        <w:ind w:left="786"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431E21A3"/>
    <w:multiLevelType w:val="hybridMultilevel"/>
    <w:tmpl w:val="DF1245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E53CE5"/>
    <w:multiLevelType w:val="multilevel"/>
    <w:tmpl w:val="CC70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106816"/>
    <w:multiLevelType w:val="hybridMultilevel"/>
    <w:tmpl w:val="B6E6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7907FE"/>
    <w:multiLevelType w:val="hybridMultilevel"/>
    <w:tmpl w:val="7E7CD260"/>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1" w15:restartNumberingAfterBreak="0">
    <w:nsid w:val="53843A2F"/>
    <w:multiLevelType w:val="hybridMultilevel"/>
    <w:tmpl w:val="13A03102"/>
    <w:lvl w:ilvl="0" w:tplc="E042F5DE">
      <w:start w:val="1"/>
      <w:numFmt w:val="bullet"/>
      <w:lvlText w:val="-"/>
      <w:lvlJc w:val="left"/>
      <w:pPr>
        <w:ind w:left="1287" w:hanging="360"/>
      </w:pPr>
      <w:rPr>
        <w:rFonts w:ascii="Courier New" w:hAnsi="Courier New" w:hint="default"/>
      </w:rPr>
    </w:lvl>
    <w:lvl w:ilvl="1" w:tplc="08090017">
      <w:start w:val="1"/>
      <w:numFmt w:val="lowerLetter"/>
      <w:lvlText w:val="%2)"/>
      <w:lvlJc w:val="left"/>
      <w:pPr>
        <w:ind w:left="2007" w:hanging="360"/>
      </w:pPr>
      <w:rPr>
        <w:rFonts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623E302F"/>
    <w:multiLevelType w:val="hybridMultilevel"/>
    <w:tmpl w:val="A77CCC14"/>
    <w:lvl w:ilvl="0" w:tplc="7FF20D2C">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07101D"/>
    <w:multiLevelType w:val="hybridMultilevel"/>
    <w:tmpl w:val="3E70DEF8"/>
    <w:lvl w:ilvl="0" w:tplc="A2840A4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D62158"/>
    <w:multiLevelType w:val="hybridMultilevel"/>
    <w:tmpl w:val="AE0EC2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8943381"/>
    <w:multiLevelType w:val="hybridMultilevel"/>
    <w:tmpl w:val="A1AEFEB8"/>
    <w:lvl w:ilvl="0" w:tplc="BA30655A">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F5B580E"/>
    <w:multiLevelType w:val="hybridMultilevel"/>
    <w:tmpl w:val="D4684FE0"/>
    <w:lvl w:ilvl="0" w:tplc="BF0E0F4E">
      <w:start w:val="1"/>
      <w:numFmt w:val="bullet"/>
      <w:lvlText w:val="●"/>
      <w:lvlJc w:val="left"/>
      <w:pPr>
        <w:ind w:left="720" w:hanging="360"/>
      </w:pPr>
    </w:lvl>
    <w:lvl w:ilvl="1" w:tplc="A4B64292">
      <w:start w:val="1"/>
      <w:numFmt w:val="bullet"/>
      <w:lvlText w:val="○"/>
      <w:lvlJc w:val="left"/>
      <w:pPr>
        <w:ind w:left="1440" w:hanging="360"/>
      </w:pPr>
    </w:lvl>
    <w:lvl w:ilvl="2" w:tplc="38AC6C44">
      <w:start w:val="1"/>
      <w:numFmt w:val="bullet"/>
      <w:lvlText w:val="■"/>
      <w:lvlJc w:val="left"/>
      <w:pPr>
        <w:ind w:left="2160" w:hanging="360"/>
      </w:pPr>
    </w:lvl>
    <w:lvl w:ilvl="3" w:tplc="0610DE1A">
      <w:start w:val="1"/>
      <w:numFmt w:val="bullet"/>
      <w:lvlText w:val="●"/>
      <w:lvlJc w:val="left"/>
      <w:pPr>
        <w:ind w:left="2880" w:hanging="360"/>
      </w:pPr>
    </w:lvl>
    <w:lvl w:ilvl="4" w:tplc="05B078EA">
      <w:start w:val="1"/>
      <w:numFmt w:val="bullet"/>
      <w:lvlText w:val="○"/>
      <w:lvlJc w:val="left"/>
      <w:pPr>
        <w:ind w:left="3600" w:hanging="360"/>
      </w:pPr>
    </w:lvl>
    <w:lvl w:ilvl="5" w:tplc="4C00FF0C">
      <w:start w:val="1"/>
      <w:numFmt w:val="bullet"/>
      <w:lvlText w:val="■"/>
      <w:lvlJc w:val="left"/>
      <w:pPr>
        <w:ind w:left="4320" w:hanging="360"/>
      </w:pPr>
    </w:lvl>
    <w:lvl w:ilvl="6" w:tplc="36C0C574">
      <w:start w:val="1"/>
      <w:numFmt w:val="bullet"/>
      <w:lvlText w:val="●"/>
      <w:lvlJc w:val="left"/>
      <w:pPr>
        <w:ind w:left="5040" w:hanging="360"/>
      </w:pPr>
    </w:lvl>
    <w:lvl w:ilvl="7" w:tplc="8CC4C53C">
      <w:start w:val="1"/>
      <w:numFmt w:val="bullet"/>
      <w:lvlText w:val="●"/>
      <w:lvlJc w:val="left"/>
      <w:pPr>
        <w:ind w:left="5760" w:hanging="360"/>
      </w:pPr>
    </w:lvl>
    <w:lvl w:ilvl="8" w:tplc="2FF2E068">
      <w:start w:val="1"/>
      <w:numFmt w:val="bullet"/>
      <w:lvlText w:val="●"/>
      <w:lvlJc w:val="left"/>
      <w:pPr>
        <w:ind w:left="6480" w:hanging="360"/>
      </w:pPr>
    </w:lvl>
  </w:abstractNum>
  <w:abstractNum w:abstractNumId="27" w15:restartNumberingAfterBreak="0">
    <w:nsid w:val="72126E4E"/>
    <w:multiLevelType w:val="hybridMultilevel"/>
    <w:tmpl w:val="D01C3FBC"/>
    <w:lvl w:ilvl="0" w:tplc="1B469FF4">
      <w:start w:val="6"/>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59F1647"/>
    <w:multiLevelType w:val="hybridMultilevel"/>
    <w:tmpl w:val="CBB6B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33552D"/>
    <w:multiLevelType w:val="hybridMultilevel"/>
    <w:tmpl w:val="F9D4E640"/>
    <w:lvl w:ilvl="0" w:tplc="A9409D8E">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0" w15:restartNumberingAfterBreak="0">
    <w:nsid w:val="7DAE4F99"/>
    <w:multiLevelType w:val="multilevel"/>
    <w:tmpl w:val="D8B42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5B2D76"/>
    <w:multiLevelType w:val="multilevel"/>
    <w:tmpl w:val="A130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7"/>
  </w:num>
  <w:num w:numId="3">
    <w:abstractNumId w:val="11"/>
  </w:num>
  <w:num w:numId="4">
    <w:abstractNumId w:val="27"/>
  </w:num>
  <w:num w:numId="5">
    <w:abstractNumId w:val="4"/>
  </w:num>
  <w:num w:numId="6">
    <w:abstractNumId w:val="20"/>
  </w:num>
  <w:num w:numId="7">
    <w:abstractNumId w:val="9"/>
  </w:num>
  <w:num w:numId="8">
    <w:abstractNumId w:val="5"/>
  </w:num>
  <w:num w:numId="9">
    <w:abstractNumId w:val="7"/>
  </w:num>
  <w:num w:numId="10">
    <w:abstractNumId w:val="8"/>
  </w:num>
  <w:num w:numId="11">
    <w:abstractNumId w:val="21"/>
  </w:num>
  <w:num w:numId="12">
    <w:abstractNumId w:val="16"/>
  </w:num>
  <w:num w:numId="13">
    <w:abstractNumId w:val="14"/>
  </w:num>
  <w:num w:numId="14">
    <w:abstractNumId w:val="1"/>
  </w:num>
  <w:num w:numId="15">
    <w:abstractNumId w:val="22"/>
  </w:num>
  <w:num w:numId="16">
    <w:abstractNumId w:val="30"/>
  </w:num>
  <w:num w:numId="17">
    <w:abstractNumId w:val="10"/>
  </w:num>
  <w:num w:numId="18">
    <w:abstractNumId w:val="28"/>
  </w:num>
  <w:num w:numId="19">
    <w:abstractNumId w:val="19"/>
  </w:num>
  <w:num w:numId="20">
    <w:abstractNumId w:val="3"/>
  </w:num>
  <w:num w:numId="21">
    <w:abstractNumId w:val="29"/>
  </w:num>
  <w:num w:numId="22">
    <w:abstractNumId w:val="2"/>
  </w:num>
  <w:num w:numId="23">
    <w:abstractNumId w:val="23"/>
  </w:num>
  <w:num w:numId="24">
    <w:abstractNumId w:val="6"/>
  </w:num>
  <w:num w:numId="25">
    <w:abstractNumId w:val="0"/>
  </w:num>
  <w:num w:numId="26">
    <w:abstractNumId w:val="18"/>
  </w:num>
  <w:num w:numId="27">
    <w:abstractNumId w:val="13"/>
  </w:num>
  <w:num w:numId="28">
    <w:abstractNumId w:val="12"/>
  </w:num>
  <w:num w:numId="29">
    <w:abstractNumId w:val="15"/>
  </w:num>
  <w:num w:numId="30">
    <w:abstractNumId w:val="24"/>
  </w:num>
  <w:num w:numId="31">
    <w:abstractNumId w:val="31"/>
  </w:num>
  <w:num w:numId="32">
    <w:abstractNumId w:val="2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37"/>
    <w:rsid w:val="000008BE"/>
    <w:rsid w:val="0001331B"/>
    <w:rsid w:val="00014C58"/>
    <w:rsid w:val="0004383C"/>
    <w:rsid w:val="00060CDF"/>
    <w:rsid w:val="000770B3"/>
    <w:rsid w:val="00084A83"/>
    <w:rsid w:val="00090741"/>
    <w:rsid w:val="000936ED"/>
    <w:rsid w:val="000A3484"/>
    <w:rsid w:val="000A5D60"/>
    <w:rsid w:val="000C0560"/>
    <w:rsid w:val="000C3334"/>
    <w:rsid w:val="000D4689"/>
    <w:rsid w:val="000D7AE0"/>
    <w:rsid w:val="000E316D"/>
    <w:rsid w:val="000F246C"/>
    <w:rsid w:val="000F3DF1"/>
    <w:rsid w:val="00105619"/>
    <w:rsid w:val="001073B3"/>
    <w:rsid w:val="00110294"/>
    <w:rsid w:val="00110BD8"/>
    <w:rsid w:val="00123A54"/>
    <w:rsid w:val="00125D85"/>
    <w:rsid w:val="00140718"/>
    <w:rsid w:val="001552A6"/>
    <w:rsid w:val="00160D1D"/>
    <w:rsid w:val="0016112A"/>
    <w:rsid w:val="001657AE"/>
    <w:rsid w:val="00166619"/>
    <w:rsid w:val="00170DDB"/>
    <w:rsid w:val="00172D21"/>
    <w:rsid w:val="00174E62"/>
    <w:rsid w:val="00183303"/>
    <w:rsid w:val="00185868"/>
    <w:rsid w:val="00191BAE"/>
    <w:rsid w:val="001A1DA0"/>
    <w:rsid w:val="001B48AD"/>
    <w:rsid w:val="001B58B7"/>
    <w:rsid w:val="001C00D5"/>
    <w:rsid w:val="001C4CA1"/>
    <w:rsid w:val="001D1F76"/>
    <w:rsid w:val="001E10BD"/>
    <w:rsid w:val="001E13AF"/>
    <w:rsid w:val="00222280"/>
    <w:rsid w:val="0023637F"/>
    <w:rsid w:val="00247DA8"/>
    <w:rsid w:val="0027738A"/>
    <w:rsid w:val="00293F32"/>
    <w:rsid w:val="002A66A8"/>
    <w:rsid w:val="002A6DA5"/>
    <w:rsid w:val="002B3467"/>
    <w:rsid w:val="002C2346"/>
    <w:rsid w:val="002D5ADC"/>
    <w:rsid w:val="002D6F0B"/>
    <w:rsid w:val="002D7393"/>
    <w:rsid w:val="002D79C5"/>
    <w:rsid w:val="002E3CE4"/>
    <w:rsid w:val="002F5BFB"/>
    <w:rsid w:val="0031219A"/>
    <w:rsid w:val="00313EBA"/>
    <w:rsid w:val="00326282"/>
    <w:rsid w:val="003326B4"/>
    <w:rsid w:val="00341BDF"/>
    <w:rsid w:val="003427FA"/>
    <w:rsid w:val="00347BED"/>
    <w:rsid w:val="003543C8"/>
    <w:rsid w:val="00364C45"/>
    <w:rsid w:val="00364E3A"/>
    <w:rsid w:val="0037458E"/>
    <w:rsid w:val="0038084D"/>
    <w:rsid w:val="00395BF4"/>
    <w:rsid w:val="003A0854"/>
    <w:rsid w:val="003A2FF3"/>
    <w:rsid w:val="003B26B9"/>
    <w:rsid w:val="003B4C37"/>
    <w:rsid w:val="003C26D1"/>
    <w:rsid w:val="003C78E8"/>
    <w:rsid w:val="003E6AB5"/>
    <w:rsid w:val="0040296D"/>
    <w:rsid w:val="00405B8C"/>
    <w:rsid w:val="004119A7"/>
    <w:rsid w:val="0042783B"/>
    <w:rsid w:val="00435E29"/>
    <w:rsid w:val="00437C42"/>
    <w:rsid w:val="0044444A"/>
    <w:rsid w:val="0048138E"/>
    <w:rsid w:val="00481FB4"/>
    <w:rsid w:val="004B55AA"/>
    <w:rsid w:val="004C26C2"/>
    <w:rsid w:val="004C4C23"/>
    <w:rsid w:val="004D2EC1"/>
    <w:rsid w:val="004D364D"/>
    <w:rsid w:val="004D4AE6"/>
    <w:rsid w:val="004E2A22"/>
    <w:rsid w:val="004E5631"/>
    <w:rsid w:val="00500397"/>
    <w:rsid w:val="0051759B"/>
    <w:rsid w:val="00520268"/>
    <w:rsid w:val="0052287D"/>
    <w:rsid w:val="005261D6"/>
    <w:rsid w:val="005279ED"/>
    <w:rsid w:val="0053264E"/>
    <w:rsid w:val="00540FD2"/>
    <w:rsid w:val="005438A0"/>
    <w:rsid w:val="00544B0D"/>
    <w:rsid w:val="0055789B"/>
    <w:rsid w:val="00557BC0"/>
    <w:rsid w:val="0056190F"/>
    <w:rsid w:val="00561D6D"/>
    <w:rsid w:val="00562F71"/>
    <w:rsid w:val="00572DF7"/>
    <w:rsid w:val="00574929"/>
    <w:rsid w:val="00587BE2"/>
    <w:rsid w:val="005D0E57"/>
    <w:rsid w:val="005E003D"/>
    <w:rsid w:val="005E3B03"/>
    <w:rsid w:val="005E64BD"/>
    <w:rsid w:val="00607D44"/>
    <w:rsid w:val="00620875"/>
    <w:rsid w:val="0062605E"/>
    <w:rsid w:val="0063561F"/>
    <w:rsid w:val="00642271"/>
    <w:rsid w:val="00645DA4"/>
    <w:rsid w:val="0066785A"/>
    <w:rsid w:val="00677CF9"/>
    <w:rsid w:val="006A1460"/>
    <w:rsid w:val="006A7966"/>
    <w:rsid w:val="006B51FC"/>
    <w:rsid w:val="006B7CD0"/>
    <w:rsid w:val="006C1CB9"/>
    <w:rsid w:val="006D4F08"/>
    <w:rsid w:val="006D5361"/>
    <w:rsid w:val="006E6A98"/>
    <w:rsid w:val="006F55C4"/>
    <w:rsid w:val="00711364"/>
    <w:rsid w:val="0071749B"/>
    <w:rsid w:val="00717D6D"/>
    <w:rsid w:val="00742998"/>
    <w:rsid w:val="0076099F"/>
    <w:rsid w:val="007825E2"/>
    <w:rsid w:val="00787AA2"/>
    <w:rsid w:val="00795361"/>
    <w:rsid w:val="007A3C37"/>
    <w:rsid w:val="007A7115"/>
    <w:rsid w:val="007A78E2"/>
    <w:rsid w:val="007B305C"/>
    <w:rsid w:val="007C7406"/>
    <w:rsid w:val="007D1F9B"/>
    <w:rsid w:val="007D4CCF"/>
    <w:rsid w:val="007E1A9D"/>
    <w:rsid w:val="007F1C78"/>
    <w:rsid w:val="007F3199"/>
    <w:rsid w:val="00822101"/>
    <w:rsid w:val="00825359"/>
    <w:rsid w:val="0082578E"/>
    <w:rsid w:val="0083432D"/>
    <w:rsid w:val="00835EE2"/>
    <w:rsid w:val="00845749"/>
    <w:rsid w:val="00847506"/>
    <w:rsid w:val="0085060E"/>
    <w:rsid w:val="00853280"/>
    <w:rsid w:val="008620B0"/>
    <w:rsid w:val="0087454D"/>
    <w:rsid w:val="0088430C"/>
    <w:rsid w:val="0088656E"/>
    <w:rsid w:val="008A4DDE"/>
    <w:rsid w:val="008B0741"/>
    <w:rsid w:val="008C30EA"/>
    <w:rsid w:val="008D7198"/>
    <w:rsid w:val="008F401E"/>
    <w:rsid w:val="008F5263"/>
    <w:rsid w:val="008F6221"/>
    <w:rsid w:val="008F7808"/>
    <w:rsid w:val="00904AAE"/>
    <w:rsid w:val="009103E0"/>
    <w:rsid w:val="00915A76"/>
    <w:rsid w:val="00917CB4"/>
    <w:rsid w:val="009267F6"/>
    <w:rsid w:val="00934921"/>
    <w:rsid w:val="00936332"/>
    <w:rsid w:val="009432ED"/>
    <w:rsid w:val="009601B9"/>
    <w:rsid w:val="00962771"/>
    <w:rsid w:val="00974CA7"/>
    <w:rsid w:val="00983F02"/>
    <w:rsid w:val="009961E4"/>
    <w:rsid w:val="00997D09"/>
    <w:rsid w:val="009A321B"/>
    <w:rsid w:val="009A626A"/>
    <w:rsid w:val="009B1577"/>
    <w:rsid w:val="009B2AF2"/>
    <w:rsid w:val="009B5806"/>
    <w:rsid w:val="009C5B10"/>
    <w:rsid w:val="009D15DB"/>
    <w:rsid w:val="00A029FA"/>
    <w:rsid w:val="00A04859"/>
    <w:rsid w:val="00A12310"/>
    <w:rsid w:val="00A17BBC"/>
    <w:rsid w:val="00A17C0F"/>
    <w:rsid w:val="00A26582"/>
    <w:rsid w:val="00A270B1"/>
    <w:rsid w:val="00A277E7"/>
    <w:rsid w:val="00A27ADC"/>
    <w:rsid w:val="00A36C8C"/>
    <w:rsid w:val="00A40BDE"/>
    <w:rsid w:val="00A53F29"/>
    <w:rsid w:val="00A60696"/>
    <w:rsid w:val="00A672EA"/>
    <w:rsid w:val="00A67B3D"/>
    <w:rsid w:val="00A72D14"/>
    <w:rsid w:val="00A93C9B"/>
    <w:rsid w:val="00AA203C"/>
    <w:rsid w:val="00AB15FA"/>
    <w:rsid w:val="00AB62C4"/>
    <w:rsid w:val="00AD154F"/>
    <w:rsid w:val="00AD7A7A"/>
    <w:rsid w:val="00AE22CA"/>
    <w:rsid w:val="00AE6F05"/>
    <w:rsid w:val="00AF2BC1"/>
    <w:rsid w:val="00AF71FE"/>
    <w:rsid w:val="00B03DBB"/>
    <w:rsid w:val="00B06834"/>
    <w:rsid w:val="00B46A7F"/>
    <w:rsid w:val="00B50AEF"/>
    <w:rsid w:val="00B534BA"/>
    <w:rsid w:val="00B5576A"/>
    <w:rsid w:val="00B57094"/>
    <w:rsid w:val="00B57B95"/>
    <w:rsid w:val="00B63563"/>
    <w:rsid w:val="00B74F33"/>
    <w:rsid w:val="00B81C1F"/>
    <w:rsid w:val="00BA0A69"/>
    <w:rsid w:val="00BA14C9"/>
    <w:rsid w:val="00BA17F0"/>
    <w:rsid w:val="00BB3FA4"/>
    <w:rsid w:val="00BC0B70"/>
    <w:rsid w:val="00BC208A"/>
    <w:rsid w:val="00BD4091"/>
    <w:rsid w:val="00BE2B25"/>
    <w:rsid w:val="00BF2C67"/>
    <w:rsid w:val="00C042DC"/>
    <w:rsid w:val="00C059F2"/>
    <w:rsid w:val="00C17D43"/>
    <w:rsid w:val="00C2096C"/>
    <w:rsid w:val="00C27FA4"/>
    <w:rsid w:val="00C35401"/>
    <w:rsid w:val="00C41C0C"/>
    <w:rsid w:val="00C428F5"/>
    <w:rsid w:val="00C85F0F"/>
    <w:rsid w:val="00CA0471"/>
    <w:rsid w:val="00CA38F4"/>
    <w:rsid w:val="00CA6BED"/>
    <w:rsid w:val="00CD269C"/>
    <w:rsid w:val="00CD67A9"/>
    <w:rsid w:val="00CF0420"/>
    <w:rsid w:val="00CF0587"/>
    <w:rsid w:val="00CF06DB"/>
    <w:rsid w:val="00CF2E2C"/>
    <w:rsid w:val="00CF6045"/>
    <w:rsid w:val="00CF7DC2"/>
    <w:rsid w:val="00D005D5"/>
    <w:rsid w:val="00D027B4"/>
    <w:rsid w:val="00D133FD"/>
    <w:rsid w:val="00D3506D"/>
    <w:rsid w:val="00D376FE"/>
    <w:rsid w:val="00D37EC9"/>
    <w:rsid w:val="00D5062A"/>
    <w:rsid w:val="00D6263E"/>
    <w:rsid w:val="00D64C0C"/>
    <w:rsid w:val="00D72DAB"/>
    <w:rsid w:val="00D75725"/>
    <w:rsid w:val="00D76985"/>
    <w:rsid w:val="00DB23FB"/>
    <w:rsid w:val="00DC115A"/>
    <w:rsid w:val="00DD1B7A"/>
    <w:rsid w:val="00DE40C1"/>
    <w:rsid w:val="00DE7A98"/>
    <w:rsid w:val="00DF7952"/>
    <w:rsid w:val="00E03D51"/>
    <w:rsid w:val="00E160B3"/>
    <w:rsid w:val="00E16640"/>
    <w:rsid w:val="00E43B64"/>
    <w:rsid w:val="00E56C1A"/>
    <w:rsid w:val="00E66BF7"/>
    <w:rsid w:val="00E7037E"/>
    <w:rsid w:val="00EA2E26"/>
    <w:rsid w:val="00EA4BD5"/>
    <w:rsid w:val="00EC425E"/>
    <w:rsid w:val="00ED1E6B"/>
    <w:rsid w:val="00ED494E"/>
    <w:rsid w:val="00ED7A8D"/>
    <w:rsid w:val="00EE398F"/>
    <w:rsid w:val="00EF36DB"/>
    <w:rsid w:val="00EF44A3"/>
    <w:rsid w:val="00F00275"/>
    <w:rsid w:val="00F34184"/>
    <w:rsid w:val="00F404C1"/>
    <w:rsid w:val="00F41654"/>
    <w:rsid w:val="00F80B77"/>
    <w:rsid w:val="00FA0A1E"/>
    <w:rsid w:val="00FA1D08"/>
    <w:rsid w:val="00FD521F"/>
    <w:rsid w:val="00FD57C1"/>
    <w:rsid w:val="00FF6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10C9D"/>
  <w15:chartTrackingRefBased/>
  <w15:docId w15:val="{2F70570F-F88A-4172-B1FA-555B294F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7ADC"/>
    <w:pPr>
      <w:spacing w:line="256" w:lineRule="auto"/>
    </w:pPr>
    <w:rPr>
      <w:lang w:val="ro-RO"/>
    </w:rPr>
  </w:style>
  <w:style w:type="paragraph" w:styleId="Heading1">
    <w:name w:val="heading 1"/>
    <w:basedOn w:val="Normal"/>
    <w:next w:val="Normal"/>
    <w:link w:val="Heading1Char"/>
    <w:uiPriority w:val="99"/>
    <w:qFormat/>
    <w:rsid w:val="007D1F9B"/>
    <w:pPr>
      <w:keepNext/>
      <w:spacing w:before="240" w:after="60" w:line="240" w:lineRule="auto"/>
      <w:outlineLvl w:val="0"/>
    </w:pPr>
    <w:rPr>
      <w:rFonts w:ascii="Cambria" w:eastAsia="Times New Roman" w:hAnsi="Cambria" w:cs="Cambria"/>
      <w:b/>
      <w:bCs/>
      <w:kern w:val="32"/>
      <w:sz w:val="32"/>
      <w:szCs w:val="32"/>
      <w:lang w:val="en-US"/>
    </w:rPr>
  </w:style>
  <w:style w:type="paragraph" w:styleId="Heading2">
    <w:name w:val="heading 2"/>
    <w:basedOn w:val="Normal"/>
    <w:next w:val="Normal"/>
    <w:link w:val="Heading2Char"/>
    <w:uiPriority w:val="9"/>
    <w:semiHidden/>
    <w:unhideWhenUsed/>
    <w:qFormat/>
    <w:rsid w:val="005438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15A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C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4C37"/>
    <w:rPr>
      <w:lang w:val="ro-RO"/>
    </w:rPr>
  </w:style>
  <w:style w:type="paragraph" w:styleId="Footer">
    <w:name w:val="footer"/>
    <w:basedOn w:val="Normal"/>
    <w:link w:val="FooterChar"/>
    <w:uiPriority w:val="99"/>
    <w:unhideWhenUsed/>
    <w:rsid w:val="003B4C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4C37"/>
    <w:rPr>
      <w:lang w:val="ro-RO"/>
    </w:rPr>
  </w:style>
  <w:style w:type="paragraph" w:styleId="BalloonText">
    <w:name w:val="Balloon Text"/>
    <w:basedOn w:val="Normal"/>
    <w:link w:val="BalloonTextChar"/>
    <w:uiPriority w:val="99"/>
    <w:semiHidden/>
    <w:unhideWhenUsed/>
    <w:rsid w:val="00160D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D1D"/>
    <w:rPr>
      <w:rFonts w:ascii="Segoe UI" w:hAnsi="Segoe UI" w:cs="Segoe UI"/>
      <w:sz w:val="18"/>
      <w:szCs w:val="18"/>
      <w:lang w:val="ro-RO"/>
    </w:rPr>
  </w:style>
  <w:style w:type="character" w:customStyle="1" w:styleId="Heading1Char">
    <w:name w:val="Heading 1 Char"/>
    <w:basedOn w:val="DefaultParagraphFont"/>
    <w:link w:val="Heading1"/>
    <w:uiPriority w:val="99"/>
    <w:rsid w:val="007D1F9B"/>
    <w:rPr>
      <w:rFonts w:ascii="Cambria" w:eastAsia="Times New Roman" w:hAnsi="Cambria" w:cs="Cambria"/>
      <w:b/>
      <w:bCs/>
      <w:kern w:val="32"/>
      <w:sz w:val="32"/>
      <w:szCs w:val="32"/>
      <w:lang w:val="en-US"/>
    </w:rPr>
  </w:style>
  <w:style w:type="paragraph" w:customStyle="1" w:styleId="Default">
    <w:name w:val="Default"/>
    <w:rsid w:val="0042783B"/>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qFormat/>
    <w:rsid w:val="000D7AE0"/>
    <w:pPr>
      <w:spacing w:line="259" w:lineRule="auto"/>
      <w:ind w:left="720"/>
      <w:contextualSpacing/>
    </w:pPr>
  </w:style>
  <w:style w:type="character" w:customStyle="1" w:styleId="nranre">
    <w:name w:val="nr_anre"/>
    <w:basedOn w:val="DefaultParagraphFont"/>
    <w:rsid w:val="00A27ADC"/>
  </w:style>
  <w:style w:type="paragraph" w:styleId="NoSpacing">
    <w:name w:val="No Spacing"/>
    <w:uiPriority w:val="1"/>
    <w:qFormat/>
    <w:rsid w:val="00A27ADC"/>
    <w:pPr>
      <w:spacing w:after="0" w:line="240" w:lineRule="auto"/>
    </w:pPr>
    <w:rPr>
      <w:lang w:val="ro-RO"/>
    </w:rPr>
  </w:style>
  <w:style w:type="paragraph" w:styleId="NormalWeb">
    <w:name w:val="Normal (Web)"/>
    <w:basedOn w:val="Normal"/>
    <w:uiPriority w:val="99"/>
    <w:unhideWhenUsed/>
    <w:rsid w:val="00EC425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EC425E"/>
    <w:rPr>
      <w:i/>
      <w:iCs/>
    </w:rPr>
  </w:style>
  <w:style w:type="character" w:styleId="Hyperlink">
    <w:name w:val="Hyperlink"/>
    <w:basedOn w:val="DefaultParagraphFont"/>
    <w:uiPriority w:val="99"/>
    <w:unhideWhenUsed/>
    <w:rsid w:val="009961E4"/>
    <w:rPr>
      <w:color w:val="0000FF"/>
      <w:u w:val="single"/>
    </w:rPr>
  </w:style>
  <w:style w:type="character" w:styleId="UnresolvedMention">
    <w:name w:val="Unresolved Mention"/>
    <w:basedOn w:val="DefaultParagraphFont"/>
    <w:uiPriority w:val="99"/>
    <w:semiHidden/>
    <w:unhideWhenUsed/>
    <w:rsid w:val="009961E4"/>
    <w:rPr>
      <w:color w:val="605E5C"/>
      <w:shd w:val="clear" w:color="auto" w:fill="E1DFDD"/>
    </w:rPr>
  </w:style>
  <w:style w:type="character" w:styleId="Strong">
    <w:name w:val="Strong"/>
    <w:basedOn w:val="DefaultParagraphFont"/>
    <w:uiPriority w:val="22"/>
    <w:qFormat/>
    <w:rsid w:val="00500397"/>
    <w:rPr>
      <w:b/>
      <w:bCs/>
    </w:rPr>
  </w:style>
  <w:style w:type="character" w:customStyle="1" w:styleId="Heading3Char">
    <w:name w:val="Heading 3 Char"/>
    <w:basedOn w:val="DefaultParagraphFont"/>
    <w:link w:val="Heading3"/>
    <w:uiPriority w:val="9"/>
    <w:semiHidden/>
    <w:rsid w:val="00915A76"/>
    <w:rPr>
      <w:rFonts w:asciiTheme="majorHAnsi" w:eastAsiaTheme="majorEastAsia" w:hAnsiTheme="majorHAnsi" w:cstheme="majorBidi"/>
      <w:color w:val="1F4D78" w:themeColor="accent1" w:themeShade="7F"/>
      <w:sz w:val="24"/>
      <w:szCs w:val="24"/>
      <w:lang w:val="ro-RO"/>
    </w:rPr>
  </w:style>
  <w:style w:type="character" w:customStyle="1" w:styleId="apple-converted-space">
    <w:name w:val="apple-converted-space"/>
    <w:basedOn w:val="DefaultParagraphFont"/>
    <w:rsid w:val="00915A76"/>
  </w:style>
  <w:style w:type="paragraph" w:styleId="PlainText">
    <w:name w:val="Plain Text"/>
    <w:basedOn w:val="Normal"/>
    <w:link w:val="PlainTextChar"/>
    <w:uiPriority w:val="99"/>
    <w:semiHidden/>
    <w:unhideWhenUsed/>
    <w:rsid w:val="00A93C9B"/>
    <w:pPr>
      <w:spacing w:after="0" w:line="240" w:lineRule="auto"/>
    </w:pPr>
    <w:rPr>
      <w:rFonts w:ascii="Calibri" w:hAnsi="Calibri" w:cs="Calibri"/>
      <w:lang w:val="en-US"/>
    </w:rPr>
  </w:style>
  <w:style w:type="character" w:customStyle="1" w:styleId="PlainTextChar">
    <w:name w:val="Plain Text Char"/>
    <w:basedOn w:val="DefaultParagraphFont"/>
    <w:link w:val="PlainText"/>
    <w:uiPriority w:val="99"/>
    <w:semiHidden/>
    <w:rsid w:val="00A93C9B"/>
    <w:rPr>
      <w:rFonts w:ascii="Calibri" w:hAnsi="Calibri" w:cs="Calibri"/>
      <w:lang w:val="en-US"/>
    </w:rPr>
  </w:style>
  <w:style w:type="paragraph" w:customStyle="1" w:styleId="Body">
    <w:name w:val="Body"/>
    <w:rsid w:val="0001331B"/>
    <w:pPr>
      <w:pBdr>
        <w:top w:val="nil"/>
        <w:left w:val="nil"/>
        <w:bottom w:val="nil"/>
        <w:right w:val="nil"/>
        <w:between w:val="nil"/>
        <w:bar w:val="nil"/>
      </w:pBdr>
      <w:spacing w:line="278" w:lineRule="auto"/>
    </w:pPr>
    <w:rPr>
      <w:rFonts w:ascii="Aptos" w:eastAsia="Aptos" w:hAnsi="Aptos" w:cs="Aptos"/>
      <w:color w:val="000000"/>
      <w:kern w:val="2"/>
      <w:sz w:val="24"/>
      <w:szCs w:val="24"/>
      <w:u w:color="000000"/>
      <w:bdr w:val="nil"/>
      <w:lang w:val="de-DE" w:eastAsia="en-GB"/>
      <w14:textOutline w14:w="0" w14:cap="flat" w14:cmpd="sng" w14:algn="ctr">
        <w14:noFill/>
        <w14:prstDash w14:val="solid"/>
        <w14:bevel/>
      </w14:textOutline>
    </w:rPr>
  </w:style>
  <w:style w:type="character" w:customStyle="1" w:styleId="Heading2Char">
    <w:name w:val="Heading 2 Char"/>
    <w:basedOn w:val="DefaultParagraphFont"/>
    <w:link w:val="Heading2"/>
    <w:uiPriority w:val="9"/>
    <w:semiHidden/>
    <w:rsid w:val="005438A0"/>
    <w:rPr>
      <w:rFonts w:asciiTheme="majorHAnsi" w:eastAsiaTheme="majorEastAsia" w:hAnsiTheme="majorHAnsi" w:cstheme="majorBidi"/>
      <w:color w:val="2E74B5" w:themeColor="accent1" w:themeShade="BF"/>
      <w:sz w:val="26"/>
      <w:szCs w:val="2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14910">
      <w:bodyDiv w:val="1"/>
      <w:marLeft w:val="0"/>
      <w:marRight w:val="0"/>
      <w:marTop w:val="0"/>
      <w:marBottom w:val="0"/>
      <w:divBdr>
        <w:top w:val="none" w:sz="0" w:space="0" w:color="auto"/>
        <w:left w:val="none" w:sz="0" w:space="0" w:color="auto"/>
        <w:bottom w:val="none" w:sz="0" w:space="0" w:color="auto"/>
        <w:right w:val="none" w:sz="0" w:space="0" w:color="auto"/>
      </w:divBdr>
    </w:div>
    <w:div w:id="481852138">
      <w:bodyDiv w:val="1"/>
      <w:marLeft w:val="0"/>
      <w:marRight w:val="0"/>
      <w:marTop w:val="0"/>
      <w:marBottom w:val="0"/>
      <w:divBdr>
        <w:top w:val="none" w:sz="0" w:space="0" w:color="auto"/>
        <w:left w:val="none" w:sz="0" w:space="0" w:color="auto"/>
        <w:bottom w:val="none" w:sz="0" w:space="0" w:color="auto"/>
        <w:right w:val="none" w:sz="0" w:space="0" w:color="auto"/>
      </w:divBdr>
    </w:div>
    <w:div w:id="665791218">
      <w:bodyDiv w:val="1"/>
      <w:marLeft w:val="0"/>
      <w:marRight w:val="0"/>
      <w:marTop w:val="0"/>
      <w:marBottom w:val="0"/>
      <w:divBdr>
        <w:top w:val="none" w:sz="0" w:space="0" w:color="auto"/>
        <w:left w:val="none" w:sz="0" w:space="0" w:color="auto"/>
        <w:bottom w:val="none" w:sz="0" w:space="0" w:color="auto"/>
        <w:right w:val="none" w:sz="0" w:space="0" w:color="auto"/>
      </w:divBdr>
    </w:div>
    <w:div w:id="691343533">
      <w:bodyDiv w:val="1"/>
      <w:marLeft w:val="0"/>
      <w:marRight w:val="0"/>
      <w:marTop w:val="0"/>
      <w:marBottom w:val="0"/>
      <w:divBdr>
        <w:top w:val="none" w:sz="0" w:space="0" w:color="auto"/>
        <w:left w:val="none" w:sz="0" w:space="0" w:color="auto"/>
        <w:bottom w:val="none" w:sz="0" w:space="0" w:color="auto"/>
        <w:right w:val="none" w:sz="0" w:space="0" w:color="auto"/>
      </w:divBdr>
    </w:div>
    <w:div w:id="945505521">
      <w:bodyDiv w:val="1"/>
      <w:marLeft w:val="0"/>
      <w:marRight w:val="0"/>
      <w:marTop w:val="0"/>
      <w:marBottom w:val="0"/>
      <w:divBdr>
        <w:top w:val="none" w:sz="0" w:space="0" w:color="auto"/>
        <w:left w:val="none" w:sz="0" w:space="0" w:color="auto"/>
        <w:bottom w:val="none" w:sz="0" w:space="0" w:color="auto"/>
        <w:right w:val="none" w:sz="0" w:space="0" w:color="auto"/>
      </w:divBdr>
      <w:divsChild>
        <w:div w:id="1023749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9116740">
      <w:bodyDiv w:val="1"/>
      <w:marLeft w:val="0"/>
      <w:marRight w:val="0"/>
      <w:marTop w:val="0"/>
      <w:marBottom w:val="0"/>
      <w:divBdr>
        <w:top w:val="none" w:sz="0" w:space="0" w:color="auto"/>
        <w:left w:val="none" w:sz="0" w:space="0" w:color="auto"/>
        <w:bottom w:val="none" w:sz="0" w:space="0" w:color="auto"/>
        <w:right w:val="none" w:sz="0" w:space="0" w:color="auto"/>
      </w:divBdr>
      <w:divsChild>
        <w:div w:id="424768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497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449024">
      <w:bodyDiv w:val="1"/>
      <w:marLeft w:val="0"/>
      <w:marRight w:val="0"/>
      <w:marTop w:val="0"/>
      <w:marBottom w:val="0"/>
      <w:divBdr>
        <w:top w:val="none" w:sz="0" w:space="0" w:color="auto"/>
        <w:left w:val="none" w:sz="0" w:space="0" w:color="auto"/>
        <w:bottom w:val="none" w:sz="0" w:space="0" w:color="auto"/>
        <w:right w:val="none" w:sz="0" w:space="0" w:color="auto"/>
      </w:divBdr>
    </w:div>
    <w:div w:id="1336879067">
      <w:bodyDiv w:val="1"/>
      <w:marLeft w:val="0"/>
      <w:marRight w:val="0"/>
      <w:marTop w:val="0"/>
      <w:marBottom w:val="0"/>
      <w:divBdr>
        <w:top w:val="none" w:sz="0" w:space="0" w:color="auto"/>
        <w:left w:val="none" w:sz="0" w:space="0" w:color="auto"/>
        <w:bottom w:val="none" w:sz="0" w:space="0" w:color="auto"/>
        <w:right w:val="none" w:sz="0" w:space="0" w:color="auto"/>
      </w:divBdr>
    </w:div>
    <w:div w:id="1358430398">
      <w:bodyDiv w:val="1"/>
      <w:marLeft w:val="0"/>
      <w:marRight w:val="0"/>
      <w:marTop w:val="0"/>
      <w:marBottom w:val="0"/>
      <w:divBdr>
        <w:top w:val="none" w:sz="0" w:space="0" w:color="auto"/>
        <w:left w:val="none" w:sz="0" w:space="0" w:color="auto"/>
        <w:bottom w:val="none" w:sz="0" w:space="0" w:color="auto"/>
        <w:right w:val="none" w:sz="0" w:space="0" w:color="auto"/>
      </w:divBdr>
    </w:div>
    <w:div w:id="1588540799">
      <w:bodyDiv w:val="1"/>
      <w:marLeft w:val="0"/>
      <w:marRight w:val="0"/>
      <w:marTop w:val="0"/>
      <w:marBottom w:val="0"/>
      <w:divBdr>
        <w:top w:val="none" w:sz="0" w:space="0" w:color="auto"/>
        <w:left w:val="none" w:sz="0" w:space="0" w:color="auto"/>
        <w:bottom w:val="none" w:sz="0" w:space="0" w:color="auto"/>
        <w:right w:val="none" w:sz="0" w:space="0" w:color="auto"/>
      </w:divBdr>
    </w:div>
    <w:div w:id="1867907435">
      <w:bodyDiv w:val="1"/>
      <w:marLeft w:val="0"/>
      <w:marRight w:val="0"/>
      <w:marTop w:val="0"/>
      <w:marBottom w:val="0"/>
      <w:divBdr>
        <w:top w:val="none" w:sz="0" w:space="0" w:color="auto"/>
        <w:left w:val="none" w:sz="0" w:space="0" w:color="auto"/>
        <w:bottom w:val="none" w:sz="0" w:space="0" w:color="auto"/>
        <w:right w:val="none" w:sz="0" w:space="0" w:color="auto"/>
      </w:divBdr>
    </w:div>
    <w:div w:id="2026976626">
      <w:bodyDiv w:val="1"/>
      <w:marLeft w:val="0"/>
      <w:marRight w:val="0"/>
      <w:marTop w:val="0"/>
      <w:marBottom w:val="0"/>
      <w:divBdr>
        <w:top w:val="none" w:sz="0" w:space="0" w:color="auto"/>
        <w:left w:val="none" w:sz="0" w:space="0" w:color="auto"/>
        <w:bottom w:val="none" w:sz="0" w:space="0" w:color="auto"/>
        <w:right w:val="none" w:sz="0" w:space="0" w:color="auto"/>
      </w:divBdr>
    </w:div>
    <w:div w:id="212202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2023-09-04T08:01:00Z</cp:lastPrinted>
  <dcterms:created xsi:type="dcterms:W3CDTF">2026-09-14T13:13:00Z</dcterms:created>
  <dcterms:modified xsi:type="dcterms:W3CDTF">2026-09-14T13:13:00Z</dcterms:modified>
</cp:coreProperties>
</file>